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1FABA0">
      <w:pPr>
        <w:pStyle w:val="31"/>
        <w:jc w:val="both"/>
        <w:rPr>
          <w:rFonts w:hint="eastAsia" w:ascii="楷体" w:hAnsi="楷体" w:eastAsia="楷体" w:cs="Times New Roman"/>
          <w:b/>
          <w:bCs w:val="0"/>
          <w:kern w:val="2"/>
          <w:sz w:val="50"/>
          <w:szCs w:val="50"/>
          <w:lang w:val="zh-CN" w:eastAsia="zh-CN" w:bidi="ar-SA"/>
        </w:rPr>
      </w:pPr>
    </w:p>
    <w:p w14:paraId="0845BC40">
      <w:pPr>
        <w:pStyle w:val="31"/>
        <w:jc w:val="both"/>
        <w:rPr>
          <w:rFonts w:hint="eastAsia" w:ascii="楷体" w:hAnsi="楷体" w:eastAsia="楷体" w:cs="Times New Roman"/>
          <w:b/>
          <w:bCs w:val="0"/>
          <w:kern w:val="2"/>
          <w:sz w:val="50"/>
          <w:szCs w:val="50"/>
          <w:lang w:val="zh-CN" w:eastAsia="zh-CN" w:bidi="ar-SA"/>
        </w:rPr>
      </w:pPr>
    </w:p>
    <w:p w14:paraId="1F99A560">
      <w:pPr>
        <w:spacing w:before="231" w:line="224" w:lineRule="auto"/>
        <w:jc w:val="center"/>
        <w:rPr>
          <w:rFonts w:ascii="仿宋" w:hAnsi="仿宋" w:eastAsia="仿宋" w:cs="仿宋"/>
          <w:sz w:val="71"/>
          <w:szCs w:val="71"/>
        </w:rPr>
      </w:pPr>
      <w:r>
        <w:rPr>
          <w:rFonts w:ascii="仿宋" w:hAnsi="仿宋" w:eastAsia="仿宋" w:cs="仿宋"/>
          <w:b/>
          <w:bCs/>
          <w:spacing w:val="-3"/>
          <w:sz w:val="71"/>
          <w:szCs w:val="71"/>
        </w:rPr>
        <w:t>单一来源谈判文件</w:t>
      </w:r>
    </w:p>
    <w:p w14:paraId="14255820">
      <w:pPr>
        <w:pStyle w:val="31"/>
        <w:jc w:val="both"/>
        <w:rPr>
          <w:rFonts w:hint="eastAsia" w:ascii="楷体" w:hAnsi="楷体" w:eastAsia="楷体" w:cs="Times New Roman"/>
          <w:b/>
          <w:bCs w:val="0"/>
          <w:kern w:val="2"/>
          <w:sz w:val="50"/>
          <w:szCs w:val="50"/>
          <w:lang w:val="zh-CN" w:eastAsia="zh-CN" w:bidi="ar-SA"/>
        </w:rPr>
      </w:pPr>
    </w:p>
    <w:p w14:paraId="715E8497">
      <w:pPr>
        <w:pStyle w:val="31"/>
        <w:rPr>
          <w:rFonts w:hint="eastAsia"/>
          <w:lang w:val="zh-CN"/>
        </w:rPr>
      </w:pPr>
    </w:p>
    <w:p w14:paraId="2BC57772">
      <w:pPr>
        <w:spacing w:line="480" w:lineRule="auto"/>
        <w:ind w:left="1622" w:hanging="1622" w:hangingChars="505"/>
        <w:rPr>
          <w:rFonts w:hint="default" w:ascii="楷体" w:hAnsi="楷体" w:eastAsia="楷体" w:cs="仿宋"/>
          <w:sz w:val="32"/>
          <w:szCs w:val="32"/>
          <w:lang w:val="en-US"/>
        </w:rPr>
      </w:pPr>
      <w:r>
        <w:rPr>
          <w:rFonts w:hint="eastAsia" w:ascii="楷体" w:hAnsi="楷体" w:eastAsia="楷体" w:cs="仿宋"/>
          <w:b/>
          <w:bCs/>
          <w:sz w:val="32"/>
          <w:szCs w:val="32"/>
        </w:rPr>
        <w:t>项目名称</w:t>
      </w:r>
      <w:r>
        <w:rPr>
          <w:rFonts w:hint="eastAsia" w:ascii="楷体" w:hAnsi="楷体" w:eastAsia="楷体" w:cs="仿宋"/>
          <w:sz w:val="32"/>
          <w:szCs w:val="32"/>
        </w:rPr>
        <w:t>：</w:t>
      </w:r>
      <w:r>
        <w:rPr>
          <w:rFonts w:hint="eastAsia" w:ascii="楷体" w:hAnsi="楷体" w:eastAsia="楷体" w:cs="仿宋"/>
          <w:w w:val="80"/>
          <w:sz w:val="32"/>
          <w:szCs w:val="32"/>
          <w:u w:val="single"/>
          <w:lang w:val="en-US" w:eastAsia="zh-CN"/>
        </w:rPr>
        <w:t xml:space="preserve">深圳市中医肛肠医院（福田）财政电子票据（医疗）跨省报销项目    </w:t>
      </w:r>
      <w:r>
        <w:rPr>
          <w:rFonts w:hint="eastAsia" w:ascii="楷体" w:hAnsi="楷体" w:eastAsia="楷体" w:cs="仿宋"/>
          <w:sz w:val="32"/>
          <w:szCs w:val="32"/>
          <w:u w:val="single"/>
          <w:lang w:val="en-US" w:eastAsia="zh-CN"/>
        </w:rPr>
        <w:t xml:space="preserve">                     </w:t>
      </w:r>
    </w:p>
    <w:p w14:paraId="59F17277">
      <w:pPr>
        <w:spacing w:line="480" w:lineRule="auto"/>
        <w:ind w:firstLine="2400" w:firstLineChars="750"/>
        <w:jc w:val="center"/>
        <w:rPr>
          <w:rFonts w:ascii="楷体" w:hAnsi="楷体" w:eastAsia="楷体" w:cs="仿宋"/>
          <w:sz w:val="32"/>
          <w:szCs w:val="32"/>
        </w:rPr>
      </w:pPr>
      <w:r>
        <w:rPr>
          <w:rFonts w:hint="eastAsia" w:ascii="楷体" w:hAnsi="楷体" w:eastAsia="楷体" w:cs="仿宋"/>
          <w:sz w:val="32"/>
          <w:szCs w:val="32"/>
        </w:rPr>
        <w:t xml:space="preserve"> </w:t>
      </w:r>
    </w:p>
    <w:p w14:paraId="37A8C50D">
      <w:pPr>
        <w:spacing w:line="480" w:lineRule="auto"/>
        <w:ind w:firstLine="0" w:firstLineChars="0"/>
        <w:rPr>
          <w:rFonts w:ascii="楷体" w:hAnsi="楷体" w:eastAsia="楷体" w:cs="仿宋"/>
          <w:sz w:val="32"/>
          <w:szCs w:val="32"/>
        </w:rPr>
      </w:pPr>
      <w:r>
        <w:rPr>
          <w:rFonts w:hint="eastAsia" w:ascii="楷体" w:hAnsi="楷体" w:eastAsia="楷体" w:cs="仿宋"/>
          <w:b/>
          <w:bCs/>
          <w:sz w:val="32"/>
          <w:szCs w:val="32"/>
        </w:rPr>
        <w:t>项目编号：</w:t>
      </w:r>
      <w:r>
        <w:rPr>
          <w:rFonts w:hint="eastAsia" w:ascii="楷体" w:hAnsi="楷体" w:eastAsia="楷体" w:cs="仿宋"/>
          <w:sz w:val="32"/>
          <w:szCs w:val="32"/>
          <w:u w:val="single"/>
          <w:lang w:val="en-US" w:eastAsia="zh-CN"/>
        </w:rPr>
        <w:t xml:space="preserve">SZZYGCYY-2026-ZB018                   </w:t>
      </w:r>
      <w:r>
        <w:rPr>
          <w:rFonts w:hint="eastAsia" w:ascii="楷体" w:hAnsi="楷体" w:eastAsia="楷体" w:cs="仿宋"/>
          <w:sz w:val="32"/>
          <w:szCs w:val="32"/>
          <w:u w:val="single"/>
        </w:rPr>
        <w:t xml:space="preserve">  </w:t>
      </w:r>
      <w:r>
        <w:rPr>
          <w:rFonts w:hint="eastAsia" w:ascii="楷体" w:hAnsi="楷体" w:eastAsia="楷体" w:cs="仿宋"/>
          <w:sz w:val="32"/>
          <w:szCs w:val="32"/>
          <w:u w:val="single"/>
          <w:lang w:val="en-US" w:eastAsia="zh-CN"/>
        </w:rPr>
        <w:t xml:space="preserve">                </w:t>
      </w:r>
      <w:r>
        <w:rPr>
          <w:rFonts w:hint="eastAsia" w:ascii="楷体" w:hAnsi="楷体" w:eastAsia="楷体" w:cs="仿宋"/>
          <w:sz w:val="32"/>
          <w:szCs w:val="32"/>
          <w:u w:val="single"/>
        </w:rPr>
        <w:t xml:space="preserve">   </w:t>
      </w:r>
      <w:r>
        <w:rPr>
          <w:rFonts w:ascii="楷体" w:hAnsi="楷体" w:eastAsia="楷体" w:cs="仿宋"/>
          <w:sz w:val="32"/>
          <w:szCs w:val="32"/>
        </w:rPr>
        <w:t xml:space="preserve"> </w:t>
      </w:r>
    </w:p>
    <w:p w14:paraId="22614DD7">
      <w:pPr>
        <w:spacing w:line="480" w:lineRule="auto"/>
        <w:ind w:firstLine="0" w:firstLineChars="0"/>
        <w:rPr>
          <w:rFonts w:hint="eastAsia" w:ascii="楷体" w:hAnsi="楷体" w:eastAsia="楷体" w:cs="仿宋"/>
          <w:b/>
          <w:bCs/>
          <w:sz w:val="32"/>
          <w:szCs w:val="32"/>
        </w:rPr>
      </w:pPr>
    </w:p>
    <w:p w14:paraId="388B0F08">
      <w:pPr>
        <w:spacing w:line="480" w:lineRule="auto"/>
        <w:ind w:firstLine="0" w:firstLineChars="0"/>
        <w:rPr>
          <w:rFonts w:ascii="楷体" w:hAnsi="楷体" w:eastAsia="楷体" w:cs="仿宋"/>
          <w:sz w:val="32"/>
          <w:szCs w:val="32"/>
        </w:rPr>
      </w:pPr>
      <w:r>
        <w:rPr>
          <w:rFonts w:hint="eastAsia" w:ascii="楷体" w:hAnsi="楷体" w:eastAsia="楷体" w:cs="仿宋"/>
          <w:b/>
          <w:bCs/>
          <w:sz w:val="32"/>
          <w:szCs w:val="32"/>
        </w:rPr>
        <w:t>项目类型：□</w:t>
      </w:r>
      <w:r>
        <w:rPr>
          <w:rFonts w:hint="eastAsia" w:ascii="楷体" w:hAnsi="楷体" w:eastAsia="楷体" w:cs="仿宋"/>
          <w:sz w:val="32"/>
          <w:szCs w:val="32"/>
        </w:rPr>
        <w:t>货物类■服务类 □工程类</w:t>
      </w:r>
    </w:p>
    <w:p w14:paraId="4D6F255E">
      <w:pPr>
        <w:spacing w:line="480" w:lineRule="auto"/>
        <w:ind w:firstLine="0" w:firstLineChars="0"/>
        <w:rPr>
          <w:rFonts w:ascii="楷体" w:hAnsi="楷体" w:eastAsia="楷体" w:cs="仿宋"/>
          <w:sz w:val="32"/>
          <w:szCs w:val="32"/>
        </w:rPr>
      </w:pPr>
    </w:p>
    <w:p w14:paraId="27FBE107">
      <w:pPr>
        <w:spacing w:line="480" w:lineRule="auto"/>
        <w:ind w:firstLine="0" w:firstLineChars="0"/>
        <w:rPr>
          <w:rFonts w:hint="default" w:ascii="楷体" w:hAnsi="楷体" w:eastAsia="楷体" w:cs="仿宋"/>
          <w:b/>
          <w:bCs/>
          <w:sz w:val="32"/>
          <w:szCs w:val="32"/>
          <w:lang w:val="en-US" w:eastAsia="zh-CN"/>
        </w:rPr>
      </w:pPr>
      <w:r>
        <w:rPr>
          <w:rFonts w:hint="eastAsia" w:ascii="楷体" w:hAnsi="楷体" w:eastAsia="楷体" w:cs="仿宋"/>
          <w:b/>
          <w:bCs/>
          <w:sz w:val="32"/>
          <w:szCs w:val="32"/>
        </w:rPr>
        <w:t>采购方式：</w:t>
      </w:r>
      <w:r>
        <w:rPr>
          <w:rFonts w:hint="eastAsia" w:ascii="楷体" w:hAnsi="楷体" w:eastAsia="楷体" w:cs="仿宋"/>
          <w:b/>
          <w:bCs/>
          <w:sz w:val="32"/>
          <w:szCs w:val="32"/>
          <w:lang w:val="en-US" w:eastAsia="zh-CN"/>
        </w:rPr>
        <w:t>单一来源谈判</w:t>
      </w:r>
    </w:p>
    <w:p w14:paraId="78772B74">
      <w:pPr>
        <w:spacing w:line="480" w:lineRule="auto"/>
        <w:ind w:firstLine="0" w:firstLineChars="0"/>
        <w:rPr>
          <w:rFonts w:ascii="楷体" w:hAnsi="楷体" w:eastAsia="楷体" w:cs="仿宋"/>
          <w:b/>
          <w:bCs/>
          <w:sz w:val="32"/>
          <w:szCs w:val="32"/>
        </w:rPr>
      </w:pPr>
    </w:p>
    <w:p w14:paraId="07EF644F">
      <w:pPr>
        <w:spacing w:line="480" w:lineRule="auto"/>
        <w:ind w:firstLine="0" w:firstLineChars="0"/>
        <w:rPr>
          <w:rFonts w:ascii="楷体" w:hAnsi="楷体" w:eastAsia="楷体" w:cs="仿宋"/>
          <w:b/>
          <w:bCs/>
          <w:sz w:val="32"/>
          <w:szCs w:val="32"/>
        </w:rPr>
      </w:pPr>
    </w:p>
    <w:p w14:paraId="58E3427B">
      <w:pPr>
        <w:ind w:firstLine="0" w:firstLineChars="0"/>
        <w:rPr>
          <w:rFonts w:ascii="楷体" w:hAnsi="楷体" w:eastAsia="楷体" w:cs="仿宋"/>
          <w:sz w:val="32"/>
          <w:szCs w:val="32"/>
        </w:rPr>
      </w:pPr>
    </w:p>
    <w:p w14:paraId="3F76D6A9">
      <w:pPr>
        <w:ind w:firstLine="0" w:firstLineChars="0"/>
        <w:jc w:val="center"/>
        <w:rPr>
          <w:rFonts w:hint="eastAsia" w:ascii="楷体" w:hAnsi="楷体" w:eastAsia="楷体" w:cs="仿宋"/>
          <w:sz w:val="32"/>
          <w:szCs w:val="32"/>
          <w:lang w:eastAsia="zh-CN"/>
        </w:rPr>
      </w:pPr>
      <w:r>
        <w:rPr>
          <w:rFonts w:hint="eastAsia" w:ascii="楷体" w:hAnsi="楷体" w:eastAsia="楷体" w:cs="仿宋"/>
          <w:sz w:val="32"/>
          <w:szCs w:val="32"/>
          <w:lang w:eastAsia="zh-CN"/>
        </w:rPr>
        <w:t>（</w:t>
      </w:r>
      <w:r>
        <w:rPr>
          <w:rFonts w:hint="eastAsia" w:ascii="楷体" w:hAnsi="楷体" w:eastAsia="楷体" w:cs="仿宋"/>
          <w:sz w:val="32"/>
          <w:szCs w:val="32"/>
          <w:lang w:val="en-US" w:eastAsia="zh-CN"/>
        </w:rPr>
        <w:t>正本/副本</w:t>
      </w:r>
      <w:r>
        <w:rPr>
          <w:rFonts w:hint="eastAsia" w:ascii="楷体" w:hAnsi="楷体" w:eastAsia="楷体" w:cs="仿宋"/>
          <w:sz w:val="32"/>
          <w:szCs w:val="32"/>
          <w:lang w:eastAsia="zh-CN"/>
        </w:rPr>
        <w:t>）</w:t>
      </w:r>
    </w:p>
    <w:p w14:paraId="6CB9701D">
      <w:pPr>
        <w:ind w:firstLine="0" w:firstLineChars="0"/>
        <w:rPr>
          <w:rFonts w:ascii="楷体" w:hAnsi="楷体" w:eastAsia="楷体" w:cs="仿宋"/>
          <w:sz w:val="32"/>
          <w:szCs w:val="32"/>
        </w:rPr>
      </w:pPr>
    </w:p>
    <w:p w14:paraId="66650C5A">
      <w:pPr>
        <w:wordWrap/>
        <w:spacing w:line="240" w:lineRule="auto"/>
        <w:ind w:right="404" w:firstLine="0" w:firstLineChars="0"/>
        <w:jc w:val="center"/>
        <w:rPr>
          <w:rFonts w:hint="default" w:ascii="楷体" w:hAnsi="楷体" w:eastAsia="楷体" w:cs="仿宋"/>
          <w:sz w:val="32"/>
          <w:szCs w:val="32"/>
          <w:lang w:val="en-US" w:eastAsia="zh-CN"/>
        </w:rPr>
      </w:pPr>
      <w:r>
        <w:rPr>
          <w:rFonts w:hint="eastAsia" w:ascii="楷体" w:hAnsi="楷体" w:eastAsia="楷体" w:cs="仿宋"/>
          <w:sz w:val="32"/>
          <w:szCs w:val="32"/>
          <w:lang w:val="en-US" w:eastAsia="zh-CN"/>
        </w:rPr>
        <w:t>深圳市中医肛肠医院（福田）</w:t>
      </w:r>
    </w:p>
    <w:p w14:paraId="3773EDA8">
      <w:pPr>
        <w:wordWrap/>
        <w:spacing w:line="240" w:lineRule="auto"/>
        <w:ind w:right="404" w:firstLine="0" w:firstLineChars="0"/>
        <w:jc w:val="center"/>
        <w:rPr>
          <w:rFonts w:hint="default" w:ascii="Times New Roman" w:hAnsi="Times New Roman" w:eastAsia="宋体" w:cs="Times New Roman"/>
          <w:b/>
          <w:bCs/>
          <w:kern w:val="44"/>
          <w:sz w:val="24"/>
          <w:szCs w:val="44"/>
          <w:lang w:val="en-US"/>
        </w:rPr>
      </w:pPr>
      <w:r>
        <w:rPr>
          <w:rFonts w:hint="eastAsia" w:ascii="楷体" w:hAnsi="楷体" w:eastAsia="楷体" w:cs="仿宋"/>
          <w:sz w:val="32"/>
          <w:szCs w:val="32"/>
        </w:rPr>
        <w:t>202</w:t>
      </w:r>
      <w:r>
        <w:rPr>
          <w:rFonts w:hint="eastAsia" w:ascii="楷体" w:hAnsi="楷体" w:eastAsia="楷体" w:cs="仿宋"/>
          <w:sz w:val="32"/>
          <w:szCs w:val="32"/>
          <w:lang w:val="en-US" w:eastAsia="zh-CN"/>
        </w:rPr>
        <w:t>6</w:t>
      </w:r>
      <w:r>
        <w:rPr>
          <w:rFonts w:hint="eastAsia" w:ascii="楷体" w:hAnsi="楷体" w:eastAsia="楷体" w:cs="仿宋"/>
          <w:sz w:val="32"/>
          <w:szCs w:val="32"/>
        </w:rPr>
        <w:t>年</w:t>
      </w:r>
      <w:r>
        <w:rPr>
          <w:rFonts w:hint="eastAsia" w:ascii="楷体" w:hAnsi="楷体" w:eastAsia="楷体" w:cs="仿宋"/>
          <w:sz w:val="32"/>
          <w:szCs w:val="32"/>
          <w:lang w:val="en-US" w:eastAsia="zh-CN"/>
        </w:rPr>
        <w:t>10</w:t>
      </w:r>
      <w:r>
        <w:rPr>
          <w:rFonts w:hint="eastAsia" w:ascii="楷体" w:hAnsi="楷体" w:eastAsia="楷体" w:cs="仿宋"/>
          <w:sz w:val="32"/>
          <w:szCs w:val="32"/>
        </w:rPr>
        <w:t>月</w:t>
      </w:r>
      <w:bookmarkStart w:id="0" w:name="_Toc29154"/>
      <w:bookmarkStart w:id="1" w:name="_Toc95496208"/>
      <w:r>
        <w:rPr>
          <w:rFonts w:hint="eastAsia" w:ascii="楷体" w:hAnsi="楷体" w:eastAsia="楷体" w:cs="仿宋"/>
          <w:sz w:val="32"/>
          <w:szCs w:val="32"/>
          <w:lang w:val="en-US" w:eastAsia="zh-CN"/>
        </w:rPr>
        <w:t>28日</w:t>
      </w:r>
    </w:p>
    <w:p w14:paraId="6F21F882">
      <w:pPr>
        <w:keepNext/>
        <w:keepLines/>
        <w:adjustRightInd w:val="0"/>
        <w:snapToGrid w:val="0"/>
        <w:spacing w:line="240" w:lineRule="auto"/>
        <w:ind w:firstLine="0" w:firstLineChars="0"/>
        <w:jc w:val="both"/>
        <w:outlineLvl w:val="0"/>
        <w:rPr>
          <w:rFonts w:hint="eastAsia" w:ascii="Times New Roman" w:hAnsi="Times New Roman" w:eastAsia="宋体" w:cs="Times New Roman"/>
          <w:b/>
          <w:bCs/>
          <w:kern w:val="44"/>
          <w:sz w:val="24"/>
          <w:szCs w:val="44"/>
        </w:rPr>
      </w:pPr>
    </w:p>
    <w:p w14:paraId="5AB60531">
      <w:pPr>
        <w:keepNext/>
        <w:keepLines/>
        <w:adjustRightInd w:val="0"/>
        <w:snapToGrid w:val="0"/>
        <w:spacing w:line="240" w:lineRule="auto"/>
        <w:ind w:firstLine="0" w:firstLineChars="0"/>
        <w:jc w:val="center"/>
        <w:outlineLvl w:val="0"/>
        <w:rPr>
          <w:rFonts w:hint="eastAsia" w:ascii="Times New Roman" w:hAnsi="Times New Roman" w:eastAsia="宋体" w:cs="Times New Roman"/>
          <w:b/>
          <w:bCs/>
          <w:kern w:val="44"/>
          <w:sz w:val="24"/>
          <w:szCs w:val="44"/>
        </w:rPr>
      </w:pPr>
    </w:p>
    <w:p w14:paraId="3E6CE0B4">
      <w:pPr>
        <w:keepNext/>
        <w:keepLines/>
        <w:adjustRightInd w:val="0"/>
        <w:snapToGrid w:val="0"/>
        <w:spacing w:line="240" w:lineRule="auto"/>
        <w:ind w:firstLine="0" w:firstLineChars="0"/>
        <w:jc w:val="both"/>
        <w:outlineLvl w:val="0"/>
        <w:rPr>
          <w:rFonts w:hint="eastAsia" w:ascii="Times New Roman" w:hAnsi="Times New Roman" w:eastAsia="宋体" w:cs="Times New Roman"/>
          <w:b/>
          <w:bCs/>
          <w:kern w:val="44"/>
          <w:sz w:val="24"/>
          <w:szCs w:val="44"/>
        </w:rPr>
      </w:pPr>
    </w:p>
    <w:p w14:paraId="2B336DA7">
      <w:pPr>
        <w:pStyle w:val="8"/>
        <w:rPr>
          <w:rFonts w:hint="eastAsia" w:ascii="Times New Roman" w:hAnsi="Times New Roman" w:eastAsia="宋体" w:cs="Times New Roman"/>
          <w:b/>
          <w:bCs/>
          <w:kern w:val="44"/>
          <w:sz w:val="24"/>
          <w:szCs w:val="44"/>
        </w:rPr>
      </w:pPr>
    </w:p>
    <w:p w14:paraId="6512C613">
      <w:pPr>
        <w:pStyle w:val="8"/>
        <w:rPr>
          <w:rFonts w:hint="eastAsia" w:ascii="Times New Roman" w:hAnsi="Times New Roman" w:eastAsia="宋体" w:cs="Times New Roman"/>
          <w:b/>
          <w:bCs/>
          <w:kern w:val="44"/>
          <w:sz w:val="24"/>
          <w:szCs w:val="44"/>
        </w:rPr>
      </w:pPr>
    </w:p>
    <w:p w14:paraId="7F78147B">
      <w:pPr>
        <w:keepNext/>
        <w:keepLines/>
        <w:adjustRightInd w:val="0"/>
        <w:snapToGrid w:val="0"/>
        <w:spacing w:line="240" w:lineRule="auto"/>
        <w:ind w:firstLine="0" w:firstLineChars="0"/>
        <w:jc w:val="center"/>
        <w:outlineLvl w:val="0"/>
        <w:rPr>
          <w:rFonts w:ascii="Times New Roman" w:hAnsi="Times New Roman" w:eastAsia="宋体" w:cs="Times New Roman"/>
          <w:b/>
          <w:bCs/>
          <w:kern w:val="44"/>
          <w:sz w:val="24"/>
          <w:szCs w:val="44"/>
        </w:rPr>
      </w:pPr>
      <w:bookmarkStart w:id="2" w:name="_Toc32692"/>
      <w:r>
        <w:rPr>
          <w:rFonts w:hint="eastAsia" w:ascii="Times New Roman" w:hAnsi="Times New Roman" w:eastAsia="宋体" w:cs="Times New Roman"/>
          <w:b/>
          <w:bCs/>
          <w:kern w:val="44"/>
          <w:sz w:val="24"/>
          <w:szCs w:val="44"/>
        </w:rPr>
        <w:t>特别警示条款</w:t>
      </w:r>
      <w:bookmarkEnd w:id="0"/>
      <w:bookmarkEnd w:id="1"/>
      <w:bookmarkEnd w:id="2"/>
    </w:p>
    <w:p w14:paraId="7C58DBBE">
      <w:pPr>
        <w:spacing w:line="240" w:lineRule="auto"/>
        <w:ind w:firstLine="0"/>
        <w:rPr>
          <w:rFonts w:ascii="宋体" w:hAnsi="宋体" w:eastAsia="宋体" w:cs="Times New Roman"/>
          <w:szCs w:val="21"/>
        </w:rPr>
      </w:pPr>
      <w:r>
        <w:rPr>
          <w:rFonts w:hint="eastAsia" w:ascii="宋体" w:hAnsi="宋体" w:eastAsia="宋体" w:cs="Times New Roman"/>
          <w:szCs w:val="21"/>
        </w:rPr>
        <w:t>一、《深圳经济特区政府采购条例》第五十七条</w:t>
      </w:r>
      <w:r>
        <w:rPr>
          <w:rFonts w:ascii="宋体" w:hAnsi="宋体" w:eastAsia="宋体" w:cs="Times New Roman"/>
          <w:szCs w:val="21"/>
        </w:rPr>
        <w:t xml:space="preserve"> </w:t>
      </w:r>
      <w:r>
        <w:rPr>
          <w:rFonts w:hint="eastAsia" w:ascii="宋体" w:hAnsi="宋体" w:eastAsia="宋体" w:cs="Times New Roman"/>
          <w:szCs w:val="21"/>
        </w:rPr>
        <w:t>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2A6033DA">
      <w:pPr>
        <w:spacing w:line="240" w:lineRule="auto"/>
        <w:ind w:firstLine="420"/>
        <w:rPr>
          <w:rFonts w:ascii="宋体" w:hAnsi="宋体" w:eastAsia="宋体" w:cs="Times New Roman"/>
          <w:szCs w:val="21"/>
        </w:rPr>
      </w:pPr>
      <w:r>
        <w:rPr>
          <w:rFonts w:hint="eastAsia" w:ascii="宋体" w:hAnsi="宋体" w:eastAsia="宋体" w:cs="Times New Roman"/>
          <w:szCs w:val="21"/>
        </w:rPr>
        <w:t>（一）在采购活动中应当回避而未回避的；</w:t>
      </w:r>
    </w:p>
    <w:p w14:paraId="191E357B">
      <w:pPr>
        <w:spacing w:line="240" w:lineRule="auto"/>
        <w:ind w:firstLine="420"/>
        <w:rPr>
          <w:rFonts w:ascii="宋体" w:hAnsi="宋体" w:eastAsia="宋体" w:cs="Times New Roman"/>
          <w:szCs w:val="21"/>
        </w:rPr>
      </w:pPr>
      <w:r>
        <w:rPr>
          <w:rFonts w:hint="eastAsia" w:ascii="宋体" w:hAnsi="宋体" w:eastAsia="宋体" w:cs="Times New Roman"/>
          <w:szCs w:val="21"/>
        </w:rPr>
        <w:t>（二）未按本条例规定签订、履行采购合同，造成严重后果的；</w:t>
      </w:r>
    </w:p>
    <w:p w14:paraId="4FC7B0DE">
      <w:pPr>
        <w:spacing w:line="240" w:lineRule="auto"/>
        <w:ind w:firstLine="420"/>
        <w:rPr>
          <w:rFonts w:ascii="宋体" w:hAnsi="宋体" w:eastAsia="宋体" w:cs="Times New Roman"/>
          <w:szCs w:val="21"/>
        </w:rPr>
      </w:pPr>
      <w:r>
        <w:rPr>
          <w:rFonts w:hint="eastAsia" w:ascii="宋体" w:hAnsi="宋体" w:eastAsia="宋体" w:cs="Times New Roman"/>
          <w:szCs w:val="21"/>
        </w:rPr>
        <w:t>（三）隐瞒真实情况，提供虚假资料的；</w:t>
      </w:r>
    </w:p>
    <w:p w14:paraId="3EC76604">
      <w:pPr>
        <w:spacing w:line="240" w:lineRule="auto"/>
        <w:ind w:firstLine="420"/>
        <w:rPr>
          <w:rFonts w:ascii="宋体" w:hAnsi="宋体" w:eastAsia="宋体" w:cs="Times New Roman"/>
          <w:szCs w:val="21"/>
        </w:rPr>
      </w:pPr>
      <w:r>
        <w:rPr>
          <w:rFonts w:hint="eastAsia" w:ascii="宋体" w:hAnsi="宋体" w:eastAsia="宋体" w:cs="Times New Roman"/>
          <w:szCs w:val="21"/>
        </w:rPr>
        <w:t>（四）以非法手段排斥其他供应商参与竞争的；</w:t>
      </w:r>
    </w:p>
    <w:p w14:paraId="32FD57B0">
      <w:pPr>
        <w:spacing w:line="240" w:lineRule="auto"/>
        <w:ind w:firstLine="420"/>
        <w:rPr>
          <w:rFonts w:ascii="宋体" w:hAnsi="宋体" w:eastAsia="宋体" w:cs="Times New Roman"/>
          <w:szCs w:val="21"/>
        </w:rPr>
      </w:pPr>
      <w:r>
        <w:rPr>
          <w:rFonts w:hint="eastAsia" w:ascii="宋体" w:hAnsi="宋体" w:eastAsia="宋体" w:cs="Times New Roman"/>
          <w:szCs w:val="21"/>
        </w:rPr>
        <w:t>（五）与其他采购参加人串通投标的；</w:t>
      </w:r>
    </w:p>
    <w:p w14:paraId="3AF301D5">
      <w:pPr>
        <w:spacing w:line="240" w:lineRule="auto"/>
        <w:ind w:firstLine="420"/>
        <w:rPr>
          <w:rFonts w:ascii="宋体" w:hAnsi="宋体" w:eastAsia="宋体" w:cs="Times New Roman"/>
          <w:szCs w:val="21"/>
        </w:rPr>
      </w:pPr>
      <w:r>
        <w:rPr>
          <w:rFonts w:hint="eastAsia" w:ascii="宋体" w:hAnsi="宋体" w:eastAsia="宋体" w:cs="Times New Roman"/>
          <w:szCs w:val="21"/>
        </w:rPr>
        <w:t>（六）恶意投诉的；</w:t>
      </w:r>
    </w:p>
    <w:p w14:paraId="3094B011">
      <w:pPr>
        <w:spacing w:line="240" w:lineRule="auto"/>
        <w:ind w:firstLine="420"/>
        <w:rPr>
          <w:rFonts w:ascii="宋体" w:hAnsi="宋体" w:eastAsia="宋体" w:cs="Times New Roman"/>
          <w:szCs w:val="21"/>
        </w:rPr>
      </w:pPr>
      <w:r>
        <w:rPr>
          <w:rFonts w:hint="eastAsia" w:ascii="宋体" w:hAnsi="宋体" w:eastAsia="宋体" w:cs="Times New Roman"/>
          <w:szCs w:val="21"/>
        </w:rPr>
        <w:t>（七）向采购项目相关人行贿或者提供其他不当利益的；</w:t>
      </w:r>
    </w:p>
    <w:p w14:paraId="5FC561B0">
      <w:pPr>
        <w:spacing w:line="240" w:lineRule="auto"/>
        <w:ind w:firstLine="420"/>
        <w:rPr>
          <w:rFonts w:ascii="宋体" w:hAnsi="宋体" w:eastAsia="宋体" w:cs="Times New Roman"/>
          <w:szCs w:val="21"/>
        </w:rPr>
      </w:pPr>
      <w:r>
        <w:rPr>
          <w:rFonts w:hint="eastAsia" w:ascii="宋体" w:hAnsi="宋体" w:eastAsia="宋体" w:cs="Times New Roman"/>
          <w:szCs w:val="21"/>
        </w:rPr>
        <w:t>（八）阻碍、抗拒主管部门监督检查的；</w:t>
      </w:r>
    </w:p>
    <w:p w14:paraId="41AA4761">
      <w:pPr>
        <w:spacing w:line="240" w:lineRule="auto"/>
        <w:ind w:firstLine="420"/>
        <w:rPr>
          <w:rFonts w:hint="eastAsia" w:ascii="宋体" w:hAnsi="宋体" w:eastAsia="宋体" w:cs="Times New Roman"/>
          <w:szCs w:val="21"/>
        </w:rPr>
      </w:pPr>
      <w:r>
        <w:rPr>
          <w:rFonts w:hint="eastAsia" w:ascii="宋体" w:hAnsi="宋体" w:eastAsia="宋体" w:cs="Times New Roman"/>
          <w:szCs w:val="21"/>
        </w:rPr>
        <w:t>（九）其他违反本条例规定的行为。</w:t>
      </w:r>
    </w:p>
    <w:p w14:paraId="684DCFF2">
      <w:pPr>
        <w:spacing w:line="240" w:lineRule="auto"/>
        <w:ind w:firstLine="420"/>
        <w:rPr>
          <w:rFonts w:hint="eastAsia" w:ascii="宋体" w:hAnsi="宋体" w:cs="Times New Roman"/>
          <w:szCs w:val="21"/>
          <w:lang w:val="en-US" w:eastAsia="zh-CN"/>
        </w:rPr>
      </w:pPr>
      <w:r>
        <w:rPr>
          <w:rFonts w:hint="eastAsia" w:ascii="宋体" w:hAnsi="宋体" w:cs="Times New Roman"/>
          <w:szCs w:val="21"/>
          <w:lang w:val="en-US" w:eastAsia="zh-CN"/>
        </w:rPr>
        <w:t>二、有关谈判响应文件</w:t>
      </w:r>
    </w:p>
    <w:p w14:paraId="69966A64">
      <w:pPr>
        <w:spacing w:line="240" w:lineRule="auto"/>
        <w:ind w:firstLine="420"/>
        <w:rPr>
          <w:rFonts w:hint="eastAsia" w:ascii="宋体" w:hAnsi="宋体" w:cs="Times New Roman"/>
          <w:szCs w:val="21"/>
          <w:lang w:val="en-US" w:eastAsia="zh-CN"/>
        </w:rPr>
      </w:pPr>
      <w:r>
        <w:rPr>
          <w:rFonts w:hint="eastAsia" w:ascii="宋体" w:hAnsi="宋体" w:cs="Times New Roman"/>
          <w:szCs w:val="21"/>
          <w:lang w:val="en-US" w:eastAsia="zh-CN"/>
        </w:rPr>
        <w:t>1、请您仔细阅读谈判文件并正确理解谈判文件中各项具体要求。如您对谈判文件有疑问，请在谈判文件规定的时间内以书面形式提出，逾期将被拒绝受理。</w:t>
      </w:r>
    </w:p>
    <w:p w14:paraId="06C82945">
      <w:pPr>
        <w:spacing w:line="240" w:lineRule="auto"/>
        <w:ind w:firstLine="420"/>
        <w:rPr>
          <w:rFonts w:hint="eastAsia" w:ascii="宋体" w:hAnsi="宋体" w:cs="Times New Roman"/>
          <w:szCs w:val="21"/>
          <w:lang w:val="en-US" w:eastAsia="zh-CN"/>
        </w:rPr>
      </w:pPr>
      <w:r>
        <w:rPr>
          <w:rFonts w:hint="eastAsia" w:ascii="宋体" w:hAnsi="宋体" w:cs="Times New Roman"/>
          <w:szCs w:val="21"/>
          <w:lang w:val="en-US" w:eastAsia="zh-CN"/>
        </w:rPr>
        <w:t>2、请您严格按照谈判文件载明的谈判响应文件的格式要求编制谈判响应文件，谈判响应文件须胶装成册。</w:t>
      </w:r>
    </w:p>
    <w:p w14:paraId="7FE6FE6E">
      <w:pPr>
        <w:spacing w:line="240" w:lineRule="auto"/>
        <w:ind w:firstLine="420"/>
        <w:rPr>
          <w:rFonts w:hint="eastAsia" w:ascii="宋体" w:hAnsi="宋体" w:cs="Times New Roman"/>
          <w:szCs w:val="21"/>
          <w:lang w:val="en-US" w:eastAsia="zh-CN"/>
        </w:rPr>
      </w:pPr>
      <w:r>
        <w:rPr>
          <w:rFonts w:hint="eastAsia" w:ascii="宋体" w:hAnsi="宋体" w:cs="Times New Roman"/>
          <w:szCs w:val="21"/>
          <w:lang w:val="en-US" w:eastAsia="zh-CN"/>
        </w:rPr>
        <w:t>3、请您仔细核对您的谈判响应文件是否已按照谈判文件的要求签字、签章和加盖单位公章，您的实质性条款是否满足谈判文件要求，您的谈判响应文件中所附资格证明等资料是否齐全、有效且是否满足谈判文件要求。</w:t>
      </w:r>
    </w:p>
    <w:p w14:paraId="3DA85F29">
      <w:pPr>
        <w:spacing w:line="240" w:lineRule="auto"/>
        <w:ind w:firstLine="420"/>
        <w:rPr>
          <w:rFonts w:hint="eastAsia" w:ascii="宋体" w:hAnsi="宋体" w:cs="Times New Roman"/>
          <w:szCs w:val="21"/>
          <w:lang w:val="en-US" w:eastAsia="zh-CN"/>
        </w:rPr>
      </w:pPr>
      <w:r>
        <w:rPr>
          <w:rFonts w:hint="eastAsia" w:ascii="宋体" w:hAnsi="宋体" w:cs="Times New Roman"/>
          <w:szCs w:val="21"/>
          <w:lang w:val="en-US" w:eastAsia="zh-CN"/>
        </w:rPr>
        <w:t>4、请您按照谈判文件要求密封谈判响应文件，并正确标记。</w:t>
      </w:r>
    </w:p>
    <w:p w14:paraId="0D8C4CBD">
      <w:pPr>
        <w:spacing w:line="240" w:lineRule="auto"/>
        <w:ind w:firstLine="420"/>
        <w:rPr>
          <w:rFonts w:hint="eastAsia" w:ascii="宋体" w:hAnsi="宋体" w:cs="Times New Roman"/>
          <w:szCs w:val="21"/>
          <w:lang w:val="en-US" w:eastAsia="zh-CN"/>
        </w:rPr>
      </w:pPr>
      <w:r>
        <w:rPr>
          <w:rFonts w:hint="eastAsia" w:ascii="宋体" w:hAnsi="宋体" w:cs="Times New Roman"/>
          <w:szCs w:val="21"/>
          <w:lang w:val="en-US" w:eastAsia="zh-CN"/>
        </w:rPr>
        <w:t>提示：您的谈判响应文件若不满足以上条件将有被否决的风险。</w:t>
      </w:r>
    </w:p>
    <w:p w14:paraId="5A879256">
      <w:pPr>
        <w:spacing w:line="240" w:lineRule="auto"/>
        <w:ind w:firstLine="420"/>
        <w:rPr>
          <w:rFonts w:hint="eastAsia" w:ascii="宋体" w:hAnsi="宋体" w:cs="Times New Roman"/>
          <w:szCs w:val="21"/>
          <w:lang w:val="en-US" w:eastAsia="zh-CN"/>
        </w:rPr>
      </w:pPr>
      <w:r>
        <w:rPr>
          <w:rFonts w:hint="eastAsia" w:ascii="宋体" w:hAnsi="宋体" w:cs="Times New Roman"/>
          <w:szCs w:val="21"/>
          <w:lang w:val="en-US" w:eastAsia="zh-CN"/>
        </w:rPr>
        <w:t>三、有关谈判</w:t>
      </w:r>
    </w:p>
    <w:p w14:paraId="220003BA">
      <w:pPr>
        <w:spacing w:line="240" w:lineRule="auto"/>
        <w:ind w:firstLine="420"/>
        <w:rPr>
          <w:rFonts w:hint="eastAsia" w:ascii="宋体" w:hAnsi="宋体" w:cs="Times New Roman"/>
          <w:szCs w:val="21"/>
          <w:lang w:val="en-US" w:eastAsia="zh-CN"/>
        </w:rPr>
      </w:pPr>
      <w:r>
        <w:rPr>
          <w:rFonts w:hint="eastAsia" w:ascii="宋体" w:hAnsi="宋体" w:cs="Times New Roman"/>
          <w:szCs w:val="21"/>
          <w:lang w:val="en-US" w:eastAsia="zh-CN"/>
        </w:rPr>
        <w:t>1、除谈判文件要求递交的文件和资料外，请您随身携带谈判文件要求提供的其他 备查文件原件。</w:t>
      </w:r>
    </w:p>
    <w:p w14:paraId="4F910B4E">
      <w:pPr>
        <w:spacing w:line="240" w:lineRule="auto"/>
        <w:ind w:firstLine="420"/>
        <w:rPr>
          <w:rFonts w:hint="eastAsia" w:ascii="宋体" w:hAnsi="宋体" w:cs="Times New Roman"/>
          <w:szCs w:val="21"/>
          <w:lang w:val="en-US" w:eastAsia="zh-CN"/>
        </w:rPr>
      </w:pPr>
      <w:r>
        <w:rPr>
          <w:rFonts w:hint="eastAsia" w:ascii="宋体" w:hAnsi="宋体" w:cs="Times New Roman"/>
          <w:szCs w:val="21"/>
          <w:lang w:val="en-US" w:eastAsia="zh-CN"/>
        </w:rPr>
        <w:t>2、请您务必考虑天气情况、交通情况以及您对谈判地址的路线熟悉等情况于单一 来源谈判邀请函规定的时间和地点递交谈判响应文件，谈判响应文件逾期到达，将被拒 绝接收。</w:t>
      </w:r>
    </w:p>
    <w:p w14:paraId="3FE6FDD5">
      <w:pPr>
        <w:spacing w:line="240" w:lineRule="auto"/>
        <w:ind w:firstLine="420"/>
        <w:rPr>
          <w:rFonts w:hint="eastAsia" w:ascii="宋体" w:hAnsi="宋体" w:cs="Times New Roman"/>
          <w:szCs w:val="21"/>
          <w:lang w:val="en-US" w:eastAsia="zh-CN"/>
        </w:rPr>
      </w:pPr>
      <w:r>
        <w:rPr>
          <w:rFonts w:hint="eastAsia" w:ascii="宋体" w:hAnsi="宋体" w:cs="Times New Roman"/>
          <w:szCs w:val="21"/>
          <w:lang w:val="en-US" w:eastAsia="zh-CN"/>
        </w:rPr>
        <w:t>3、请您到达文件递交地点后及时到谈判地点签字登记。</w:t>
      </w:r>
    </w:p>
    <w:p w14:paraId="60E74275">
      <w:pPr>
        <w:spacing w:line="240" w:lineRule="auto"/>
        <w:ind w:firstLine="420"/>
        <w:rPr>
          <w:rFonts w:hint="eastAsia" w:ascii="宋体" w:hAnsi="宋体" w:cs="Times New Roman"/>
          <w:szCs w:val="21"/>
          <w:lang w:val="en-US" w:eastAsia="zh-CN"/>
        </w:rPr>
      </w:pPr>
      <w:r>
        <w:rPr>
          <w:rFonts w:hint="eastAsia" w:ascii="宋体" w:hAnsi="宋体" w:cs="Times New Roman"/>
          <w:szCs w:val="21"/>
          <w:lang w:val="en-US" w:eastAsia="zh-CN"/>
        </w:rPr>
        <w:t>四、关于弃标的说明</w:t>
      </w:r>
    </w:p>
    <w:p w14:paraId="5B4602DA">
      <w:pPr>
        <w:spacing w:line="240" w:lineRule="auto"/>
        <w:ind w:firstLine="420"/>
        <w:rPr>
          <w:rFonts w:hint="default" w:ascii="宋体" w:hAnsi="宋体" w:cs="Times New Roman"/>
          <w:szCs w:val="21"/>
          <w:lang w:val="en-US" w:eastAsia="zh-CN"/>
        </w:rPr>
      </w:pPr>
      <w:r>
        <w:rPr>
          <w:rFonts w:hint="eastAsia" w:ascii="宋体" w:hAnsi="宋体" w:cs="Times New Roman"/>
          <w:szCs w:val="21"/>
          <w:lang w:val="en-US" w:eastAsia="zh-CN"/>
        </w:rPr>
        <w:t>按照相关规定：供应商登记免费领取谈判文件的，如不参与项目谈判，应在递 交谈判响应文件截止时间前一日以书面形式告知我院招采办。否则，招采办可以向财政部门反映情况并提供相应的佐证。供应商一年内累计出现三次该情形，将被监管部门记录为失信行为。</w:t>
      </w:r>
    </w:p>
    <w:p w14:paraId="523EF681">
      <w:pPr>
        <w:wordWrap w:val="0"/>
        <w:spacing w:line="240" w:lineRule="auto"/>
        <w:ind w:right="404" w:firstLine="0" w:firstLineChars="0"/>
        <w:jc w:val="right"/>
        <w:rPr>
          <w:rFonts w:hint="eastAsia" w:ascii="楷体" w:hAnsi="楷体" w:eastAsia="楷体" w:cs="仿宋"/>
          <w:sz w:val="32"/>
          <w:szCs w:val="32"/>
          <w:lang w:val="en-US" w:eastAsia="zh-CN"/>
        </w:rPr>
      </w:pPr>
    </w:p>
    <w:p w14:paraId="3A215073">
      <w:pPr>
        <w:wordWrap w:val="0"/>
        <w:spacing w:line="240" w:lineRule="auto"/>
        <w:ind w:right="404" w:firstLine="0" w:firstLineChars="0"/>
        <w:jc w:val="right"/>
        <w:rPr>
          <w:rFonts w:hint="eastAsia" w:ascii="楷体" w:hAnsi="楷体" w:eastAsia="楷体" w:cs="仿宋"/>
          <w:sz w:val="32"/>
          <w:szCs w:val="32"/>
          <w:lang w:val="en-US" w:eastAsia="zh-CN"/>
        </w:rPr>
      </w:pPr>
    </w:p>
    <w:p w14:paraId="7120CC71">
      <w:pPr>
        <w:wordWrap w:val="0"/>
        <w:spacing w:line="240" w:lineRule="auto"/>
        <w:ind w:right="404" w:firstLine="0" w:firstLineChars="0"/>
        <w:jc w:val="right"/>
        <w:rPr>
          <w:rFonts w:hint="eastAsia" w:ascii="楷体" w:hAnsi="楷体" w:eastAsia="楷体" w:cs="仿宋"/>
          <w:sz w:val="32"/>
          <w:szCs w:val="32"/>
          <w:lang w:val="en-US" w:eastAsia="zh-CN"/>
        </w:rPr>
      </w:pPr>
    </w:p>
    <w:p w14:paraId="3D0DBECD">
      <w:pPr>
        <w:wordWrap w:val="0"/>
        <w:spacing w:line="240" w:lineRule="auto"/>
        <w:ind w:right="404" w:firstLine="0" w:firstLineChars="0"/>
        <w:jc w:val="right"/>
        <w:rPr>
          <w:rFonts w:hint="eastAsia" w:ascii="楷体" w:hAnsi="楷体" w:eastAsia="楷体" w:cs="仿宋"/>
          <w:sz w:val="32"/>
          <w:szCs w:val="32"/>
          <w:lang w:val="en-US" w:eastAsia="zh-CN"/>
        </w:rPr>
      </w:pPr>
    </w:p>
    <w:p w14:paraId="765B24BA">
      <w:pPr>
        <w:wordWrap w:val="0"/>
        <w:spacing w:line="240" w:lineRule="auto"/>
        <w:ind w:right="404" w:firstLine="0" w:firstLineChars="0"/>
        <w:jc w:val="right"/>
        <w:rPr>
          <w:rFonts w:hint="eastAsia" w:ascii="楷体" w:hAnsi="楷体" w:eastAsia="楷体" w:cs="仿宋"/>
          <w:sz w:val="32"/>
          <w:szCs w:val="32"/>
          <w:lang w:val="en-US" w:eastAsia="zh-CN"/>
        </w:rPr>
      </w:pPr>
    </w:p>
    <w:p w14:paraId="76C40DC0">
      <w:pPr>
        <w:wordWrap w:val="0"/>
        <w:spacing w:line="240" w:lineRule="auto"/>
        <w:ind w:right="404" w:firstLine="0" w:firstLineChars="0"/>
        <w:jc w:val="right"/>
        <w:rPr>
          <w:rFonts w:hint="eastAsia" w:ascii="楷体" w:hAnsi="楷体" w:eastAsia="楷体" w:cs="仿宋"/>
          <w:sz w:val="32"/>
          <w:szCs w:val="32"/>
          <w:lang w:val="en-US" w:eastAsia="zh-CN"/>
        </w:rPr>
      </w:pPr>
    </w:p>
    <w:p w14:paraId="6EE8E6E0">
      <w:pPr>
        <w:wordWrap w:val="0"/>
        <w:spacing w:line="240" w:lineRule="auto"/>
        <w:ind w:right="404" w:firstLine="0" w:firstLineChars="0"/>
        <w:jc w:val="right"/>
        <w:rPr>
          <w:rFonts w:hint="eastAsia" w:ascii="楷体" w:hAnsi="楷体" w:eastAsia="楷体" w:cs="仿宋"/>
          <w:sz w:val="32"/>
          <w:szCs w:val="32"/>
          <w:lang w:val="en-US" w:eastAsia="zh-CN"/>
        </w:rPr>
      </w:pPr>
    </w:p>
    <w:p w14:paraId="5CB26EA5">
      <w:pPr>
        <w:wordWrap w:val="0"/>
        <w:spacing w:line="240" w:lineRule="auto"/>
        <w:ind w:right="404" w:firstLine="0" w:firstLineChars="0"/>
        <w:jc w:val="right"/>
        <w:rPr>
          <w:rFonts w:hint="eastAsia" w:ascii="楷体" w:hAnsi="楷体" w:eastAsia="楷体" w:cs="仿宋"/>
          <w:sz w:val="32"/>
          <w:szCs w:val="32"/>
          <w:lang w:val="en-US" w:eastAsia="zh-CN"/>
        </w:rPr>
      </w:pPr>
    </w:p>
    <w:p w14:paraId="06BC4F72">
      <w:pPr>
        <w:wordWrap/>
        <w:spacing w:line="240" w:lineRule="auto"/>
        <w:ind w:right="404" w:firstLine="0" w:firstLineChars="0"/>
        <w:jc w:val="right"/>
        <w:rPr>
          <w:rFonts w:hint="eastAsia" w:ascii="楷体" w:hAnsi="楷体" w:eastAsia="楷体" w:cs="仿宋"/>
          <w:sz w:val="32"/>
          <w:szCs w:val="32"/>
          <w:lang w:val="en-US" w:eastAsia="zh-CN"/>
        </w:rPr>
      </w:pPr>
    </w:p>
    <w:p w14:paraId="054122F7">
      <w:pPr>
        <w:wordWrap/>
        <w:spacing w:line="240" w:lineRule="auto"/>
        <w:ind w:right="404" w:firstLine="0" w:firstLineChars="0"/>
        <w:jc w:val="right"/>
        <w:rPr>
          <w:rFonts w:hint="eastAsia" w:ascii="楷体" w:hAnsi="楷体" w:eastAsia="楷体" w:cs="仿宋"/>
          <w:sz w:val="32"/>
          <w:szCs w:val="32"/>
          <w:lang w:val="en-US" w:eastAsia="zh-CN"/>
        </w:rPr>
      </w:pPr>
    </w:p>
    <w:p w14:paraId="23D467B8">
      <w:pPr>
        <w:wordWrap/>
        <w:spacing w:line="240" w:lineRule="auto"/>
        <w:ind w:right="404" w:firstLine="0" w:firstLineChars="0"/>
        <w:jc w:val="right"/>
        <w:rPr>
          <w:rFonts w:hint="eastAsia" w:ascii="楷体" w:hAnsi="楷体" w:eastAsia="楷体" w:cs="仿宋"/>
          <w:sz w:val="32"/>
          <w:szCs w:val="32"/>
          <w:lang w:val="en-US" w:eastAsia="zh-CN"/>
        </w:rPr>
      </w:pPr>
    </w:p>
    <w:p w14:paraId="29DE53C0">
      <w:pPr>
        <w:wordWrap/>
        <w:spacing w:line="240" w:lineRule="auto"/>
        <w:ind w:right="404" w:firstLine="0" w:firstLineChars="0"/>
        <w:jc w:val="right"/>
        <w:rPr>
          <w:rFonts w:hint="eastAsia" w:ascii="楷体" w:hAnsi="楷体" w:eastAsia="楷体" w:cs="仿宋"/>
          <w:sz w:val="32"/>
          <w:szCs w:val="32"/>
          <w:lang w:val="en-US" w:eastAsia="zh-CN"/>
        </w:rPr>
      </w:pPr>
    </w:p>
    <w:p w14:paraId="2B41ADAB">
      <w:pPr>
        <w:wordWrap/>
        <w:spacing w:line="240" w:lineRule="auto"/>
        <w:ind w:right="404" w:firstLine="0" w:firstLineChars="0"/>
        <w:jc w:val="right"/>
        <w:rPr>
          <w:rFonts w:hint="eastAsia" w:ascii="楷体" w:hAnsi="楷体" w:eastAsia="楷体" w:cs="仿宋"/>
          <w:sz w:val="32"/>
          <w:szCs w:val="32"/>
          <w:lang w:val="en-US" w:eastAsia="zh-CN"/>
        </w:rPr>
      </w:pPr>
    </w:p>
    <w:p w14:paraId="4934F648">
      <w:pPr>
        <w:wordWrap/>
        <w:spacing w:line="240" w:lineRule="auto"/>
        <w:ind w:right="404" w:firstLine="0" w:firstLineChars="0"/>
        <w:jc w:val="right"/>
        <w:rPr>
          <w:rFonts w:hint="eastAsia" w:ascii="楷体" w:hAnsi="楷体" w:eastAsia="楷体" w:cs="仿宋"/>
          <w:sz w:val="32"/>
          <w:szCs w:val="32"/>
          <w:lang w:val="en-US" w:eastAsia="zh-CN"/>
        </w:rPr>
      </w:pPr>
    </w:p>
    <w:p w14:paraId="5C306BF5">
      <w:pPr>
        <w:wordWrap/>
        <w:spacing w:line="240" w:lineRule="auto"/>
        <w:ind w:right="404" w:firstLine="0" w:firstLineChars="0"/>
        <w:jc w:val="right"/>
        <w:rPr>
          <w:rFonts w:hint="eastAsia" w:ascii="楷体" w:hAnsi="楷体" w:eastAsia="楷体" w:cs="仿宋"/>
          <w:sz w:val="32"/>
          <w:szCs w:val="32"/>
          <w:lang w:val="en-US" w:eastAsia="zh-CN"/>
        </w:rPr>
      </w:pPr>
    </w:p>
    <w:p w14:paraId="6AD58063">
      <w:pPr>
        <w:wordWrap/>
        <w:spacing w:line="240" w:lineRule="auto"/>
        <w:ind w:right="404" w:firstLine="0" w:firstLineChars="0"/>
        <w:jc w:val="right"/>
        <w:rPr>
          <w:rFonts w:hint="eastAsia" w:ascii="楷体" w:hAnsi="楷体" w:eastAsia="楷体" w:cs="仿宋"/>
          <w:sz w:val="32"/>
          <w:szCs w:val="32"/>
          <w:lang w:val="en-US" w:eastAsia="zh-CN"/>
        </w:rPr>
      </w:pPr>
    </w:p>
    <w:p w14:paraId="7C903BAB">
      <w:pPr>
        <w:wordWrap/>
        <w:spacing w:line="240" w:lineRule="auto"/>
        <w:ind w:right="404" w:firstLine="0" w:firstLineChars="0"/>
        <w:jc w:val="right"/>
        <w:rPr>
          <w:rFonts w:hint="eastAsia" w:ascii="楷体" w:hAnsi="楷体" w:eastAsia="楷体" w:cs="仿宋"/>
          <w:sz w:val="32"/>
          <w:szCs w:val="32"/>
          <w:lang w:val="en-US" w:eastAsia="zh-CN"/>
        </w:rPr>
      </w:pPr>
    </w:p>
    <w:p w14:paraId="4C5650D2">
      <w:pPr>
        <w:spacing w:line="360" w:lineRule="auto"/>
        <w:jc w:val="both"/>
        <w:rPr>
          <w:rFonts w:hint="eastAsia" w:ascii="楷体" w:hAnsi="楷体" w:eastAsia="楷体" w:cs="仿宋"/>
          <w:sz w:val="32"/>
          <w:szCs w:val="32"/>
          <w:lang w:val="en-US" w:eastAsia="zh-CN"/>
        </w:rPr>
      </w:pPr>
    </w:p>
    <w:p w14:paraId="546BE0EC">
      <w:pPr>
        <w:spacing w:line="360" w:lineRule="auto"/>
        <w:jc w:val="center"/>
        <w:outlineLvl w:val="0"/>
        <w:rPr>
          <w:rFonts w:ascii="宋体" w:hAnsi="宋体"/>
          <w:b/>
          <w:sz w:val="44"/>
          <w:szCs w:val="44"/>
        </w:rPr>
      </w:pPr>
      <w:bookmarkStart w:id="3" w:name="_Toc31013"/>
      <w:r>
        <w:rPr>
          <w:rFonts w:hint="eastAsia" w:ascii="宋体" w:hAnsi="宋体"/>
          <w:b/>
          <w:sz w:val="44"/>
          <w:szCs w:val="44"/>
        </w:rPr>
        <w:t>目   录</w:t>
      </w:r>
      <w:bookmarkEnd w:id="3"/>
    </w:p>
    <w:sdt>
      <w:sdtPr>
        <w:rPr>
          <w:rFonts w:ascii="宋体" w:hAnsi="宋体" w:eastAsia="宋体" w:cs="Times New Roman"/>
          <w:kern w:val="2"/>
          <w:sz w:val="21"/>
          <w:szCs w:val="24"/>
          <w:lang w:val="en-US" w:eastAsia="zh-CN" w:bidi="ar-SA"/>
        </w:rPr>
        <w:id w:val="147483546"/>
        <w15:color w:val="DBDBDB"/>
        <w:docPartObj>
          <w:docPartGallery w:val="Table of Contents"/>
          <w:docPartUnique/>
        </w:docPartObj>
      </w:sdtPr>
      <w:sdtEndPr>
        <w:rPr>
          <w:rFonts w:hint="eastAsia" w:ascii="方正小标宋_GBK" w:hAnsi="方正小标宋_GBK" w:eastAsia="方正小标宋_GBK" w:cs="方正小标宋_GBK"/>
          <w:bCs w:val="0"/>
          <w:kern w:val="2"/>
          <w:sz w:val="21"/>
          <w:szCs w:val="44"/>
          <w:lang w:val="en-US" w:eastAsia="zh-CN" w:bidi="ar-SA"/>
        </w:rPr>
      </w:sdtEndPr>
      <w:sdtContent>
        <w:p w14:paraId="1AAB2F5F">
          <w:pPr>
            <w:spacing w:before="0" w:beforeLines="0" w:after="0" w:afterLines="0" w:line="240" w:lineRule="auto"/>
            <w:ind w:left="0" w:leftChars="0" w:right="0" w:rightChars="0" w:firstLine="0" w:firstLineChars="0"/>
            <w:jc w:val="center"/>
          </w:pPr>
          <w:bookmarkStart w:id="32" w:name="_GoBack"/>
          <w:bookmarkEnd w:id="32"/>
        </w:p>
        <w:p w14:paraId="4A306125">
          <w:pPr>
            <w:pStyle w:val="15"/>
            <w:tabs>
              <w:tab w:val="right" w:leader="dot" w:pos="10460"/>
            </w:tabs>
          </w:pPr>
          <w:r>
            <w:rPr>
              <w:rFonts w:hint="eastAsia" w:ascii="方正小标宋_GBK" w:hAnsi="方正小标宋_GBK" w:eastAsia="方正小标宋_GBK" w:cs="方正小标宋_GBK"/>
              <w:b w:val="0"/>
              <w:bCs w:val="0"/>
              <w:sz w:val="44"/>
              <w:szCs w:val="44"/>
              <w:lang w:val="en-US" w:eastAsia="zh-CN"/>
            </w:rPr>
            <w:fldChar w:fldCharType="begin"/>
          </w:r>
          <w:r>
            <w:rPr>
              <w:rFonts w:hint="eastAsia" w:ascii="方正小标宋_GBK" w:hAnsi="方正小标宋_GBK" w:eastAsia="方正小标宋_GBK" w:cs="方正小标宋_GBK"/>
              <w:b w:val="0"/>
              <w:bCs w:val="0"/>
              <w:sz w:val="44"/>
              <w:szCs w:val="44"/>
              <w:lang w:val="en-US" w:eastAsia="zh-CN"/>
            </w:rPr>
            <w:instrText xml:space="preserve">TOC \o "1-1" \h \u </w:instrText>
          </w:r>
          <w:r>
            <w:rPr>
              <w:rFonts w:hint="eastAsia" w:ascii="方正小标宋_GBK" w:hAnsi="方正小标宋_GBK" w:eastAsia="方正小标宋_GBK" w:cs="方正小标宋_GBK"/>
              <w:b w:val="0"/>
              <w:bCs w:val="0"/>
              <w:sz w:val="44"/>
              <w:szCs w:val="44"/>
              <w:lang w:val="en-US" w:eastAsia="zh-CN"/>
            </w:rPr>
            <w:fldChar w:fldCharType="separate"/>
          </w: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_Toc32692 </w:instrText>
          </w:r>
          <w:r>
            <w:rPr>
              <w:rFonts w:hint="eastAsia" w:ascii="方正小标宋_GBK" w:hAnsi="方正小标宋_GBK" w:eastAsia="方正小标宋_GBK" w:cs="方正小标宋_GBK"/>
              <w:bCs w:val="0"/>
              <w:szCs w:val="44"/>
              <w:lang w:val="en-US" w:eastAsia="zh-CN"/>
            </w:rPr>
            <w:fldChar w:fldCharType="separate"/>
          </w:r>
          <w:r>
            <w:rPr>
              <w:rFonts w:hint="eastAsia" w:ascii="Times New Roman" w:hAnsi="Times New Roman" w:eastAsia="宋体" w:cs="Times New Roman"/>
              <w:bCs/>
              <w:kern w:val="44"/>
              <w:szCs w:val="44"/>
            </w:rPr>
            <w:t>特别警示条款</w:t>
          </w:r>
          <w:r>
            <w:tab/>
          </w:r>
          <w:r>
            <w:fldChar w:fldCharType="begin"/>
          </w:r>
          <w:r>
            <w:instrText xml:space="preserve"> PAGEREF _Toc32692 \h </w:instrText>
          </w:r>
          <w:r>
            <w:fldChar w:fldCharType="separate"/>
          </w:r>
          <w:r>
            <w:t>2</w:t>
          </w:r>
          <w:r>
            <w:fldChar w:fldCharType="end"/>
          </w:r>
          <w:r>
            <w:rPr>
              <w:rFonts w:hint="eastAsia" w:ascii="方正小标宋_GBK" w:hAnsi="方正小标宋_GBK" w:eastAsia="方正小标宋_GBK" w:cs="方正小标宋_GBK"/>
              <w:bCs w:val="0"/>
              <w:szCs w:val="44"/>
              <w:lang w:val="en-US" w:eastAsia="zh-CN"/>
            </w:rPr>
            <w:fldChar w:fldCharType="end"/>
          </w:r>
        </w:p>
        <w:p w14:paraId="254121AB">
          <w:pPr>
            <w:pStyle w:val="15"/>
            <w:tabs>
              <w:tab w:val="right" w:leader="dot" w:pos="10460"/>
            </w:tabs>
          </w:pP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_Toc31013 </w:instrText>
          </w:r>
          <w:r>
            <w:rPr>
              <w:rFonts w:hint="eastAsia" w:ascii="方正小标宋_GBK" w:hAnsi="方正小标宋_GBK" w:eastAsia="方正小标宋_GBK" w:cs="方正小标宋_GBK"/>
              <w:bCs w:val="0"/>
              <w:szCs w:val="44"/>
              <w:lang w:val="en-US" w:eastAsia="zh-CN"/>
            </w:rPr>
            <w:fldChar w:fldCharType="separate"/>
          </w:r>
          <w:r>
            <w:rPr>
              <w:rFonts w:hint="eastAsia" w:ascii="宋体" w:hAnsi="宋体"/>
              <w:szCs w:val="44"/>
            </w:rPr>
            <w:t>目   录</w:t>
          </w:r>
          <w:r>
            <w:tab/>
          </w:r>
          <w:r>
            <w:fldChar w:fldCharType="begin"/>
          </w:r>
          <w:r>
            <w:instrText xml:space="preserve"> PAGEREF _Toc31013 \h </w:instrText>
          </w:r>
          <w:r>
            <w:fldChar w:fldCharType="separate"/>
          </w:r>
          <w:r>
            <w:t>3</w:t>
          </w:r>
          <w:r>
            <w:fldChar w:fldCharType="end"/>
          </w:r>
          <w:r>
            <w:rPr>
              <w:rFonts w:hint="eastAsia" w:ascii="方正小标宋_GBK" w:hAnsi="方正小标宋_GBK" w:eastAsia="方正小标宋_GBK" w:cs="方正小标宋_GBK"/>
              <w:bCs w:val="0"/>
              <w:szCs w:val="44"/>
              <w:lang w:val="en-US" w:eastAsia="zh-CN"/>
            </w:rPr>
            <w:fldChar w:fldCharType="end"/>
          </w:r>
        </w:p>
        <w:p w14:paraId="6C9D178D">
          <w:pPr>
            <w:pStyle w:val="15"/>
            <w:tabs>
              <w:tab w:val="right" w:leader="dot" w:pos="10460"/>
            </w:tabs>
          </w:pP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_Toc24409 </w:instrText>
          </w:r>
          <w:r>
            <w:rPr>
              <w:rFonts w:hint="eastAsia" w:ascii="方正小标宋_GBK" w:hAnsi="方正小标宋_GBK" w:eastAsia="方正小标宋_GBK" w:cs="方正小标宋_GBK"/>
              <w:bCs w:val="0"/>
              <w:szCs w:val="44"/>
              <w:lang w:val="en-US" w:eastAsia="zh-CN"/>
            </w:rPr>
            <w:fldChar w:fldCharType="separate"/>
          </w:r>
          <w:r>
            <w:rPr>
              <w:rFonts w:hint="eastAsia" w:ascii="黑体" w:hAnsi="黑体" w:eastAsia="黑体" w:cs="黑体"/>
              <w:bCs w:val="0"/>
              <w:szCs w:val="44"/>
            </w:rPr>
            <w:t>第一章 单一来源谈判邀请函</w:t>
          </w:r>
          <w:r>
            <w:tab/>
          </w:r>
          <w:r>
            <w:fldChar w:fldCharType="begin"/>
          </w:r>
          <w:r>
            <w:instrText xml:space="preserve"> PAGEREF _Toc24409 \h </w:instrText>
          </w:r>
          <w:r>
            <w:fldChar w:fldCharType="separate"/>
          </w:r>
          <w:r>
            <w:t>4</w:t>
          </w:r>
          <w:r>
            <w:fldChar w:fldCharType="end"/>
          </w:r>
          <w:r>
            <w:rPr>
              <w:rFonts w:hint="eastAsia" w:ascii="方正小标宋_GBK" w:hAnsi="方正小标宋_GBK" w:eastAsia="方正小标宋_GBK" w:cs="方正小标宋_GBK"/>
              <w:bCs w:val="0"/>
              <w:szCs w:val="44"/>
              <w:lang w:val="en-US" w:eastAsia="zh-CN"/>
            </w:rPr>
            <w:fldChar w:fldCharType="end"/>
          </w:r>
        </w:p>
        <w:p w14:paraId="57C79E09">
          <w:pPr>
            <w:pStyle w:val="15"/>
            <w:tabs>
              <w:tab w:val="right" w:leader="dot" w:pos="10460"/>
            </w:tabs>
          </w:pP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_Toc19797 </w:instrText>
          </w:r>
          <w:r>
            <w:rPr>
              <w:rFonts w:hint="eastAsia" w:ascii="方正小标宋_GBK" w:hAnsi="方正小标宋_GBK" w:eastAsia="方正小标宋_GBK" w:cs="方正小标宋_GBK"/>
              <w:bCs w:val="0"/>
              <w:szCs w:val="44"/>
              <w:lang w:val="en-US" w:eastAsia="zh-CN"/>
            </w:rPr>
            <w:fldChar w:fldCharType="separate"/>
          </w:r>
          <w:r>
            <w:rPr>
              <w:rFonts w:hint="eastAsia" w:ascii="黑体" w:hAnsi="黑体" w:eastAsia="黑体" w:cs="黑体"/>
              <w:bCs w:val="0"/>
              <w:szCs w:val="44"/>
            </w:rPr>
            <w:t xml:space="preserve">第二章 </w:t>
          </w:r>
          <w:r>
            <w:rPr>
              <w:rFonts w:hint="eastAsia" w:ascii="黑体" w:hAnsi="黑体" w:cs="黑体"/>
              <w:bCs w:val="0"/>
              <w:szCs w:val="44"/>
              <w:lang w:val="en-US" w:eastAsia="zh-CN"/>
            </w:rPr>
            <w:t>谈判供应商须知</w:t>
          </w:r>
          <w:r>
            <w:tab/>
          </w:r>
          <w:r>
            <w:fldChar w:fldCharType="begin"/>
          </w:r>
          <w:r>
            <w:instrText xml:space="preserve"> PAGEREF _Toc19797 \h </w:instrText>
          </w:r>
          <w:r>
            <w:fldChar w:fldCharType="separate"/>
          </w:r>
          <w:r>
            <w:t>5</w:t>
          </w:r>
          <w:r>
            <w:fldChar w:fldCharType="end"/>
          </w:r>
          <w:r>
            <w:rPr>
              <w:rFonts w:hint="eastAsia" w:ascii="方正小标宋_GBK" w:hAnsi="方正小标宋_GBK" w:eastAsia="方正小标宋_GBK" w:cs="方正小标宋_GBK"/>
              <w:bCs w:val="0"/>
              <w:szCs w:val="44"/>
              <w:lang w:val="en-US" w:eastAsia="zh-CN"/>
            </w:rPr>
            <w:fldChar w:fldCharType="end"/>
          </w:r>
        </w:p>
        <w:p w14:paraId="2BAC7BB3">
          <w:pPr>
            <w:pStyle w:val="15"/>
            <w:tabs>
              <w:tab w:val="right" w:leader="dot" w:pos="10460"/>
            </w:tabs>
          </w:pP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_Toc6411 </w:instrText>
          </w:r>
          <w:r>
            <w:rPr>
              <w:rFonts w:hint="eastAsia" w:ascii="方正小标宋_GBK" w:hAnsi="方正小标宋_GBK" w:eastAsia="方正小标宋_GBK" w:cs="方正小标宋_GBK"/>
              <w:bCs w:val="0"/>
              <w:szCs w:val="44"/>
              <w:lang w:val="en-US" w:eastAsia="zh-CN"/>
            </w:rPr>
            <w:fldChar w:fldCharType="separate"/>
          </w:r>
          <w:r>
            <w:rPr>
              <w:rFonts w:hint="eastAsia" w:ascii="宋体" w:hAnsi="宋体" w:cs="Times New Roman"/>
              <w:szCs w:val="44"/>
              <w:lang w:val="en-US" w:eastAsia="zh-CN"/>
            </w:rPr>
            <w:t xml:space="preserve">第三章 </w:t>
          </w:r>
          <w:r>
            <w:rPr>
              <w:rFonts w:hint="eastAsia" w:eastAsia="宋体" w:cs="Times New Roman"/>
              <w:bCs/>
              <w:lang w:val="en-US" w:eastAsia="zh-CN" w:bidi="ar-SA"/>
            </w:rPr>
            <w:t>深圳市中医肛肠医院（福田）财政电子票据（医疗）跨省报销项目</w:t>
          </w:r>
          <w:r>
            <w:rPr>
              <w:rFonts w:hint="eastAsia" w:ascii="Times New Roman" w:hAnsi="Times New Roman" w:eastAsia="宋体" w:cs="Times New Roman"/>
              <w:bCs/>
              <w:lang w:val="en-US" w:eastAsia="zh-CN" w:bidi="ar-SA"/>
            </w:rPr>
            <w:t>需求书</w:t>
          </w:r>
          <w:r>
            <w:tab/>
          </w:r>
          <w:r>
            <w:fldChar w:fldCharType="begin"/>
          </w:r>
          <w:r>
            <w:instrText xml:space="preserve"> PAGEREF _Toc6411 \h </w:instrText>
          </w:r>
          <w:r>
            <w:fldChar w:fldCharType="separate"/>
          </w:r>
          <w:r>
            <w:t>12</w:t>
          </w:r>
          <w:r>
            <w:fldChar w:fldCharType="end"/>
          </w:r>
          <w:r>
            <w:rPr>
              <w:rFonts w:hint="eastAsia" w:ascii="方正小标宋_GBK" w:hAnsi="方正小标宋_GBK" w:eastAsia="方正小标宋_GBK" w:cs="方正小标宋_GBK"/>
              <w:bCs w:val="0"/>
              <w:szCs w:val="44"/>
              <w:lang w:val="en-US" w:eastAsia="zh-CN"/>
            </w:rPr>
            <w:fldChar w:fldCharType="end"/>
          </w:r>
        </w:p>
        <w:p w14:paraId="5689CA53">
          <w:pPr>
            <w:pStyle w:val="15"/>
            <w:tabs>
              <w:tab w:val="right" w:leader="dot" w:pos="10460"/>
            </w:tabs>
          </w:pP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_Toc20121 </w:instrText>
          </w:r>
          <w:r>
            <w:rPr>
              <w:rFonts w:hint="eastAsia" w:ascii="方正小标宋_GBK" w:hAnsi="方正小标宋_GBK" w:eastAsia="方正小标宋_GBK" w:cs="方正小标宋_GBK"/>
              <w:bCs w:val="0"/>
              <w:szCs w:val="44"/>
              <w:lang w:val="en-US" w:eastAsia="zh-CN"/>
            </w:rPr>
            <w:fldChar w:fldCharType="separate"/>
          </w:r>
          <w:r>
            <w:rPr>
              <w:rFonts w:hint="eastAsia"/>
              <w:bCs w:val="0"/>
            </w:rPr>
            <w:t>第三章 单一来源采购方式征求意见公示表</w:t>
          </w:r>
          <w:r>
            <w:tab/>
          </w:r>
          <w:r>
            <w:fldChar w:fldCharType="begin"/>
          </w:r>
          <w:r>
            <w:instrText xml:space="preserve"> PAGEREF _Toc20121 \h </w:instrText>
          </w:r>
          <w:r>
            <w:fldChar w:fldCharType="separate"/>
          </w:r>
          <w:r>
            <w:t>14</w:t>
          </w:r>
          <w:r>
            <w:fldChar w:fldCharType="end"/>
          </w:r>
          <w:r>
            <w:rPr>
              <w:rFonts w:hint="eastAsia" w:ascii="方正小标宋_GBK" w:hAnsi="方正小标宋_GBK" w:eastAsia="方正小标宋_GBK" w:cs="方正小标宋_GBK"/>
              <w:bCs w:val="0"/>
              <w:szCs w:val="44"/>
              <w:lang w:val="en-US" w:eastAsia="zh-CN"/>
            </w:rPr>
            <w:fldChar w:fldCharType="end"/>
          </w:r>
        </w:p>
        <w:p w14:paraId="087CEE1A">
          <w:pPr>
            <w:pStyle w:val="15"/>
            <w:tabs>
              <w:tab w:val="right" w:leader="dot" w:pos="10460"/>
            </w:tabs>
          </w:pP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_Toc5840 </w:instrText>
          </w:r>
          <w:r>
            <w:rPr>
              <w:rFonts w:hint="eastAsia" w:ascii="方正小标宋_GBK" w:hAnsi="方正小标宋_GBK" w:eastAsia="方正小标宋_GBK" w:cs="方正小标宋_GBK"/>
              <w:bCs w:val="0"/>
              <w:szCs w:val="44"/>
              <w:lang w:val="en-US" w:eastAsia="zh-CN"/>
            </w:rPr>
            <w:fldChar w:fldCharType="separate"/>
          </w:r>
          <w:r>
            <w:rPr>
              <w:rFonts w:hint="eastAsia" w:ascii="黑体" w:hAnsi="黑体" w:eastAsia="黑体" w:cs="黑体"/>
              <w:bCs w:val="0"/>
              <w:lang w:val="en-US" w:eastAsia="zh-CN"/>
            </w:rPr>
            <w:t>第</w:t>
          </w:r>
          <w:r>
            <w:rPr>
              <w:rFonts w:hint="eastAsia" w:ascii="黑体" w:hAnsi="黑体" w:cs="黑体"/>
              <w:bCs w:val="0"/>
              <w:lang w:val="en-US" w:eastAsia="zh-CN"/>
            </w:rPr>
            <w:t>五</w:t>
          </w:r>
          <w:r>
            <w:rPr>
              <w:rFonts w:hint="eastAsia" w:ascii="黑体" w:hAnsi="黑体" w:eastAsia="黑体" w:cs="黑体"/>
              <w:bCs w:val="0"/>
              <w:lang w:val="en-US" w:eastAsia="zh-CN"/>
            </w:rPr>
            <w:t>章  合同授予</w:t>
          </w:r>
          <w:r>
            <w:tab/>
          </w:r>
          <w:r>
            <w:fldChar w:fldCharType="begin"/>
          </w:r>
          <w:r>
            <w:instrText xml:space="preserve"> PAGEREF _Toc5840 \h </w:instrText>
          </w:r>
          <w:r>
            <w:fldChar w:fldCharType="separate"/>
          </w:r>
          <w:r>
            <w:t>16</w:t>
          </w:r>
          <w:r>
            <w:fldChar w:fldCharType="end"/>
          </w:r>
          <w:r>
            <w:rPr>
              <w:rFonts w:hint="eastAsia" w:ascii="方正小标宋_GBK" w:hAnsi="方正小标宋_GBK" w:eastAsia="方正小标宋_GBK" w:cs="方正小标宋_GBK"/>
              <w:bCs w:val="0"/>
              <w:szCs w:val="44"/>
              <w:lang w:val="en-US" w:eastAsia="zh-CN"/>
            </w:rPr>
            <w:fldChar w:fldCharType="end"/>
          </w:r>
        </w:p>
        <w:p w14:paraId="4B27E564">
          <w:pPr>
            <w:pStyle w:val="15"/>
            <w:tabs>
              <w:tab w:val="right" w:leader="dot" w:pos="10460"/>
            </w:tabs>
          </w:pP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_Toc10939 </w:instrText>
          </w:r>
          <w:r>
            <w:rPr>
              <w:rFonts w:hint="eastAsia" w:ascii="方正小标宋_GBK" w:hAnsi="方正小标宋_GBK" w:eastAsia="方正小标宋_GBK" w:cs="方正小标宋_GBK"/>
              <w:bCs w:val="0"/>
              <w:szCs w:val="44"/>
              <w:lang w:val="en-US" w:eastAsia="zh-CN"/>
            </w:rPr>
            <w:fldChar w:fldCharType="separate"/>
          </w:r>
          <w:r>
            <w:rPr>
              <w:bCs w:val="0"/>
            </w:rPr>
            <w:t>第</w:t>
          </w:r>
          <w:r>
            <w:rPr>
              <w:rFonts w:hint="eastAsia"/>
              <w:bCs w:val="0"/>
              <w:lang w:val="en-US" w:eastAsia="zh-CN"/>
            </w:rPr>
            <w:t>六</w:t>
          </w:r>
          <w:r>
            <w:rPr>
              <w:bCs w:val="0"/>
            </w:rPr>
            <w:t>章</w:t>
          </w:r>
          <w:r>
            <w:rPr>
              <w:rFonts w:hint="eastAsia"/>
              <w:bCs w:val="0"/>
            </w:rPr>
            <w:t xml:space="preserve">  </w:t>
          </w:r>
          <w:r>
            <w:rPr>
              <w:bCs w:val="0"/>
            </w:rPr>
            <w:t>附件</w:t>
          </w:r>
          <w:r>
            <w:tab/>
          </w:r>
          <w:r>
            <w:fldChar w:fldCharType="begin"/>
          </w:r>
          <w:r>
            <w:instrText xml:space="preserve"> PAGEREF _Toc10939 \h </w:instrText>
          </w:r>
          <w:r>
            <w:fldChar w:fldCharType="separate"/>
          </w:r>
          <w:r>
            <w:t>22</w:t>
          </w:r>
          <w:r>
            <w:fldChar w:fldCharType="end"/>
          </w:r>
          <w:r>
            <w:rPr>
              <w:rFonts w:hint="eastAsia" w:ascii="方正小标宋_GBK" w:hAnsi="方正小标宋_GBK" w:eastAsia="方正小标宋_GBK" w:cs="方正小标宋_GBK"/>
              <w:bCs w:val="0"/>
              <w:szCs w:val="44"/>
              <w:lang w:val="en-US" w:eastAsia="zh-CN"/>
            </w:rPr>
            <w:fldChar w:fldCharType="end"/>
          </w:r>
        </w:p>
        <w:p w14:paraId="36A93BE2">
          <w:pPr>
            <w:pStyle w:val="15"/>
            <w:tabs>
              <w:tab w:val="right" w:leader="dot" w:pos="10460"/>
            </w:tabs>
          </w:pP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_Toc29625 </w:instrText>
          </w:r>
          <w:r>
            <w:rPr>
              <w:rFonts w:hint="eastAsia" w:ascii="方正小标宋_GBK" w:hAnsi="方正小标宋_GBK" w:eastAsia="方正小标宋_GBK" w:cs="方正小标宋_GBK"/>
              <w:bCs w:val="0"/>
              <w:szCs w:val="44"/>
              <w:lang w:val="en-US" w:eastAsia="zh-CN"/>
            </w:rPr>
            <w:fldChar w:fldCharType="separate"/>
          </w:r>
          <w:r>
            <w:rPr>
              <w:rFonts w:hint="eastAsia" w:ascii="方正小标宋简体" w:hAnsi="方正小标宋简体" w:eastAsia="方正小标宋简体" w:cs="方正小标宋简体"/>
              <w:bCs w:val="0"/>
              <w:kern w:val="2"/>
              <w:szCs w:val="44"/>
              <w:lang w:val="en-US" w:eastAsia="zh-CN" w:bidi="ar-SA"/>
            </w:rPr>
            <w:t>供应商基本情况表</w:t>
          </w:r>
          <w:r>
            <w:tab/>
          </w:r>
          <w:r>
            <w:fldChar w:fldCharType="begin"/>
          </w:r>
          <w:r>
            <w:instrText xml:space="preserve"> PAGEREF _Toc29625 \h </w:instrText>
          </w:r>
          <w:r>
            <w:fldChar w:fldCharType="separate"/>
          </w:r>
          <w:r>
            <w:t>35</w:t>
          </w:r>
          <w:r>
            <w:fldChar w:fldCharType="end"/>
          </w:r>
          <w:r>
            <w:rPr>
              <w:rFonts w:hint="eastAsia" w:ascii="方正小标宋_GBK" w:hAnsi="方正小标宋_GBK" w:eastAsia="方正小标宋_GBK" w:cs="方正小标宋_GBK"/>
              <w:bCs w:val="0"/>
              <w:szCs w:val="44"/>
              <w:lang w:val="en-US" w:eastAsia="zh-CN"/>
            </w:rPr>
            <w:fldChar w:fldCharType="end"/>
          </w:r>
        </w:p>
        <w:p w14:paraId="67B9FAC8">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default" w:ascii="方正小标宋_GBK" w:hAnsi="方正小标宋_GBK" w:eastAsia="方正小标宋_GBK" w:cs="方正小标宋_GBK"/>
              <w:b w:val="0"/>
              <w:bCs w:val="0"/>
              <w:sz w:val="44"/>
              <w:szCs w:val="44"/>
              <w:lang w:val="en-US" w:eastAsia="zh-CN"/>
            </w:rPr>
            <w:sectPr>
              <w:headerReference r:id="rId3" w:type="default"/>
              <w:pgSz w:w="11900" w:h="16840"/>
              <w:pgMar w:top="550" w:right="720" w:bottom="550" w:left="720" w:header="0" w:footer="0" w:gutter="0"/>
              <w:cols w:space="0" w:num="1"/>
              <w:rtlGutter w:val="0"/>
              <w:docGrid w:linePitch="0" w:charSpace="0"/>
            </w:sectPr>
          </w:pPr>
          <w:r>
            <w:rPr>
              <w:rFonts w:hint="eastAsia" w:ascii="方正小标宋_GBK" w:hAnsi="方正小标宋_GBK" w:eastAsia="方正小标宋_GBK" w:cs="方正小标宋_GBK"/>
              <w:bCs w:val="0"/>
              <w:szCs w:val="44"/>
              <w:lang w:val="en-US" w:eastAsia="zh-CN"/>
            </w:rPr>
            <w:fldChar w:fldCharType="end"/>
          </w:r>
        </w:p>
      </w:sdtContent>
    </w:sdt>
    <w:p w14:paraId="7BC47072">
      <w:pPr>
        <w:bidi w:val="0"/>
        <w:rPr>
          <w:rFonts w:hint="default"/>
          <w:lang w:val="en-US" w:eastAsia="zh-CN"/>
        </w:rPr>
      </w:pPr>
    </w:p>
    <w:p w14:paraId="67D1ABA5">
      <w:pPr>
        <w:pStyle w:val="32"/>
        <w:numPr>
          <w:ilvl w:val="0"/>
          <w:numId w:val="1"/>
        </w:numPr>
        <w:spacing w:beforeLines="0" w:beforeAutospacing="0" w:after="120" w:afterLines="0"/>
        <w:rPr>
          <w:rStyle w:val="33"/>
          <w:rFonts w:hint="eastAsia" w:ascii="黑体" w:hAnsi="黑体" w:eastAsia="黑体" w:cs="黑体"/>
          <w:b w:val="0"/>
          <w:bCs w:val="0"/>
          <w:sz w:val="44"/>
          <w:szCs w:val="44"/>
        </w:rPr>
      </w:pPr>
      <w:bookmarkStart w:id="4" w:name="_Toc11548"/>
      <w:bookmarkStart w:id="5" w:name="_Toc14466"/>
      <w:r>
        <w:rPr>
          <w:rStyle w:val="33"/>
          <w:rFonts w:hint="eastAsia" w:ascii="黑体" w:hAnsi="黑体" w:eastAsia="黑体" w:cs="黑体"/>
          <w:b w:val="0"/>
          <w:bCs w:val="0"/>
          <w:sz w:val="44"/>
          <w:szCs w:val="44"/>
        </w:rPr>
        <w:t xml:space="preserve"> </w:t>
      </w:r>
      <w:bookmarkEnd w:id="4"/>
      <w:bookmarkEnd w:id="5"/>
      <w:bookmarkStart w:id="6" w:name="_Toc24409"/>
      <w:r>
        <w:rPr>
          <w:rStyle w:val="33"/>
          <w:rFonts w:hint="eastAsia" w:ascii="黑体" w:hAnsi="黑体" w:eastAsia="黑体" w:cs="黑体"/>
          <w:b w:val="0"/>
          <w:bCs w:val="0"/>
          <w:sz w:val="44"/>
          <w:szCs w:val="44"/>
        </w:rPr>
        <w:t>单一来源谈判邀请函</w:t>
      </w:r>
      <w:bookmarkEnd w:id="6"/>
    </w:p>
    <w:p w14:paraId="461ABDFD">
      <w:pPr>
        <w:rPr>
          <w:rFonts w:hint="eastAsia"/>
        </w:rPr>
      </w:pPr>
    </w:p>
    <w:p w14:paraId="3334DA7A">
      <w:pPr>
        <w:spacing w:afterLines="0" w:line="360" w:lineRule="auto"/>
        <w:rPr>
          <w:rFonts w:hint="eastAsia" w:asciiTheme="minorEastAsia" w:hAnsiTheme="minorEastAsia" w:eastAsiaTheme="minorEastAsia"/>
          <w:b/>
          <w:bCs/>
          <w:szCs w:val="21"/>
          <w:lang w:eastAsia="zh-CN"/>
        </w:rPr>
      </w:pPr>
      <w:r>
        <w:rPr>
          <w:rFonts w:hint="eastAsia" w:ascii="宋体" w:hAnsi="宋体" w:eastAsia="宋体" w:cs="宋体"/>
          <w:i w:val="0"/>
          <w:iCs w:val="0"/>
          <w:caps w:val="0"/>
          <w:color w:val="auto"/>
          <w:spacing w:val="0"/>
          <w:sz w:val="21"/>
          <w:szCs w:val="21"/>
        </w:rPr>
        <w:t>福建博思软件股份有限公司</w:t>
      </w:r>
      <w:r>
        <w:rPr>
          <w:rFonts w:hint="eastAsia" w:asciiTheme="minorEastAsia" w:hAnsiTheme="minorEastAsia" w:eastAsiaTheme="minorEastAsia"/>
          <w:b/>
          <w:bCs/>
          <w:szCs w:val="21"/>
          <w:lang w:eastAsia="zh-CN"/>
        </w:rPr>
        <w:t>：</w:t>
      </w:r>
    </w:p>
    <w:p w14:paraId="1A272AAC">
      <w:pPr>
        <w:spacing w:afterLines="0" w:line="360" w:lineRule="auto"/>
        <w:ind w:firstLine="420" w:firstLineChars="200"/>
        <w:rPr>
          <w:rFonts w:hint="eastAsia" w:ascii="宋体" w:hAnsi="宋体"/>
          <w:szCs w:val="21"/>
        </w:rPr>
      </w:pPr>
      <w:r>
        <w:rPr>
          <w:rFonts w:hint="eastAsia" w:ascii="宋体" w:hAnsi="宋体"/>
          <w:szCs w:val="21"/>
        </w:rPr>
        <w:t>依照</w:t>
      </w:r>
      <w:r>
        <w:rPr>
          <w:rFonts w:hint="eastAsia" w:ascii="宋体" w:hAnsi="宋体"/>
          <w:szCs w:val="21"/>
          <w:lang w:val="en-US" w:eastAsia="zh-CN"/>
        </w:rPr>
        <w:t>等相关规定</w:t>
      </w:r>
      <w:r>
        <w:rPr>
          <w:rFonts w:hint="eastAsia" w:ascii="宋体" w:hAnsi="宋体"/>
          <w:szCs w:val="21"/>
        </w:rPr>
        <w:t>，</w:t>
      </w:r>
      <w:r>
        <w:rPr>
          <w:rFonts w:hint="eastAsia" w:ascii="宋体" w:hAnsi="宋体"/>
          <w:szCs w:val="21"/>
          <w:lang w:val="en-US" w:eastAsia="zh-CN"/>
        </w:rPr>
        <w:t>深圳市中医肛肠医院（福田）招采办</w:t>
      </w:r>
      <w:r>
        <w:rPr>
          <w:rFonts w:hint="eastAsia" w:ascii="宋体" w:hAnsi="宋体"/>
          <w:szCs w:val="21"/>
        </w:rPr>
        <w:t>就</w:t>
      </w:r>
      <w:r>
        <w:rPr>
          <w:rFonts w:hint="eastAsia" w:ascii="宋体" w:hAnsi="宋体"/>
          <w:szCs w:val="21"/>
          <w:lang w:eastAsia="zh-CN"/>
        </w:rPr>
        <w:t>深圳市中医肛肠医院（福田）财政电子票据（医疗）跨省报销项目</w:t>
      </w:r>
      <w:r>
        <w:rPr>
          <w:rFonts w:hint="eastAsia" w:ascii="宋体" w:hAnsi="宋体"/>
          <w:szCs w:val="21"/>
        </w:rPr>
        <w:t>采用单一来源谈判的采购方式与拟定供应商进行谈判，现就有关谈判邀请事宜通知如下：</w:t>
      </w:r>
    </w:p>
    <w:p w14:paraId="5DF3D152">
      <w:pPr>
        <w:spacing w:afterLines="0" w:line="360" w:lineRule="auto"/>
        <w:rPr>
          <w:rFonts w:hint="eastAsia" w:ascii="宋体" w:hAnsi="宋体"/>
          <w:szCs w:val="21"/>
        </w:rPr>
      </w:pPr>
      <w:r>
        <w:rPr>
          <w:rFonts w:hint="eastAsia" w:ascii="宋体" w:hAnsi="宋体"/>
          <w:szCs w:val="21"/>
        </w:rPr>
        <w:t>　　一、项目基本情况</w:t>
      </w:r>
    </w:p>
    <w:p w14:paraId="54B0D240">
      <w:pPr>
        <w:spacing w:afterLines="0" w:line="360" w:lineRule="auto"/>
        <w:ind w:firstLine="420"/>
        <w:rPr>
          <w:rFonts w:hint="eastAsia" w:ascii="宋体" w:hAnsi="宋体" w:eastAsia="宋体"/>
          <w:szCs w:val="21"/>
          <w:lang w:eastAsia="zh-CN"/>
        </w:rPr>
      </w:pPr>
      <w:r>
        <w:rPr>
          <w:rFonts w:hint="eastAsia" w:ascii="宋体" w:hAnsi="宋体"/>
          <w:szCs w:val="21"/>
          <w:lang w:val="en-US" w:eastAsia="zh-CN"/>
        </w:rPr>
        <w:t>1</w:t>
      </w:r>
      <w:r>
        <w:rPr>
          <w:rFonts w:hint="eastAsia" w:ascii="宋体" w:hAnsi="宋体"/>
          <w:szCs w:val="21"/>
        </w:rPr>
        <w:t>、项目名称：</w:t>
      </w:r>
      <w:r>
        <w:rPr>
          <w:rFonts w:hint="eastAsia" w:ascii="宋体" w:hAnsi="宋体"/>
          <w:szCs w:val="21"/>
          <w:lang w:eastAsia="zh-CN"/>
        </w:rPr>
        <w:t>深圳市中医肛肠医院（福田）财政电子票据（医疗）跨省报销项目</w:t>
      </w:r>
    </w:p>
    <w:p w14:paraId="1AE90E69">
      <w:pPr>
        <w:spacing w:afterLines="0" w:line="360" w:lineRule="auto"/>
        <w:ind w:firstLine="420"/>
        <w:rPr>
          <w:rFonts w:hint="eastAsia" w:ascii="宋体" w:hAnsi="宋体"/>
          <w:szCs w:val="21"/>
        </w:rPr>
      </w:pPr>
      <w:r>
        <w:rPr>
          <w:rFonts w:hint="eastAsia" w:ascii="宋体" w:hAnsi="宋体"/>
          <w:szCs w:val="21"/>
          <w:lang w:val="en-US" w:eastAsia="zh-CN"/>
        </w:rPr>
        <w:t>2</w:t>
      </w:r>
      <w:r>
        <w:rPr>
          <w:rFonts w:hint="eastAsia" w:ascii="宋体" w:hAnsi="宋体"/>
          <w:szCs w:val="21"/>
        </w:rPr>
        <w:t>、采购方式：单一来源采购</w:t>
      </w:r>
    </w:p>
    <w:p w14:paraId="7DF3E9F0">
      <w:pPr>
        <w:spacing w:afterLines="0" w:line="360" w:lineRule="auto"/>
        <w:rPr>
          <w:rFonts w:hint="eastAsia" w:ascii="宋体" w:hAnsi="宋体"/>
          <w:szCs w:val="21"/>
        </w:rPr>
      </w:pPr>
      <w:r>
        <w:rPr>
          <w:rFonts w:hint="eastAsia" w:ascii="宋体" w:hAnsi="宋体"/>
          <w:szCs w:val="21"/>
        </w:rPr>
        <w:t>　　</w:t>
      </w:r>
      <w:r>
        <w:rPr>
          <w:rFonts w:hint="eastAsia" w:ascii="宋体" w:hAnsi="宋体"/>
          <w:szCs w:val="21"/>
          <w:lang w:val="en-US" w:eastAsia="zh-CN"/>
        </w:rPr>
        <w:t>3</w:t>
      </w:r>
      <w:r>
        <w:rPr>
          <w:rFonts w:hint="eastAsia" w:ascii="宋体" w:hAnsi="宋体"/>
          <w:szCs w:val="21"/>
        </w:rPr>
        <w:t>、预算金额：人民币</w:t>
      </w:r>
      <w:r>
        <w:rPr>
          <w:rFonts w:hint="eastAsia" w:ascii="宋体" w:hAnsi="宋体"/>
          <w:szCs w:val="21"/>
          <w:lang w:val="en-US" w:eastAsia="zh-CN"/>
        </w:rPr>
        <w:t>13.84</w:t>
      </w:r>
      <w:r>
        <w:rPr>
          <w:rFonts w:hint="eastAsia" w:ascii="宋体" w:hAnsi="宋体"/>
          <w:szCs w:val="21"/>
        </w:rPr>
        <w:t>万元</w:t>
      </w:r>
    </w:p>
    <w:p w14:paraId="75C3C50C">
      <w:pPr>
        <w:spacing w:afterLines="0" w:line="360" w:lineRule="auto"/>
        <w:rPr>
          <w:rFonts w:hint="eastAsia" w:ascii="宋体" w:hAnsi="宋体"/>
          <w:szCs w:val="21"/>
        </w:rPr>
      </w:pPr>
      <w:r>
        <w:rPr>
          <w:rFonts w:hint="eastAsia" w:ascii="宋体" w:hAnsi="宋体"/>
          <w:szCs w:val="21"/>
        </w:rPr>
        <w:t>　　</w:t>
      </w:r>
      <w:r>
        <w:rPr>
          <w:rFonts w:hint="eastAsia" w:ascii="宋体" w:hAnsi="宋体"/>
          <w:szCs w:val="21"/>
          <w:lang w:val="en-US" w:eastAsia="zh-CN"/>
        </w:rPr>
        <w:t>4</w:t>
      </w:r>
      <w:r>
        <w:rPr>
          <w:rFonts w:hint="eastAsia" w:ascii="宋体" w:hAnsi="宋体"/>
          <w:szCs w:val="21"/>
        </w:rPr>
        <w:t>、最高限价：人民币</w:t>
      </w:r>
      <w:r>
        <w:rPr>
          <w:rFonts w:hint="eastAsia" w:ascii="宋体" w:hAnsi="宋体"/>
          <w:szCs w:val="21"/>
          <w:lang w:val="en-US" w:eastAsia="zh-CN"/>
        </w:rPr>
        <w:t>13.84</w:t>
      </w:r>
      <w:r>
        <w:rPr>
          <w:rFonts w:hint="eastAsia" w:ascii="宋体" w:hAnsi="宋体"/>
          <w:szCs w:val="21"/>
        </w:rPr>
        <w:t>万元</w:t>
      </w:r>
    </w:p>
    <w:p w14:paraId="3CE6DF64">
      <w:pPr>
        <w:spacing w:afterLines="0" w:line="360" w:lineRule="auto"/>
        <w:ind w:firstLine="420" w:firstLineChars="200"/>
        <w:rPr>
          <w:rFonts w:hint="eastAsia" w:ascii="宋体" w:hAnsi="宋体" w:eastAsia="宋体" w:cs="Times New Roman"/>
          <w:szCs w:val="21"/>
        </w:rPr>
      </w:pPr>
      <w:r>
        <w:rPr>
          <w:rFonts w:hint="eastAsia" w:ascii="宋体" w:hAnsi="宋体" w:eastAsia="宋体" w:cs="Times New Roman"/>
          <w:szCs w:val="21"/>
          <w:lang w:val="en-US" w:eastAsia="zh-CN"/>
        </w:rPr>
        <w:t>5</w:t>
      </w:r>
      <w:r>
        <w:rPr>
          <w:rFonts w:hint="eastAsia" w:ascii="宋体" w:hAnsi="宋体" w:eastAsia="宋体" w:cs="Times New Roman"/>
          <w:szCs w:val="21"/>
        </w:rPr>
        <w:t>、合同履行期限：</w:t>
      </w:r>
      <w:r>
        <w:rPr>
          <w:rFonts w:hint="eastAsia" w:cs="宋体"/>
          <w:snapToGrid w:val="0"/>
          <w:color w:val="auto"/>
          <w:sz w:val="21"/>
          <w:szCs w:val="21"/>
          <w:lang w:val="en-US" w:eastAsia="zh-CN"/>
        </w:rPr>
        <w:t>合同签订后2个月内完成系统改造，本次合同范围内的系统功能验收后，提供一年免费运维服务。</w:t>
      </w:r>
    </w:p>
    <w:p w14:paraId="366C9FAF">
      <w:pPr>
        <w:spacing w:afterLines="0" w:line="360" w:lineRule="auto"/>
        <w:rPr>
          <w:rFonts w:hint="eastAsia" w:ascii="宋体" w:hAnsi="宋体"/>
          <w:szCs w:val="21"/>
        </w:rPr>
      </w:pPr>
      <w:r>
        <w:rPr>
          <w:rFonts w:hint="eastAsia" w:ascii="宋体" w:hAnsi="宋体"/>
          <w:szCs w:val="21"/>
        </w:rPr>
        <w:t>　　</w:t>
      </w:r>
      <w:r>
        <w:rPr>
          <w:rFonts w:hint="eastAsia" w:ascii="宋体" w:hAnsi="宋体"/>
          <w:szCs w:val="21"/>
          <w:lang w:val="en-US" w:eastAsia="zh-CN"/>
        </w:rPr>
        <w:t>6</w:t>
      </w:r>
      <w:r>
        <w:rPr>
          <w:rFonts w:hint="eastAsia" w:ascii="宋体" w:hAnsi="宋体"/>
          <w:szCs w:val="21"/>
        </w:rPr>
        <w:t>、本项目不允许转包和分包。</w:t>
      </w:r>
    </w:p>
    <w:p w14:paraId="5118A43E">
      <w:pPr>
        <w:spacing w:afterLines="0" w:line="360" w:lineRule="auto"/>
        <w:rPr>
          <w:rFonts w:hint="eastAsia" w:ascii="宋体" w:hAnsi="宋体"/>
          <w:szCs w:val="21"/>
        </w:rPr>
      </w:pPr>
      <w:r>
        <w:rPr>
          <w:rFonts w:hint="eastAsia" w:ascii="宋体" w:hAnsi="宋体"/>
          <w:szCs w:val="21"/>
        </w:rPr>
        <w:t>　　</w:t>
      </w:r>
      <w:r>
        <w:rPr>
          <w:rFonts w:hint="eastAsia" w:ascii="宋体" w:hAnsi="宋体"/>
          <w:szCs w:val="21"/>
          <w:lang w:val="en-US" w:eastAsia="zh-CN"/>
        </w:rPr>
        <w:t>7</w:t>
      </w:r>
      <w:r>
        <w:rPr>
          <w:rFonts w:hint="eastAsia" w:ascii="宋体" w:hAnsi="宋体"/>
          <w:szCs w:val="21"/>
        </w:rPr>
        <w:t>、本项目只接受收到邀请的供应商参与</w:t>
      </w:r>
      <w:r>
        <w:rPr>
          <w:rFonts w:hint="eastAsia" w:ascii="宋体" w:hAnsi="宋体"/>
          <w:szCs w:val="21"/>
          <w:lang w:val="en-US" w:eastAsia="zh-CN"/>
        </w:rPr>
        <w:t>谈判</w:t>
      </w:r>
      <w:r>
        <w:rPr>
          <w:rFonts w:hint="eastAsia" w:ascii="宋体" w:hAnsi="宋体"/>
          <w:szCs w:val="21"/>
        </w:rPr>
        <w:t>。</w:t>
      </w:r>
    </w:p>
    <w:p w14:paraId="19C539DC">
      <w:pPr>
        <w:tabs>
          <w:tab w:val="left" w:pos="3310"/>
        </w:tabs>
        <w:spacing w:afterLines="0" w:line="360" w:lineRule="auto"/>
        <w:rPr>
          <w:rFonts w:hint="eastAsia" w:ascii="宋体" w:hAnsi="宋体" w:eastAsia="宋体"/>
          <w:szCs w:val="21"/>
          <w:lang w:eastAsia="zh-CN"/>
        </w:rPr>
      </w:pPr>
      <w:r>
        <w:rPr>
          <w:rFonts w:hint="eastAsia" w:ascii="宋体" w:hAnsi="宋体"/>
          <w:szCs w:val="21"/>
        </w:rPr>
        <w:t>　　二、申请人的资格要求</w:t>
      </w:r>
      <w:r>
        <w:rPr>
          <w:rFonts w:hint="eastAsia" w:ascii="宋体" w:hAnsi="宋体"/>
          <w:szCs w:val="21"/>
          <w:lang w:eastAsia="zh-CN"/>
        </w:rPr>
        <w:tab/>
      </w:r>
    </w:p>
    <w:p w14:paraId="414C4F42">
      <w:pPr>
        <w:spacing w:afterLines="0" w:line="360" w:lineRule="auto"/>
        <w:rPr>
          <w:rFonts w:hint="eastAsia" w:ascii="宋体" w:hAnsi="宋体"/>
          <w:szCs w:val="21"/>
        </w:rPr>
      </w:pPr>
      <w:r>
        <w:rPr>
          <w:rFonts w:hint="eastAsia" w:ascii="宋体" w:hAnsi="宋体"/>
          <w:szCs w:val="21"/>
        </w:rPr>
        <w:t>　　满足《中华人民共和国政府采购法》第二十二条规定。</w:t>
      </w:r>
    </w:p>
    <w:p w14:paraId="4C178D08">
      <w:pPr>
        <w:spacing w:afterLines="0" w:line="360" w:lineRule="auto"/>
        <w:rPr>
          <w:rFonts w:hint="eastAsia" w:ascii="宋体" w:hAnsi="宋体"/>
          <w:szCs w:val="21"/>
        </w:rPr>
      </w:pPr>
      <w:r>
        <w:rPr>
          <w:rFonts w:hint="eastAsia" w:ascii="宋体" w:hAnsi="宋体"/>
          <w:szCs w:val="21"/>
        </w:rPr>
        <w:t>　　三、获取谈判文件和报名</w:t>
      </w:r>
    </w:p>
    <w:p w14:paraId="5A72B5A6">
      <w:pPr>
        <w:spacing w:afterLines="0" w:line="360" w:lineRule="auto"/>
        <w:rPr>
          <w:rFonts w:hint="eastAsia" w:ascii="宋体" w:hAnsi="宋体" w:eastAsia="宋体"/>
          <w:szCs w:val="21"/>
          <w:lang w:eastAsia="zh-CN"/>
        </w:rPr>
      </w:pPr>
      <w:r>
        <w:rPr>
          <w:rFonts w:hint="eastAsia" w:ascii="宋体" w:hAnsi="宋体"/>
          <w:szCs w:val="21"/>
        </w:rPr>
        <w:t>　　1、本次招标报名提供线上获取谈判文件方式</w:t>
      </w:r>
      <w:r>
        <w:rPr>
          <w:rFonts w:hint="eastAsia" w:ascii="宋体" w:hAnsi="宋体"/>
          <w:szCs w:val="21"/>
          <w:lang w:eastAsia="zh-CN"/>
        </w:rPr>
        <w:t>。</w:t>
      </w:r>
    </w:p>
    <w:p w14:paraId="4EAF514A">
      <w:pPr>
        <w:spacing w:afterLines="0" w:line="360" w:lineRule="auto"/>
        <w:rPr>
          <w:rFonts w:hint="eastAsia" w:ascii="宋体" w:hAnsi="宋体"/>
          <w:szCs w:val="21"/>
        </w:rPr>
      </w:pPr>
      <w:r>
        <w:rPr>
          <w:rFonts w:hint="eastAsia" w:ascii="宋体" w:hAnsi="宋体"/>
          <w:szCs w:val="21"/>
        </w:rPr>
        <w:t>　　四、投标、谈判时间和地点</w:t>
      </w:r>
    </w:p>
    <w:p w14:paraId="48FB1128">
      <w:pPr>
        <w:spacing w:afterLines="0" w:line="360" w:lineRule="auto"/>
        <w:rPr>
          <w:rFonts w:hint="eastAsia" w:ascii="宋体" w:hAnsi="宋体"/>
          <w:szCs w:val="21"/>
        </w:rPr>
      </w:pPr>
      <w:r>
        <w:rPr>
          <w:rFonts w:hint="eastAsia" w:ascii="宋体" w:hAnsi="宋体"/>
          <w:szCs w:val="21"/>
        </w:rPr>
        <w:t>　　1、</w:t>
      </w:r>
      <w:r>
        <w:rPr>
          <w:rFonts w:hint="eastAsia" w:ascii="宋体" w:hAnsi="宋体"/>
          <w:szCs w:val="21"/>
          <w:lang w:val="en-US" w:eastAsia="zh-CN"/>
        </w:rPr>
        <w:t>详见单一来源采购方式征求意见公示表</w:t>
      </w:r>
    </w:p>
    <w:p w14:paraId="2A0D7565">
      <w:pPr>
        <w:spacing w:afterLines="0" w:line="360" w:lineRule="auto"/>
        <w:rPr>
          <w:rFonts w:hint="eastAsia" w:ascii="宋体" w:hAnsi="宋体"/>
          <w:szCs w:val="21"/>
        </w:rPr>
      </w:pPr>
      <w:r>
        <w:rPr>
          <w:rFonts w:hint="eastAsia" w:ascii="宋体" w:hAnsi="宋体"/>
          <w:szCs w:val="21"/>
        </w:rPr>
        <w:t>　　</w:t>
      </w:r>
      <w:r>
        <w:rPr>
          <w:rFonts w:hint="eastAsia" w:ascii="宋体" w:hAnsi="宋体"/>
          <w:szCs w:val="21"/>
          <w:lang w:val="en-US" w:eastAsia="zh-CN"/>
        </w:rPr>
        <w:t>五</w:t>
      </w:r>
      <w:r>
        <w:rPr>
          <w:rFonts w:hint="eastAsia" w:ascii="宋体" w:hAnsi="宋体"/>
          <w:szCs w:val="21"/>
        </w:rPr>
        <w:t>、投标要求</w:t>
      </w:r>
    </w:p>
    <w:p w14:paraId="700112B2">
      <w:pPr>
        <w:spacing w:afterLines="0" w:line="360" w:lineRule="auto"/>
        <w:rPr>
          <w:rFonts w:hint="eastAsia" w:ascii="宋体" w:hAnsi="宋体"/>
          <w:szCs w:val="21"/>
        </w:rPr>
      </w:pPr>
      <w:r>
        <w:rPr>
          <w:rFonts w:hint="eastAsia" w:ascii="宋体" w:hAnsi="宋体"/>
          <w:szCs w:val="21"/>
        </w:rPr>
        <w:t>　　1、投标文件必须包含正本一份，副本两份，电子版一份。（投标文件首页应注明正本、副本字样）正、副本的内容必须保持一致，如果发生正本、副本内容冲突的情况，招标单位一切内容以正本为准。</w:t>
      </w:r>
    </w:p>
    <w:p w14:paraId="28D050D1">
      <w:pPr>
        <w:spacing w:afterLines="0" w:line="360" w:lineRule="auto"/>
        <w:rPr>
          <w:rFonts w:hint="eastAsia" w:ascii="宋体" w:hAnsi="宋体"/>
          <w:szCs w:val="21"/>
        </w:rPr>
      </w:pPr>
      <w:r>
        <w:rPr>
          <w:rFonts w:hint="eastAsia" w:ascii="宋体" w:hAnsi="宋体"/>
          <w:szCs w:val="21"/>
        </w:rPr>
        <w:t>　　2、投标文件必须密封加盖公章投递，同时提供电子文档</w:t>
      </w:r>
      <w:r>
        <w:rPr>
          <w:rFonts w:hint="eastAsia" w:ascii="宋体" w:hAnsi="宋体"/>
          <w:szCs w:val="21"/>
          <w:lang w:eastAsia="zh-CN"/>
        </w:rPr>
        <w:t>（</w:t>
      </w:r>
      <w:r>
        <w:rPr>
          <w:rFonts w:hint="eastAsia" w:ascii="宋体" w:hAnsi="宋体"/>
          <w:szCs w:val="21"/>
          <w:lang w:val="en-US" w:eastAsia="zh-CN"/>
        </w:rPr>
        <w:t>谈判后</w:t>
      </w:r>
      <w:r>
        <w:rPr>
          <w:rFonts w:hint="eastAsia" w:ascii="宋体" w:hAnsi="宋体"/>
          <w:szCs w:val="21"/>
          <w:lang w:eastAsia="zh-CN"/>
        </w:rPr>
        <w:t>）</w:t>
      </w:r>
      <w:r>
        <w:rPr>
          <w:rFonts w:hint="eastAsia" w:ascii="宋体" w:hAnsi="宋体"/>
          <w:szCs w:val="21"/>
        </w:rPr>
        <w:t>。</w:t>
      </w:r>
    </w:p>
    <w:p w14:paraId="2B1D8DDD">
      <w:pPr>
        <w:spacing w:afterLines="0" w:line="360" w:lineRule="auto"/>
        <w:rPr>
          <w:rFonts w:hint="eastAsia" w:ascii="宋体" w:hAnsi="宋体"/>
          <w:szCs w:val="21"/>
        </w:rPr>
      </w:pPr>
      <w:r>
        <w:rPr>
          <w:rFonts w:hint="eastAsia" w:ascii="宋体" w:hAnsi="宋体"/>
          <w:szCs w:val="21"/>
        </w:rPr>
        <w:t>　　3、投标文件的标书内容应当包含原件扫描件，投标供应商持原件备查。</w:t>
      </w:r>
    </w:p>
    <w:p w14:paraId="7869073A">
      <w:pPr>
        <w:spacing w:afterLines="0" w:line="360" w:lineRule="auto"/>
        <w:ind w:firstLine="420"/>
        <w:rPr>
          <w:rFonts w:hint="eastAsia" w:ascii="宋体" w:hAnsi="宋体"/>
          <w:szCs w:val="21"/>
          <w:lang w:val="en-US" w:eastAsia="zh-CN"/>
        </w:rPr>
      </w:pPr>
    </w:p>
    <w:p w14:paraId="341DA9EE">
      <w:pPr>
        <w:spacing w:afterLines="0" w:line="360" w:lineRule="auto"/>
        <w:ind w:firstLine="420"/>
        <w:jc w:val="right"/>
        <w:rPr>
          <w:rFonts w:hint="eastAsia" w:ascii="宋体" w:hAnsi="宋体"/>
          <w:szCs w:val="21"/>
          <w:lang w:val="en-US" w:eastAsia="zh-CN"/>
        </w:rPr>
      </w:pPr>
      <w:r>
        <w:rPr>
          <w:rFonts w:hint="eastAsia" w:ascii="宋体" w:hAnsi="宋体"/>
          <w:szCs w:val="21"/>
          <w:lang w:val="en-US" w:eastAsia="zh-CN"/>
        </w:rPr>
        <w:t>最终解释权归深圳市中医肛肠医院（福田）招采办所有</w:t>
      </w:r>
    </w:p>
    <w:p w14:paraId="441CBC82">
      <w:pPr>
        <w:spacing w:afterLines="0" w:line="360" w:lineRule="auto"/>
        <w:ind w:firstLine="420"/>
        <w:jc w:val="right"/>
        <w:rPr>
          <w:rFonts w:hint="eastAsia" w:ascii="宋体" w:hAnsi="宋体"/>
          <w:szCs w:val="21"/>
          <w:lang w:val="en-US" w:eastAsia="zh-CN"/>
        </w:rPr>
      </w:pPr>
    </w:p>
    <w:p w14:paraId="1197CF2B">
      <w:pPr>
        <w:spacing w:afterLines="0" w:line="360" w:lineRule="auto"/>
        <w:ind w:firstLine="420"/>
        <w:jc w:val="right"/>
        <w:rPr>
          <w:rFonts w:hint="eastAsia" w:ascii="宋体" w:hAnsi="宋体"/>
          <w:szCs w:val="21"/>
          <w:lang w:val="en-US" w:eastAsia="zh-CN"/>
        </w:rPr>
      </w:pPr>
    </w:p>
    <w:p w14:paraId="7CB0E6B3">
      <w:pPr>
        <w:pStyle w:val="8"/>
        <w:rPr>
          <w:rFonts w:hint="eastAsia" w:ascii="宋体" w:hAnsi="宋体"/>
          <w:szCs w:val="21"/>
          <w:lang w:val="en-US" w:eastAsia="zh-CN"/>
        </w:rPr>
      </w:pPr>
    </w:p>
    <w:p w14:paraId="1BE49EB9">
      <w:pPr>
        <w:pStyle w:val="8"/>
        <w:rPr>
          <w:rFonts w:hint="eastAsia" w:ascii="宋体" w:hAnsi="宋体"/>
          <w:szCs w:val="21"/>
          <w:lang w:val="en-US" w:eastAsia="zh-CN"/>
        </w:rPr>
      </w:pPr>
    </w:p>
    <w:p w14:paraId="01003B62">
      <w:pPr>
        <w:spacing w:afterLines="0" w:line="360" w:lineRule="auto"/>
        <w:ind w:firstLine="420"/>
        <w:jc w:val="right"/>
        <w:rPr>
          <w:rFonts w:hint="eastAsia" w:ascii="宋体" w:hAnsi="宋体"/>
          <w:szCs w:val="21"/>
          <w:lang w:val="en-US" w:eastAsia="zh-CN"/>
        </w:rPr>
      </w:pPr>
    </w:p>
    <w:p w14:paraId="772CEAFD">
      <w:pPr>
        <w:pStyle w:val="32"/>
        <w:numPr>
          <w:ilvl w:val="0"/>
          <w:numId w:val="1"/>
        </w:numPr>
        <w:spacing w:beforeLines="0" w:beforeAutospacing="0" w:after="120" w:afterLines="0"/>
        <w:rPr>
          <w:rStyle w:val="33"/>
          <w:rFonts w:hint="eastAsia" w:ascii="黑体" w:hAnsi="黑体" w:eastAsia="黑体" w:cs="黑体"/>
          <w:b w:val="0"/>
          <w:bCs w:val="0"/>
          <w:sz w:val="44"/>
          <w:szCs w:val="44"/>
        </w:rPr>
      </w:pPr>
      <w:bookmarkStart w:id="7" w:name="_Toc19797"/>
      <w:r>
        <w:rPr>
          <w:rStyle w:val="33"/>
          <w:rFonts w:hint="eastAsia" w:ascii="黑体" w:hAnsi="黑体" w:cs="黑体"/>
          <w:b w:val="0"/>
          <w:bCs w:val="0"/>
          <w:sz w:val="44"/>
          <w:szCs w:val="44"/>
          <w:lang w:val="en-US" w:eastAsia="zh-CN"/>
        </w:rPr>
        <w:t>谈判供应商须知</w:t>
      </w:r>
      <w:bookmarkEnd w:id="7"/>
    </w:p>
    <w:p w14:paraId="7C2DF4E9">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一、谈判供应商</w:t>
      </w:r>
    </w:p>
    <w:p w14:paraId="6FF57F12">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1、合格谈判供应商</w:t>
      </w:r>
    </w:p>
    <w:p w14:paraId="5A73DBD3">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1.1《政府采购法》第二十二条第一款规定的供应商基本资格条件：</w:t>
      </w:r>
    </w:p>
    <w:p w14:paraId="5BDD33B3">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1.1.1 具有独立承担民事责任的能力；</w:t>
      </w:r>
    </w:p>
    <w:p w14:paraId="5AED63AA">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1.1.2 具有良好的商业信誉和健全的财务会计制度；</w:t>
      </w:r>
    </w:p>
    <w:p w14:paraId="3FD9653D">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1.1.3 具有履行合同所必需的设备和专业技术能力；</w:t>
      </w:r>
    </w:p>
    <w:p w14:paraId="60620C9C">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1.1.4 有依法缴纳税收和社会保障资金的良好记录；</w:t>
      </w:r>
    </w:p>
    <w:p w14:paraId="11A82493">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1.1.5 参加政府采购活动前三年内，在经营活动中没有重大违法记录；</w:t>
      </w:r>
    </w:p>
    <w:p w14:paraId="6060CB3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1.1.6 法律、行政法规规定的其他条件。</w:t>
      </w:r>
    </w:p>
    <w:p w14:paraId="33139545">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1.2 根据本次采购项目的特殊要求，规定的供应商特殊条件（见单一来源谈判邀请函）。</w:t>
      </w:r>
    </w:p>
    <w:p w14:paraId="5D7DBFF5">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二、谈判文件</w:t>
      </w:r>
    </w:p>
    <w:p w14:paraId="4C12C91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谈判文件由谈判文件总目录所列内容组成；谈判供应商应详细阅读谈判文件中所有的事项</w:t>
      </w:r>
      <w:r>
        <w:rPr>
          <w:rFonts w:hint="eastAsia" w:ascii="宋体" w:hAnsi="宋体" w:cs="Times New Roman"/>
          <w:sz w:val="24"/>
          <w:szCs w:val="24"/>
          <w:lang w:val="en-US" w:eastAsia="zh-CN"/>
        </w:rPr>
        <w:t>、</w:t>
      </w:r>
      <w:r>
        <w:rPr>
          <w:rFonts w:hint="default" w:ascii="宋体" w:hAnsi="宋体" w:cs="Times New Roman"/>
          <w:sz w:val="24"/>
          <w:szCs w:val="24"/>
          <w:lang w:val="en-US" w:eastAsia="zh-CN"/>
        </w:rPr>
        <w:t>格式、条款和规范要求,在谈判响应文件中对谈判文件的各方面都应做出实质性的响应，按照谈判文件的要求提交全部资料。</w:t>
      </w:r>
    </w:p>
    <w:p w14:paraId="38122462">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2、谈判文件的澄清</w:t>
      </w:r>
    </w:p>
    <w:p w14:paraId="385D63C9">
      <w:pPr>
        <w:keepNext w:val="0"/>
        <w:keepLines w:val="0"/>
        <w:pageBreakBefore w:val="0"/>
        <w:kinsoku/>
        <w:wordWrap/>
        <w:overflowPunct/>
        <w:topLinePunct w:val="0"/>
        <w:autoSpaceDE/>
        <w:autoSpaceDN/>
        <w:bidi w:val="0"/>
        <w:adjustRightInd/>
        <w:snapToGrid/>
        <w:spacing w:beforeAutospacing="0" w:afterAutospacing="0" w:line="400" w:lineRule="exact"/>
        <w:ind w:left="0"/>
        <w:textAlignment w:val="auto"/>
        <w:rPr>
          <w:rFonts w:ascii="仿宋" w:hAnsi="仿宋" w:eastAsia="仿宋" w:cs="仿宋"/>
          <w:sz w:val="24"/>
          <w:szCs w:val="24"/>
        </w:rPr>
      </w:pPr>
      <w:r>
        <w:rPr>
          <w:rFonts w:hint="default" w:ascii="宋体" w:hAnsi="宋体" w:cs="Times New Roman"/>
          <w:sz w:val="24"/>
          <w:szCs w:val="24"/>
          <w:lang w:val="en-US" w:eastAsia="zh-CN"/>
        </w:rPr>
        <w:t>任何要求对谈判文件进行澄清的谈判供应商，均应在谈判截止期二日前按谈判文件中的通讯地址以书面形式通知</w:t>
      </w:r>
      <w:r>
        <w:rPr>
          <w:rFonts w:hint="eastAsia" w:ascii="宋体" w:hAnsi="宋体" w:cs="Times New Roman"/>
          <w:sz w:val="24"/>
          <w:szCs w:val="24"/>
          <w:lang w:val="en-US" w:eastAsia="zh-CN"/>
        </w:rPr>
        <w:t>院招采办</w:t>
      </w:r>
      <w:r>
        <w:rPr>
          <w:rFonts w:hint="default" w:ascii="宋体" w:hAnsi="宋体" w:cs="Times New Roman"/>
          <w:sz w:val="24"/>
          <w:szCs w:val="24"/>
          <w:lang w:val="en-US" w:eastAsia="zh-CN"/>
        </w:rPr>
        <w:t>，</w:t>
      </w:r>
      <w:r>
        <w:rPr>
          <w:rFonts w:hint="eastAsia" w:ascii="宋体" w:hAnsi="宋体" w:cs="Times New Roman"/>
          <w:sz w:val="24"/>
          <w:szCs w:val="24"/>
          <w:lang w:val="en-US" w:eastAsia="zh-CN"/>
        </w:rPr>
        <w:t>院招采办</w:t>
      </w:r>
      <w:r>
        <w:rPr>
          <w:rFonts w:hint="default" w:ascii="宋体" w:hAnsi="宋体" w:cs="Times New Roman"/>
          <w:sz w:val="24"/>
          <w:szCs w:val="24"/>
          <w:lang w:val="en-US" w:eastAsia="zh-CN"/>
        </w:rPr>
        <w:t>构对收到的书面澄清将以书面形式在谈判截止期一日前予以答复。对文件中有关表述不准确或难以理解或有疑义的内容，谈判供应商应及时与有关部门人员联系；否则，因此带来的一切不利后果由谈判供应商自负。</w:t>
      </w:r>
    </w:p>
    <w:p w14:paraId="3BBA352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3、谈判文件的修改</w:t>
      </w:r>
    </w:p>
    <w:p w14:paraId="195C55EA">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 xml:space="preserve">3.1 </w:t>
      </w:r>
      <w:r>
        <w:rPr>
          <w:rFonts w:hint="eastAsia" w:ascii="宋体" w:hAnsi="宋体" w:cs="Times New Roman"/>
          <w:sz w:val="24"/>
          <w:szCs w:val="24"/>
          <w:lang w:val="en-US" w:eastAsia="zh-CN"/>
        </w:rPr>
        <w:t>院招采办</w:t>
      </w:r>
      <w:r>
        <w:rPr>
          <w:rFonts w:hint="default" w:ascii="宋体" w:hAnsi="宋体" w:cs="Times New Roman"/>
          <w:sz w:val="24"/>
          <w:szCs w:val="24"/>
          <w:lang w:val="en-US" w:eastAsia="zh-CN"/>
        </w:rPr>
        <w:t>对已发出的谈判文件进行必要澄清或者修改的，在谈判文件要求提交谈判响应文件截止时间前，以</w:t>
      </w:r>
      <w:r>
        <w:rPr>
          <w:rFonts w:hint="eastAsia" w:ascii="宋体" w:hAnsi="宋体" w:cs="Times New Roman"/>
          <w:sz w:val="24"/>
          <w:szCs w:val="24"/>
          <w:lang w:val="en-US" w:eastAsia="zh-CN"/>
        </w:rPr>
        <w:t>官网公告</w:t>
      </w:r>
      <w:r>
        <w:rPr>
          <w:rFonts w:hint="default" w:ascii="宋体" w:hAnsi="宋体" w:cs="Times New Roman"/>
          <w:sz w:val="24"/>
          <w:szCs w:val="24"/>
          <w:lang w:val="en-US" w:eastAsia="zh-CN"/>
        </w:rPr>
        <w:t>形式通知谈判供应商，该澄清或者修改的内容作为谈判文件的组成部分，与谈判文件具有同等法律效力；</w:t>
      </w:r>
    </w:p>
    <w:p w14:paraId="1507D056">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3.2 为方便谈判供应商对谈判文件修改或澄清内容有充分的时间进行补充修改，</w:t>
      </w:r>
      <w:r>
        <w:rPr>
          <w:rFonts w:hint="eastAsia" w:ascii="宋体" w:hAnsi="宋体" w:cs="Times New Roman"/>
          <w:sz w:val="24"/>
          <w:szCs w:val="24"/>
          <w:lang w:val="en-US" w:eastAsia="zh-CN"/>
        </w:rPr>
        <w:t>院招采办</w:t>
      </w:r>
      <w:r>
        <w:rPr>
          <w:rFonts w:hint="default" w:ascii="宋体" w:hAnsi="宋体" w:cs="Times New Roman"/>
          <w:sz w:val="24"/>
          <w:szCs w:val="24"/>
          <w:lang w:val="en-US" w:eastAsia="zh-CN"/>
        </w:rPr>
        <w:t>可延长谈判截止时间和谈判时间，均应在谈判文件要求提交谈判响应文件的截止时间前，将变更时间</w:t>
      </w:r>
      <w:r>
        <w:rPr>
          <w:rFonts w:hint="eastAsia" w:ascii="宋体" w:hAnsi="宋体" w:cs="Times New Roman"/>
          <w:sz w:val="24"/>
          <w:szCs w:val="24"/>
          <w:lang w:val="en-US" w:eastAsia="zh-CN"/>
        </w:rPr>
        <w:t>官网公告</w:t>
      </w:r>
      <w:r>
        <w:rPr>
          <w:rFonts w:hint="default" w:ascii="宋体" w:hAnsi="宋体" w:cs="Times New Roman"/>
          <w:sz w:val="24"/>
          <w:szCs w:val="24"/>
          <w:lang w:val="en-US" w:eastAsia="zh-CN"/>
        </w:rPr>
        <w:t>通知谈判供应商。</w:t>
      </w:r>
    </w:p>
    <w:p w14:paraId="47B1D1C1">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eastAsia" w:ascii="宋体" w:hAnsi="宋体" w:cs="Times New Roman"/>
          <w:sz w:val="24"/>
          <w:szCs w:val="24"/>
          <w:lang w:val="en-US" w:eastAsia="zh-CN"/>
        </w:rPr>
        <w:t>4</w:t>
      </w:r>
      <w:r>
        <w:rPr>
          <w:rFonts w:hint="default" w:ascii="宋体" w:hAnsi="宋体" w:cs="Times New Roman"/>
          <w:sz w:val="24"/>
          <w:szCs w:val="24"/>
          <w:lang w:val="en-US" w:eastAsia="zh-CN"/>
        </w:rPr>
        <w:t>、谈判的处理依据</w:t>
      </w:r>
    </w:p>
    <w:p w14:paraId="665089F6">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谈判小组有权对在谈判过程中出现的一切问题，根据</w:t>
      </w:r>
      <w:r>
        <w:rPr>
          <w:rFonts w:hint="eastAsia" w:ascii="宋体" w:hAnsi="宋体" w:cs="Times New Roman"/>
          <w:sz w:val="24"/>
          <w:szCs w:val="24"/>
          <w:lang w:val="en-US" w:eastAsia="zh-CN"/>
        </w:rPr>
        <w:t>相关条例及管理办法施行</w:t>
      </w:r>
      <w:r>
        <w:rPr>
          <w:rFonts w:hint="default" w:ascii="宋体" w:hAnsi="宋体" w:cs="Times New Roman"/>
          <w:sz w:val="24"/>
          <w:szCs w:val="24"/>
          <w:lang w:val="en-US" w:eastAsia="zh-CN"/>
        </w:rPr>
        <w:t>，本着公开、公平、公正的原则进行处理。</w:t>
      </w:r>
    </w:p>
    <w:p w14:paraId="1DE39A85">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最终解释权</w:t>
      </w:r>
    </w:p>
    <w:p w14:paraId="5B86CCEB">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本谈判文件的解释权归院招标办所有。</w:t>
      </w:r>
    </w:p>
    <w:p w14:paraId="0A893C3C">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谈判要求</w:t>
      </w:r>
    </w:p>
    <w:p w14:paraId="25885A62">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eastAsia" w:ascii="宋体" w:hAnsi="宋体" w:cs="Times New Roman"/>
          <w:sz w:val="24"/>
          <w:szCs w:val="24"/>
          <w:lang w:val="en-US" w:eastAsia="zh-CN"/>
        </w:rPr>
        <w:t>1</w:t>
      </w:r>
      <w:r>
        <w:rPr>
          <w:rFonts w:hint="default" w:ascii="宋体" w:hAnsi="宋体" w:cs="Times New Roman"/>
          <w:sz w:val="24"/>
          <w:szCs w:val="24"/>
          <w:lang w:val="en-US" w:eastAsia="zh-CN"/>
        </w:rPr>
        <w:t>、谈判供应商资格要求</w:t>
      </w:r>
    </w:p>
    <w:p w14:paraId="17C3BCD8">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满足《中华人民共和国政府采购法》第二十二条规定并提供下列材料：</w:t>
      </w:r>
    </w:p>
    <w:p w14:paraId="4F7D5A5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1、营业执照等主体资格证明文件：提供合格有效的法人或者其他组织的营业执照等证明文件，自然人的身份证明；</w:t>
      </w:r>
    </w:p>
    <w:p w14:paraId="36A2BD98">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①社保缴纳证明：提供开标时间前任意时段的授权人的缴纳证明。依法不需要交纳社会保障资金的供应商应提供相关文件证明。</w:t>
      </w:r>
    </w:p>
    <w:p w14:paraId="4F0E754E">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③纳税证明：提供开标时间前任意时段的纳税证明或完税证明（除印花税外任意税种），纳税证明或完税证明上应有代收机构或税务机关的公章或业务专用章。依法免税的供应商应提供相关文件证明。</w:t>
      </w:r>
    </w:p>
    <w:p w14:paraId="34DB66C9">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④履行合同承诺函：提供具有履行合同所必需的设备和专业技术能力的承诺函。</w:t>
      </w:r>
    </w:p>
    <w:p w14:paraId="3A0BE7D3">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⑤无重大违法记录书面声明：提供参加政府采购活动前 3 年内，在经营活动中没有重大违法记录的书面声明。</w:t>
      </w:r>
    </w:p>
    <w:p w14:paraId="26B8609A">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3、法定代表人身份证明/法定代表人授权委托书：法定代表人直接参加谈判的，须提供法定代表人身份证明及其身份证电子件或扫描件；法定代表人授权他人参加谈判的，须提供法定代表人授权委托书（附法定代表人、被授权人身份证电子件或扫描件）。</w:t>
      </w:r>
    </w:p>
    <w:p w14:paraId="627EE608">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4、信用记录：供应商不得为“信用中国 ”网站（www.creditchina.gov.cn）中列 入失信被执行人和重大税收违法案件当事人名单的供应商，不得为中国政府采购网（w ww.ccgp.gov.cn）政府采购严重违法失信行为记录名单中被财政部门禁止参加政府采 购活动的供应商。</w:t>
      </w:r>
    </w:p>
    <w:p w14:paraId="39DA577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5、供应商书面声明：供应商未为本项目提供整体设计、规范编制或者项目管理、监理、检测等服务的书面声明。</w:t>
      </w:r>
    </w:p>
    <w:p w14:paraId="3C03142D">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6、供应商参与谈判的承诺函。</w:t>
      </w:r>
    </w:p>
    <w:p w14:paraId="2530B39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eastAsia" w:ascii="宋体" w:hAnsi="宋体" w:cs="Times New Roman"/>
          <w:sz w:val="24"/>
          <w:szCs w:val="24"/>
          <w:lang w:val="en-US" w:eastAsia="zh-CN"/>
        </w:rPr>
        <w:t>7、以上为必备资质，缺一项或某项达不到要求，按无效谈判处理。</w:t>
      </w:r>
    </w:p>
    <w:p w14:paraId="4D3A688D">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highlight w:val="yellow"/>
          <w:lang w:val="en-US" w:eastAsia="zh-CN"/>
        </w:rPr>
      </w:pPr>
      <w:r>
        <w:rPr>
          <w:rFonts w:hint="eastAsia" w:ascii="宋体" w:hAnsi="宋体" w:cs="Times New Roman"/>
          <w:sz w:val="24"/>
          <w:szCs w:val="24"/>
          <w:highlight w:val="yellow"/>
          <w:lang w:val="en-US" w:eastAsia="zh-CN"/>
        </w:rPr>
        <w:t>四、</w:t>
      </w:r>
      <w:r>
        <w:rPr>
          <w:rFonts w:hint="default" w:ascii="宋体" w:hAnsi="宋体" w:cs="Times New Roman"/>
          <w:sz w:val="24"/>
          <w:szCs w:val="24"/>
          <w:highlight w:val="yellow"/>
          <w:lang w:val="en-US" w:eastAsia="zh-CN"/>
        </w:rPr>
        <w:t>谈判响应文件的编制</w:t>
      </w:r>
    </w:p>
    <w:p w14:paraId="1E1E0414">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highlight w:val="yellow"/>
          <w:lang w:val="en-US" w:eastAsia="zh-CN"/>
        </w:rPr>
      </w:pPr>
      <w:r>
        <w:rPr>
          <w:rFonts w:hint="default" w:ascii="宋体" w:hAnsi="宋体" w:cs="Times New Roman"/>
          <w:sz w:val="24"/>
          <w:szCs w:val="24"/>
          <w:highlight w:val="yellow"/>
          <w:lang w:val="en-US" w:eastAsia="zh-CN"/>
        </w:rPr>
        <w:t>谈判响应文件必须根据谈判文件提供的内容及格式编制，并对谈判文件做出实质性响应；具体内容包括：</w:t>
      </w:r>
    </w:p>
    <w:p w14:paraId="7420E144">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highlight w:val="yellow"/>
          <w:lang w:val="en-US" w:eastAsia="zh-CN"/>
        </w:rPr>
      </w:pPr>
      <w:r>
        <w:rPr>
          <w:rFonts w:hint="default" w:ascii="宋体" w:hAnsi="宋体" w:cs="Times New Roman"/>
          <w:sz w:val="24"/>
          <w:szCs w:val="24"/>
          <w:highlight w:val="yellow"/>
          <w:lang w:val="en-US" w:eastAsia="zh-CN"/>
        </w:rPr>
        <w:t>1</w:t>
      </w:r>
      <w:r>
        <w:rPr>
          <w:rFonts w:hint="eastAsia" w:ascii="宋体" w:hAnsi="宋体" w:cs="Times New Roman"/>
          <w:sz w:val="24"/>
          <w:szCs w:val="24"/>
          <w:highlight w:val="yellow"/>
          <w:lang w:val="en-US" w:eastAsia="zh-CN"/>
        </w:rPr>
        <w:t>.</w:t>
      </w:r>
      <w:r>
        <w:rPr>
          <w:rFonts w:hint="default" w:ascii="宋体" w:hAnsi="宋体" w:cs="Times New Roman"/>
          <w:sz w:val="24"/>
          <w:szCs w:val="24"/>
          <w:highlight w:val="yellow"/>
          <w:lang w:val="en-US" w:eastAsia="zh-CN"/>
        </w:rPr>
        <w:t>投标及履约承诺函</w:t>
      </w:r>
    </w:p>
    <w:p w14:paraId="6D6F8013">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highlight w:val="yellow"/>
          <w:lang w:val="en-US" w:eastAsia="zh-CN"/>
        </w:rPr>
      </w:pPr>
      <w:r>
        <w:rPr>
          <w:rFonts w:hint="default" w:ascii="宋体" w:hAnsi="宋体" w:cs="Times New Roman"/>
          <w:sz w:val="24"/>
          <w:szCs w:val="24"/>
          <w:highlight w:val="yellow"/>
          <w:lang w:val="en-US" w:eastAsia="zh-CN"/>
        </w:rPr>
        <w:t>2</w:t>
      </w:r>
      <w:r>
        <w:rPr>
          <w:rFonts w:hint="eastAsia" w:ascii="宋体" w:hAnsi="宋体" w:cs="Times New Roman"/>
          <w:sz w:val="24"/>
          <w:szCs w:val="24"/>
          <w:highlight w:val="yellow"/>
          <w:lang w:val="en-US" w:eastAsia="zh-CN"/>
        </w:rPr>
        <w:t>.</w:t>
      </w:r>
      <w:r>
        <w:rPr>
          <w:rFonts w:hint="default" w:ascii="宋体" w:hAnsi="宋体" w:cs="Times New Roman"/>
          <w:sz w:val="24"/>
          <w:szCs w:val="24"/>
          <w:highlight w:val="yellow"/>
          <w:lang w:val="en-US" w:eastAsia="zh-CN"/>
        </w:rPr>
        <w:t>报价表</w:t>
      </w:r>
    </w:p>
    <w:p w14:paraId="5BB03604">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default" w:ascii="宋体" w:hAnsi="宋体" w:cs="Times New Roman"/>
          <w:sz w:val="24"/>
          <w:szCs w:val="24"/>
          <w:highlight w:val="yellow"/>
          <w:lang w:val="en-US" w:eastAsia="zh-CN"/>
        </w:rPr>
      </w:pPr>
      <w:r>
        <w:rPr>
          <w:rFonts w:hint="default" w:ascii="宋体" w:hAnsi="宋体" w:cs="Times New Roman"/>
          <w:sz w:val="24"/>
          <w:szCs w:val="24"/>
          <w:highlight w:val="yellow"/>
          <w:lang w:val="en-US" w:eastAsia="zh-CN"/>
        </w:rPr>
        <w:t>3</w:t>
      </w:r>
      <w:r>
        <w:rPr>
          <w:rFonts w:hint="eastAsia" w:ascii="宋体" w:hAnsi="宋体" w:cs="Times New Roman"/>
          <w:sz w:val="24"/>
          <w:szCs w:val="24"/>
          <w:highlight w:val="yellow"/>
          <w:lang w:val="en-US" w:eastAsia="zh-CN"/>
        </w:rPr>
        <w:t>.</w:t>
      </w:r>
      <w:r>
        <w:rPr>
          <w:rFonts w:hint="default" w:ascii="宋体" w:hAnsi="宋体" w:cs="Times New Roman"/>
          <w:sz w:val="24"/>
          <w:szCs w:val="24"/>
          <w:highlight w:val="yellow"/>
          <w:lang w:val="en-US" w:eastAsia="zh-CN"/>
        </w:rPr>
        <w:t>供应商资格证明文件</w:t>
      </w:r>
    </w:p>
    <w:p w14:paraId="422CF632">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highlight w:val="yellow"/>
          <w:lang w:val="en-US" w:eastAsia="zh-CN"/>
        </w:rPr>
      </w:pPr>
      <w:r>
        <w:rPr>
          <w:rFonts w:hint="default" w:ascii="宋体" w:hAnsi="宋体" w:cs="Times New Roman"/>
          <w:sz w:val="24"/>
          <w:szCs w:val="24"/>
          <w:highlight w:val="yellow"/>
          <w:lang w:val="en-US" w:eastAsia="zh-CN"/>
        </w:rPr>
        <w:t>4</w:t>
      </w:r>
      <w:r>
        <w:rPr>
          <w:rFonts w:hint="eastAsia" w:ascii="宋体" w:hAnsi="宋体" w:cs="Times New Roman"/>
          <w:sz w:val="24"/>
          <w:szCs w:val="24"/>
          <w:highlight w:val="yellow"/>
          <w:lang w:val="en-US" w:eastAsia="zh-CN"/>
        </w:rPr>
        <w:t>.</w:t>
      </w:r>
      <w:r>
        <w:rPr>
          <w:rFonts w:hint="default" w:ascii="宋体" w:hAnsi="宋体" w:cs="Times New Roman"/>
          <w:sz w:val="24"/>
          <w:szCs w:val="24"/>
          <w:highlight w:val="yellow"/>
          <w:lang w:val="en-US" w:eastAsia="zh-CN"/>
        </w:rPr>
        <w:t>谈判方案说明</w:t>
      </w:r>
      <w:r>
        <w:rPr>
          <w:rFonts w:hint="eastAsia" w:ascii="宋体" w:hAnsi="宋体" w:cs="Times New Roman"/>
          <w:sz w:val="24"/>
          <w:szCs w:val="24"/>
          <w:highlight w:val="yellow"/>
          <w:lang w:val="en-US" w:eastAsia="zh-CN"/>
        </w:rPr>
        <w:t>（如有）</w:t>
      </w:r>
    </w:p>
    <w:p w14:paraId="5C42F272">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highlight w:val="yellow"/>
          <w:lang w:val="en-US" w:eastAsia="zh-CN"/>
        </w:rPr>
      </w:pPr>
      <w:r>
        <w:rPr>
          <w:rFonts w:hint="default" w:ascii="宋体" w:hAnsi="宋体" w:cs="Times New Roman"/>
          <w:sz w:val="24"/>
          <w:szCs w:val="24"/>
          <w:highlight w:val="yellow"/>
          <w:lang w:val="en-US" w:eastAsia="zh-CN"/>
        </w:rPr>
        <w:t>5</w:t>
      </w:r>
      <w:r>
        <w:rPr>
          <w:rFonts w:hint="eastAsia" w:ascii="宋体" w:hAnsi="宋体" w:cs="Times New Roman"/>
          <w:sz w:val="24"/>
          <w:szCs w:val="24"/>
          <w:highlight w:val="yellow"/>
          <w:lang w:val="en-US" w:eastAsia="zh-CN"/>
        </w:rPr>
        <w:t>.</w:t>
      </w:r>
      <w:r>
        <w:rPr>
          <w:rFonts w:hint="default" w:ascii="宋体" w:hAnsi="宋体" w:cs="Times New Roman"/>
          <w:sz w:val="24"/>
          <w:szCs w:val="24"/>
          <w:highlight w:val="yellow"/>
          <w:lang w:val="en-US" w:eastAsia="zh-CN"/>
        </w:rPr>
        <w:t>商务条款偏离表</w:t>
      </w:r>
      <w:r>
        <w:rPr>
          <w:rFonts w:hint="eastAsia" w:ascii="宋体" w:hAnsi="宋体" w:cs="Times New Roman"/>
          <w:sz w:val="24"/>
          <w:szCs w:val="24"/>
          <w:highlight w:val="yellow"/>
          <w:lang w:val="en-US" w:eastAsia="zh-CN"/>
        </w:rPr>
        <w:t>（如有）</w:t>
      </w:r>
    </w:p>
    <w:p w14:paraId="70A1BBA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highlight w:val="yellow"/>
          <w:lang w:val="en-US" w:eastAsia="zh-CN"/>
        </w:rPr>
      </w:pPr>
      <w:r>
        <w:rPr>
          <w:rFonts w:hint="default" w:ascii="宋体" w:hAnsi="宋体" w:cs="Times New Roman"/>
          <w:sz w:val="24"/>
          <w:szCs w:val="24"/>
          <w:highlight w:val="yellow"/>
          <w:lang w:val="en-US" w:eastAsia="zh-CN"/>
        </w:rPr>
        <w:t>6</w:t>
      </w:r>
      <w:r>
        <w:rPr>
          <w:rFonts w:hint="eastAsia" w:ascii="宋体" w:hAnsi="宋体" w:cs="Times New Roman"/>
          <w:sz w:val="24"/>
          <w:szCs w:val="24"/>
          <w:highlight w:val="yellow"/>
          <w:lang w:val="en-US" w:eastAsia="zh-CN"/>
        </w:rPr>
        <w:t>.</w:t>
      </w:r>
      <w:r>
        <w:rPr>
          <w:rFonts w:hint="default" w:ascii="宋体" w:hAnsi="宋体" w:cs="Times New Roman"/>
          <w:sz w:val="24"/>
          <w:szCs w:val="24"/>
          <w:highlight w:val="yellow"/>
          <w:lang w:val="en-US" w:eastAsia="zh-CN"/>
        </w:rPr>
        <w:t>供应商拒绝政府采购领域商业贿赂承诺书。</w:t>
      </w:r>
    </w:p>
    <w:p w14:paraId="338019E8">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highlight w:val="none"/>
          <w:lang w:val="en-US" w:eastAsia="zh-CN"/>
        </w:rPr>
      </w:pPr>
      <w:r>
        <w:rPr>
          <w:rFonts w:hint="eastAsia" w:ascii="宋体" w:hAnsi="宋体" w:cs="Times New Roman"/>
          <w:sz w:val="24"/>
          <w:szCs w:val="24"/>
          <w:highlight w:val="none"/>
          <w:lang w:val="en-US" w:eastAsia="zh-CN"/>
        </w:rPr>
        <w:t>五、谈判报价</w:t>
      </w:r>
    </w:p>
    <w:p w14:paraId="6F897534">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1</w:t>
      </w:r>
      <w:r>
        <w:rPr>
          <w:rFonts w:hint="eastAsia" w:ascii="宋体" w:hAnsi="宋体" w:cs="Times New Roman"/>
          <w:sz w:val="24"/>
          <w:szCs w:val="24"/>
          <w:lang w:val="en-US" w:eastAsia="zh-CN"/>
        </w:rPr>
        <w:t>.</w:t>
      </w:r>
      <w:r>
        <w:rPr>
          <w:rFonts w:hint="default" w:ascii="宋体" w:hAnsi="宋体" w:cs="Times New Roman"/>
          <w:sz w:val="24"/>
          <w:szCs w:val="24"/>
          <w:lang w:val="en-US" w:eastAsia="zh-CN"/>
        </w:rPr>
        <w:t>谈判报价是指完成此次项目的所有费用，以谈判文件的内容和要求作为依据；</w:t>
      </w:r>
    </w:p>
    <w:p w14:paraId="0B97A610">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2</w:t>
      </w:r>
      <w:r>
        <w:rPr>
          <w:rFonts w:hint="eastAsia" w:ascii="宋体" w:hAnsi="宋体" w:cs="Times New Roman"/>
          <w:sz w:val="24"/>
          <w:szCs w:val="24"/>
          <w:lang w:val="en-US" w:eastAsia="zh-CN"/>
        </w:rPr>
        <w:t>.</w:t>
      </w:r>
      <w:r>
        <w:rPr>
          <w:rFonts w:hint="default" w:ascii="宋体" w:hAnsi="宋体" w:cs="Times New Roman"/>
          <w:sz w:val="24"/>
          <w:szCs w:val="24"/>
          <w:lang w:val="en-US" w:eastAsia="zh-CN"/>
        </w:rPr>
        <w:t>谈判供应商应在谈判响应文件中的报价一览表上，标明完成本次谈判响应服务且验收合格的所有费用。</w:t>
      </w:r>
    </w:p>
    <w:p w14:paraId="49211348">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eastAsia" w:ascii="宋体" w:hAnsi="宋体" w:cs="Times New Roman"/>
          <w:sz w:val="24"/>
          <w:szCs w:val="24"/>
          <w:lang w:val="en-US" w:eastAsia="zh-CN"/>
        </w:rPr>
        <w:t>3.</w:t>
      </w:r>
      <w:r>
        <w:rPr>
          <w:rFonts w:hint="default" w:ascii="宋体" w:hAnsi="宋体" w:cs="Times New Roman"/>
          <w:sz w:val="24"/>
          <w:szCs w:val="24"/>
          <w:lang w:val="en-US" w:eastAsia="zh-CN"/>
        </w:rPr>
        <w:t>谈判货币：人民币；单位：元（精确到小数点后两位）；</w:t>
      </w:r>
    </w:p>
    <w:p w14:paraId="16123902">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eastAsia" w:ascii="宋体" w:hAnsi="宋体" w:cs="Times New Roman"/>
          <w:sz w:val="24"/>
          <w:szCs w:val="24"/>
          <w:lang w:val="en-US" w:eastAsia="zh-CN"/>
        </w:rPr>
        <w:t>4.</w:t>
      </w:r>
      <w:r>
        <w:rPr>
          <w:rFonts w:hint="default" w:ascii="宋体" w:hAnsi="宋体" w:cs="Times New Roman"/>
          <w:sz w:val="24"/>
          <w:szCs w:val="24"/>
          <w:lang w:val="en-US" w:eastAsia="zh-CN"/>
        </w:rPr>
        <w:t>报价一览表应有法定代表人或被授权人的签字；</w:t>
      </w:r>
    </w:p>
    <w:p w14:paraId="12A4B6FE">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eastAsia" w:ascii="宋体" w:hAnsi="宋体" w:cs="Times New Roman"/>
          <w:sz w:val="24"/>
          <w:szCs w:val="24"/>
          <w:lang w:val="en-US" w:eastAsia="zh-CN"/>
        </w:rPr>
        <w:t>5.</w:t>
      </w:r>
      <w:r>
        <w:rPr>
          <w:rFonts w:hint="default" w:ascii="宋体" w:hAnsi="宋体" w:cs="Times New Roman"/>
          <w:sz w:val="24"/>
          <w:szCs w:val="24"/>
          <w:lang w:val="en-US" w:eastAsia="zh-CN"/>
        </w:rPr>
        <w:t>合同价格：经谈判小组确认的谈判供应商的最终报价，在合同执行过程中是固定不变的，不受外汇汇率及市场价格变化的影响；</w:t>
      </w:r>
    </w:p>
    <w:p w14:paraId="1C696293">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3.</w:t>
      </w:r>
      <w:r>
        <w:rPr>
          <w:rFonts w:hint="default" w:ascii="宋体" w:hAnsi="宋体" w:cs="Times New Roman"/>
          <w:sz w:val="24"/>
          <w:szCs w:val="24"/>
          <w:lang w:val="en-US" w:eastAsia="zh-CN"/>
        </w:rPr>
        <w:t>凡因谈判供应商对谈判文件阅读不深、理解不透、误解、疏漏、或因市场行情了解不清造成的后果和风险均由谈判供应商自负</w:t>
      </w:r>
      <w:r>
        <w:rPr>
          <w:rFonts w:hint="eastAsia" w:ascii="宋体" w:hAnsi="宋体" w:cs="Times New Roman"/>
          <w:sz w:val="24"/>
          <w:szCs w:val="24"/>
          <w:lang w:val="en-US" w:eastAsia="zh-CN"/>
        </w:rPr>
        <w:t>。</w:t>
      </w:r>
    </w:p>
    <w:p w14:paraId="4CBE34A2">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4.谈判供应商不得以低于成本的报价参加谈判。当谈判小组认为谈判供应商的 谈判价或者某些分项报价明显不合理或者低于成本，有可能影响服务质量和不能诚信履约的，可要求谈判供应商在规定的期限内提供书面文件予以解释说明，并提交相关证明材料；否则，谈判小组可以取消谈判供应商的成交资格。</w:t>
      </w:r>
    </w:p>
    <w:p w14:paraId="7D662F36">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六、谈判保证金</w:t>
      </w:r>
    </w:p>
    <w:p w14:paraId="289CA83E">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1.本项目不要求交纳谈判保证金</w:t>
      </w:r>
    </w:p>
    <w:p w14:paraId="50E02110">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七、谈判响应文件的有效期</w:t>
      </w:r>
    </w:p>
    <w:p w14:paraId="10C000C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谈判响应文件有效期为自谈判响应文件递交之日起算九十（90）个日历日；有效期短于规定的谈判有效期，视为无效文件。成交供应商的谈判响应文件有效期延长至合同执行完毕。</w:t>
      </w:r>
    </w:p>
    <w:p w14:paraId="622CDF4B">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八、谈判响应文件的签署及规定</w:t>
      </w:r>
    </w:p>
    <w:p w14:paraId="71283009">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1.谈判供应商须依据谈判文件内容和谈判响应文件格式的要求编制谈判响应文件；</w:t>
      </w:r>
    </w:p>
    <w:p w14:paraId="38E734C0">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2.谈判响应文件的正本和所有的副本均需打印或用不褪色的蓝（黑）墨水填写， 注明“正本”“副本”字样。统一装订、编码，在每一页的正下方清楚标明页码；</w:t>
      </w:r>
    </w:p>
    <w:p w14:paraId="6A24751C">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3.谈判响应文件份数：按公示要求</w:t>
      </w:r>
    </w:p>
    <w:p w14:paraId="3B22EE6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4.谈判供应商在谈判响应文件中指定的页面落款处，必须按谈判文件要求加盖谈 判供应商公章或签字。</w:t>
      </w:r>
    </w:p>
    <w:p w14:paraId="76AB3AF8">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5.如果发生正本与副本或电子版本不一致的情况，以正本为准。</w:t>
      </w:r>
    </w:p>
    <w:p w14:paraId="66C8A758">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6.谈判供应商名称应填写全称，同时加盖公章；</w:t>
      </w:r>
    </w:p>
    <w:p w14:paraId="04454910">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7.谈判响应文件的任何行间插字、涂改和增删，必须由法定代表人或被授权人在改动处旁签字方为有效；</w:t>
      </w:r>
    </w:p>
    <w:p w14:paraId="077CBDF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8.谈判响应文件因字迹潦草或表达不清所引起的后果由谈判供应商负责。</w:t>
      </w:r>
    </w:p>
    <w:p w14:paraId="2C89BCCB">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九、文字要求</w:t>
      </w:r>
    </w:p>
    <w:p w14:paraId="08F30391">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本次谈判只接受简体中文文字的谈判响应文件。</w:t>
      </w:r>
    </w:p>
    <w:p w14:paraId="6678F46A">
      <w:pPr>
        <w:keepNext w:val="0"/>
        <w:keepLines w:val="0"/>
        <w:pageBreakBefore w:val="0"/>
        <w:widowControl/>
        <w:numPr>
          <w:ilvl w:val="0"/>
          <w:numId w:val="4"/>
        </w:numPr>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谈判、澄清、成交</w:t>
      </w:r>
    </w:p>
    <w:p w14:paraId="1C7B9694">
      <w:pPr>
        <w:keepNext w:val="0"/>
        <w:keepLines w:val="0"/>
        <w:pageBreakBefore w:val="0"/>
        <w:widowControl/>
        <w:numPr>
          <w:ilvl w:val="0"/>
          <w:numId w:val="5"/>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谈判</w:t>
      </w:r>
    </w:p>
    <w:p w14:paraId="14752AB1">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eastAsia" w:ascii="宋体" w:hAnsi="宋体" w:cs="Times New Roman"/>
          <w:sz w:val="24"/>
          <w:szCs w:val="24"/>
          <w:lang w:val="en-US" w:eastAsia="zh-CN"/>
        </w:rPr>
        <w:t>院招采办</w:t>
      </w:r>
      <w:r>
        <w:rPr>
          <w:rFonts w:hint="default" w:ascii="宋体" w:hAnsi="宋体" w:cs="Times New Roman"/>
          <w:sz w:val="24"/>
          <w:szCs w:val="24"/>
          <w:lang w:val="en-US" w:eastAsia="zh-CN"/>
        </w:rPr>
        <w:t>按谈判文件规定的时间、地点组织谈判；谈判</w:t>
      </w:r>
      <w:r>
        <w:rPr>
          <w:rFonts w:hint="eastAsia" w:ascii="宋体" w:hAnsi="宋体" w:cs="Times New Roman"/>
          <w:sz w:val="24"/>
          <w:szCs w:val="24"/>
          <w:lang w:val="en-US" w:eastAsia="zh-CN"/>
        </w:rPr>
        <w:t>会议</w:t>
      </w:r>
      <w:r>
        <w:rPr>
          <w:rFonts w:hint="default" w:ascii="宋体" w:hAnsi="宋体" w:cs="Times New Roman"/>
          <w:sz w:val="24"/>
          <w:szCs w:val="24"/>
          <w:lang w:val="en-US" w:eastAsia="zh-CN"/>
        </w:rPr>
        <w:t>由</w:t>
      </w:r>
      <w:r>
        <w:rPr>
          <w:rFonts w:hint="eastAsia" w:ascii="宋体" w:hAnsi="宋体" w:cs="Times New Roman"/>
          <w:sz w:val="24"/>
          <w:szCs w:val="24"/>
          <w:lang w:val="en-US" w:eastAsia="zh-CN"/>
        </w:rPr>
        <w:t>院招采办主持</w:t>
      </w:r>
      <w:r>
        <w:rPr>
          <w:rFonts w:hint="default" w:ascii="宋体" w:hAnsi="宋体" w:cs="Times New Roman"/>
          <w:sz w:val="24"/>
          <w:szCs w:val="24"/>
          <w:lang w:val="en-US" w:eastAsia="zh-CN"/>
        </w:rPr>
        <w:t>，谈判小组、采购人代表、监督机构及有关工作人员参加，响应参加谈判的代表应签名报到以证明其出席；谈判供应商派代表参加谈判大会；</w:t>
      </w:r>
    </w:p>
    <w:p w14:paraId="276FE638">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1.2 为确保谈判工作公开、公平、公正，依法成立谈判小组。谈判小组由采购人及有关专家组成，其中技术、经济等方面的专家不少于谈判小组成员总数的三分之二，专家名单由有关人员在</w:t>
      </w:r>
      <w:r>
        <w:rPr>
          <w:rFonts w:hint="eastAsia" w:ascii="宋体" w:hAnsi="宋体" w:cs="Times New Roman"/>
          <w:sz w:val="24"/>
          <w:szCs w:val="24"/>
          <w:lang w:val="en-US" w:eastAsia="zh-CN"/>
        </w:rPr>
        <w:t>院</w:t>
      </w:r>
      <w:r>
        <w:rPr>
          <w:rFonts w:hint="default" w:ascii="宋体" w:hAnsi="宋体" w:cs="Times New Roman"/>
          <w:sz w:val="24"/>
          <w:szCs w:val="24"/>
          <w:lang w:val="en-US" w:eastAsia="zh-CN"/>
        </w:rPr>
        <w:t>专家库中随机抽取，谈判小组成员应当遵守并履行下列责任和义务：</w:t>
      </w:r>
    </w:p>
    <w:p w14:paraId="032BAC9A">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1.2.1遵纪守法，客观、公正、认真负责地履行职责，审查谈判响应文件是否符合谈判文件的要求，并做出评价；</w:t>
      </w:r>
    </w:p>
    <w:p w14:paraId="63BA8572">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1.2.2要求谈判供应商对谈判响应文件有关事项作出解释或澄清；</w:t>
      </w:r>
    </w:p>
    <w:p w14:paraId="5B6D7DBE">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1.2.按照谈判文件的要求和谈判标准进行谈判，推荐成交候选供应商名单，对评审意见承担个人责任；</w:t>
      </w:r>
    </w:p>
    <w:p w14:paraId="34E200BE">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1.2.4对谈判过程和结果以及谈判供应商的商业秘密保密。</w:t>
      </w:r>
    </w:p>
    <w:p w14:paraId="75094C50">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1.3本次谈判小组成员共</w:t>
      </w:r>
      <w:r>
        <w:rPr>
          <w:rFonts w:hint="eastAsia" w:ascii="宋体" w:hAnsi="宋体" w:cs="Times New Roman"/>
          <w:sz w:val="24"/>
          <w:szCs w:val="24"/>
          <w:lang w:val="en-US" w:eastAsia="zh-CN"/>
        </w:rPr>
        <w:t>3</w:t>
      </w:r>
      <w:r>
        <w:rPr>
          <w:rFonts w:hint="default" w:ascii="宋体" w:hAnsi="宋体" w:cs="Times New Roman"/>
          <w:sz w:val="24"/>
          <w:szCs w:val="24"/>
          <w:lang w:val="en-US" w:eastAsia="zh-CN"/>
        </w:rPr>
        <w:t>人，谈判小组按照单一来源谈判文件规定的评审方法独立进行评审</w:t>
      </w:r>
      <w:r>
        <w:rPr>
          <w:rFonts w:hint="eastAsia" w:ascii="宋体" w:hAnsi="宋体" w:cs="Times New Roman"/>
          <w:sz w:val="24"/>
          <w:szCs w:val="24"/>
          <w:lang w:val="en-US" w:eastAsia="zh-CN"/>
        </w:rPr>
        <w:t>评定议价等</w:t>
      </w:r>
      <w:r>
        <w:rPr>
          <w:rFonts w:hint="default" w:ascii="宋体" w:hAnsi="宋体" w:cs="Times New Roman"/>
          <w:sz w:val="24"/>
          <w:szCs w:val="24"/>
          <w:lang w:val="en-US" w:eastAsia="zh-CN"/>
        </w:rPr>
        <w:t>工作。</w:t>
      </w:r>
    </w:p>
    <w:p w14:paraId="343268B8">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1.4 由供应商代表和</w:t>
      </w:r>
      <w:r>
        <w:rPr>
          <w:rFonts w:hint="eastAsia" w:ascii="宋体" w:hAnsi="宋体" w:cs="Times New Roman"/>
          <w:sz w:val="24"/>
          <w:szCs w:val="24"/>
          <w:lang w:val="en-US" w:eastAsia="zh-CN"/>
        </w:rPr>
        <w:t>院招采办项目负责人</w:t>
      </w:r>
      <w:r>
        <w:rPr>
          <w:rFonts w:hint="default" w:ascii="宋体" w:hAnsi="宋体" w:cs="Times New Roman"/>
          <w:sz w:val="24"/>
          <w:szCs w:val="24"/>
          <w:lang w:val="en-US" w:eastAsia="zh-CN"/>
        </w:rPr>
        <w:t>共同查验谈判响应文件密封情况，确认无误后拆封，</w:t>
      </w:r>
      <w:r>
        <w:rPr>
          <w:rFonts w:hint="eastAsia" w:ascii="宋体" w:hAnsi="宋体" w:cs="Times New Roman"/>
          <w:sz w:val="24"/>
          <w:szCs w:val="24"/>
          <w:lang w:val="en-US" w:eastAsia="zh-CN"/>
        </w:rPr>
        <w:t>院招采办项目</w:t>
      </w:r>
      <w:r>
        <w:rPr>
          <w:rFonts w:hint="default" w:ascii="宋体" w:hAnsi="宋体" w:cs="Times New Roman"/>
          <w:sz w:val="24"/>
          <w:szCs w:val="24"/>
          <w:lang w:val="en-US" w:eastAsia="zh-CN"/>
        </w:rPr>
        <w:t>负责</w:t>
      </w:r>
      <w:r>
        <w:rPr>
          <w:rFonts w:hint="eastAsia" w:ascii="宋体" w:hAnsi="宋体" w:cs="Times New Roman"/>
          <w:sz w:val="24"/>
          <w:szCs w:val="24"/>
          <w:lang w:val="en-US" w:eastAsia="zh-CN"/>
        </w:rPr>
        <w:t>人</w:t>
      </w:r>
      <w:r>
        <w:rPr>
          <w:rFonts w:hint="default" w:ascii="宋体" w:hAnsi="宋体" w:cs="Times New Roman"/>
          <w:sz w:val="24"/>
          <w:szCs w:val="24"/>
          <w:lang w:val="en-US" w:eastAsia="zh-CN"/>
        </w:rPr>
        <w:t>将谈判供应商的名称、谈判项目名称、谈判价格记录</w:t>
      </w:r>
      <w:r>
        <w:rPr>
          <w:rFonts w:hint="eastAsia" w:ascii="宋体" w:hAnsi="宋体" w:cs="Times New Roman"/>
          <w:sz w:val="24"/>
          <w:szCs w:val="24"/>
          <w:lang w:val="en-US" w:eastAsia="zh-CN"/>
        </w:rPr>
        <w:t>相关文件</w:t>
      </w:r>
      <w:r>
        <w:rPr>
          <w:rFonts w:hint="default" w:ascii="宋体" w:hAnsi="宋体" w:cs="Times New Roman"/>
          <w:sz w:val="24"/>
          <w:szCs w:val="24"/>
          <w:lang w:val="en-US" w:eastAsia="zh-CN"/>
        </w:rPr>
        <w:t>存档备案。</w:t>
      </w:r>
    </w:p>
    <w:p w14:paraId="34A61D2B">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yellow"/>
          <w:lang w:val="en-US" w:eastAsia="zh-CN"/>
        </w:rPr>
      </w:pPr>
      <w:r>
        <w:rPr>
          <w:rFonts w:hint="eastAsia" w:ascii="宋体" w:hAnsi="宋体" w:cs="Times New Roman"/>
          <w:sz w:val="24"/>
          <w:szCs w:val="24"/>
          <w:lang w:val="en-US" w:eastAsia="zh-CN"/>
        </w:rPr>
        <w:t>1.5</w:t>
      </w:r>
      <w:r>
        <w:rPr>
          <w:rFonts w:hint="eastAsia" w:ascii="宋体" w:hAnsi="宋体" w:cs="Times New Roman"/>
          <w:sz w:val="24"/>
          <w:szCs w:val="24"/>
          <w:highlight w:val="yellow"/>
          <w:lang w:val="en-US" w:eastAsia="zh-CN"/>
        </w:rPr>
        <w:t>当第二次报价全部超过财政预算限额或均低于公认的制作成本时，谈判小组有权决定是否谈判失败或进行第三次报价。当第三次报价若超出财政预算，且采购人又无力支付，谈判小组有权决定谈判失败。</w:t>
      </w:r>
    </w:p>
    <w:p w14:paraId="76C0DFA0">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评审时，谈判响应文件中出现下列情况，修正原则为：1.5.1 报价一览表内容与谈判响应文件中明细表内容不一致的，以报价一览表为准；单独密封的报价一览表与响应文件正本的报价一览表(报价表)不一致，以单独密封的报价一览表(报价表)为准。</w:t>
      </w:r>
    </w:p>
    <w:p w14:paraId="43553C11">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1.5.2 谈判报价的大写金额和小写金额不一致的，</w:t>
      </w:r>
      <w:r>
        <w:rPr>
          <w:rFonts w:hint="default" w:ascii="宋体" w:hAnsi="宋体" w:cs="Times New Roman"/>
          <w:sz w:val="24"/>
          <w:szCs w:val="24"/>
          <w:highlight w:val="yellow"/>
          <w:lang w:val="en-US" w:eastAsia="zh-CN"/>
        </w:rPr>
        <w:t>以</w:t>
      </w:r>
      <w:r>
        <w:rPr>
          <w:rFonts w:hint="eastAsia" w:ascii="宋体" w:hAnsi="宋体" w:cs="Times New Roman"/>
          <w:sz w:val="24"/>
          <w:szCs w:val="24"/>
          <w:highlight w:val="yellow"/>
          <w:lang w:val="en-US" w:eastAsia="zh-CN"/>
        </w:rPr>
        <w:t>小</w:t>
      </w:r>
      <w:r>
        <w:rPr>
          <w:rFonts w:hint="default" w:ascii="宋体" w:hAnsi="宋体" w:cs="Times New Roman"/>
          <w:sz w:val="24"/>
          <w:szCs w:val="24"/>
          <w:highlight w:val="yellow"/>
          <w:lang w:val="en-US" w:eastAsia="zh-CN"/>
        </w:rPr>
        <w:t>写金额为准；</w:t>
      </w:r>
    </w:p>
    <w:p w14:paraId="5EDCE8B2">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1.5.3 单价金额小数点或者百分比有明显错位的，以单独密封的报价一览表的总价为准，并修改单价；</w:t>
      </w:r>
    </w:p>
    <w:p w14:paraId="74CE66A9">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1.5.4 总价金额与按单价汇总金额不一致的，以单价金额计算结果为准。</w:t>
      </w:r>
    </w:p>
    <w:p w14:paraId="2E80BF85">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按上述修正错误的原则及方法调整或修正谈判响应文件的报价，谈判供应商同意后，调整后的报价对谈判供应商起约束作用。如果谈判供应商不接受修正后的报价，则其谈判响应文件将被拒绝。</w:t>
      </w:r>
    </w:p>
    <w:p w14:paraId="4AB2A9AD">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1.6 报价后，直到向成交的供应商授予合同为止，凡审查、澄清、评价和比较谈判的有关资料及被授权文件等内容，谈判小组成员均不得向谈判供应商及与谈判无关的其他人透露。</w:t>
      </w:r>
    </w:p>
    <w:p w14:paraId="17AD3B5B">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eastAsia" w:ascii="宋体" w:hAnsi="宋体" w:cs="Times New Roman"/>
          <w:sz w:val="24"/>
          <w:szCs w:val="24"/>
          <w:lang w:val="en-US" w:eastAsia="zh-CN"/>
        </w:rPr>
        <w:t>十一、</w:t>
      </w:r>
      <w:r>
        <w:rPr>
          <w:rFonts w:hint="default" w:ascii="宋体" w:hAnsi="宋体" w:cs="Times New Roman"/>
          <w:sz w:val="24"/>
          <w:szCs w:val="24"/>
          <w:lang w:val="en-US" w:eastAsia="zh-CN"/>
        </w:rPr>
        <w:t>谈判响应文件的初审</w:t>
      </w:r>
    </w:p>
    <w:p w14:paraId="2E72D562">
      <w:pPr>
        <w:pStyle w:val="8"/>
        <w:rPr>
          <w:rFonts w:hint="default" w:ascii="宋体" w:hAnsi="宋体" w:cs="Times New Roman"/>
          <w:sz w:val="24"/>
          <w:szCs w:val="24"/>
          <w:lang w:val="en-US" w:eastAsia="zh-CN"/>
        </w:rPr>
      </w:pPr>
    </w:p>
    <w:p w14:paraId="55ED4F90">
      <w:pPr>
        <w:pStyle w:val="8"/>
        <w:rPr>
          <w:rFonts w:hint="default" w:ascii="宋体" w:hAnsi="宋体" w:cs="Times New Roman"/>
          <w:sz w:val="24"/>
          <w:szCs w:val="24"/>
          <w:lang w:val="en-US" w:eastAsia="zh-CN"/>
        </w:rPr>
      </w:pPr>
    </w:p>
    <w:p w14:paraId="5ECCA657">
      <w:pPr>
        <w:pStyle w:val="8"/>
        <w:rPr>
          <w:rFonts w:hint="default" w:ascii="宋体" w:hAnsi="宋体" w:cs="Times New Roman"/>
          <w:sz w:val="24"/>
          <w:szCs w:val="24"/>
          <w:lang w:val="en-US" w:eastAsia="zh-CN"/>
        </w:rPr>
      </w:pPr>
    </w:p>
    <w:p w14:paraId="4E84ACF4">
      <w:pPr>
        <w:pStyle w:val="8"/>
        <w:rPr>
          <w:rFonts w:hint="default" w:ascii="宋体" w:hAnsi="宋体" w:cs="Times New Roman"/>
          <w:sz w:val="24"/>
          <w:szCs w:val="24"/>
          <w:lang w:val="en-US" w:eastAsia="zh-CN"/>
        </w:rPr>
      </w:pPr>
    </w:p>
    <w:p w14:paraId="74FDA1F1">
      <w:pPr>
        <w:spacing w:before="209" w:line="222" w:lineRule="auto"/>
        <w:ind w:left="3844"/>
        <w:rPr>
          <w:rFonts w:hint="default" w:ascii="宋体" w:hAnsi="宋体" w:cs="Times New Roman"/>
          <w:sz w:val="24"/>
          <w:szCs w:val="24"/>
          <w:lang w:val="en-US" w:eastAsia="zh-CN"/>
        </w:rPr>
      </w:pPr>
      <w:r>
        <w:rPr>
          <w:rFonts w:ascii="仿宋" w:hAnsi="仿宋" w:eastAsia="仿宋" w:cs="仿宋"/>
          <w:b/>
          <w:bCs/>
          <w:spacing w:val="-6"/>
          <w:sz w:val="24"/>
          <w:szCs w:val="24"/>
        </w:rPr>
        <w:t>资格审查评审标准</w:t>
      </w:r>
    </w:p>
    <w:tbl>
      <w:tblPr>
        <w:tblStyle w:val="46"/>
        <w:tblpPr w:leftFromText="180" w:rightFromText="180" w:vertAnchor="text" w:horzAnchor="page" w:tblpX="1411" w:tblpY="68"/>
        <w:tblOverlap w:val="never"/>
        <w:tblW w:w="923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5"/>
        <w:gridCol w:w="13"/>
        <w:gridCol w:w="1782"/>
        <w:gridCol w:w="5"/>
        <w:gridCol w:w="6610"/>
      </w:tblGrid>
      <w:tr w14:paraId="1B411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 w:hRule="atLeast"/>
        </w:trPr>
        <w:tc>
          <w:tcPr>
            <w:tcW w:w="838" w:type="dxa"/>
            <w:gridSpan w:val="2"/>
            <w:vAlign w:val="top"/>
          </w:tcPr>
          <w:p w14:paraId="514E6DBA">
            <w:pPr>
              <w:pStyle w:val="45"/>
              <w:keepNext/>
              <w:keepLines/>
              <w:pageBreakBefore w:val="0"/>
              <w:widowControl/>
              <w:kinsoku w:val="0"/>
              <w:wordWrap/>
              <w:overflowPunct/>
              <w:topLinePunct w:val="0"/>
              <w:autoSpaceDE w:val="0"/>
              <w:autoSpaceDN w:val="0"/>
              <w:bidi w:val="0"/>
              <w:adjustRightInd w:val="0"/>
              <w:snapToGrid w:val="0"/>
              <w:spacing w:before="202" w:line="231" w:lineRule="auto"/>
              <w:ind w:left="220"/>
              <w:textAlignment w:val="baseline"/>
            </w:pPr>
            <w:r>
              <w:rPr>
                <w:b/>
                <w:bCs/>
                <w:spacing w:val="1"/>
              </w:rPr>
              <w:t>序号</w:t>
            </w:r>
          </w:p>
        </w:tc>
        <w:tc>
          <w:tcPr>
            <w:tcW w:w="1782" w:type="dxa"/>
            <w:vAlign w:val="top"/>
          </w:tcPr>
          <w:p w14:paraId="721FDEB1">
            <w:pPr>
              <w:pStyle w:val="45"/>
              <w:keepNext/>
              <w:keepLines/>
              <w:pageBreakBefore w:val="0"/>
              <w:widowControl/>
              <w:kinsoku w:val="0"/>
              <w:wordWrap/>
              <w:overflowPunct/>
              <w:topLinePunct w:val="0"/>
              <w:autoSpaceDE w:val="0"/>
              <w:autoSpaceDN w:val="0"/>
              <w:bidi w:val="0"/>
              <w:adjustRightInd w:val="0"/>
              <w:snapToGrid w:val="0"/>
              <w:spacing w:before="202" w:line="231" w:lineRule="auto"/>
              <w:ind w:left="384"/>
              <w:textAlignment w:val="baseline"/>
            </w:pPr>
            <w:r>
              <w:rPr>
                <w:b/>
                <w:bCs/>
                <w:spacing w:val="3"/>
              </w:rPr>
              <w:t>资格审查项</w:t>
            </w:r>
          </w:p>
        </w:tc>
        <w:tc>
          <w:tcPr>
            <w:tcW w:w="6615" w:type="dxa"/>
            <w:gridSpan w:val="2"/>
            <w:vAlign w:val="top"/>
          </w:tcPr>
          <w:p w14:paraId="6D903520">
            <w:pPr>
              <w:pStyle w:val="45"/>
              <w:keepNext/>
              <w:keepLines w:val="0"/>
              <w:pageBreakBefore w:val="0"/>
              <w:widowControl/>
              <w:kinsoku w:val="0"/>
              <w:wordWrap/>
              <w:overflowPunct/>
              <w:topLinePunct w:val="0"/>
              <w:autoSpaceDE w:val="0"/>
              <w:autoSpaceDN w:val="0"/>
              <w:bidi w:val="0"/>
              <w:adjustRightInd w:val="0"/>
              <w:snapToGrid w:val="0"/>
              <w:spacing w:before="202" w:line="231" w:lineRule="auto"/>
              <w:ind w:left="2358"/>
              <w:textAlignment w:val="baseline"/>
            </w:pPr>
            <w:r>
              <w:rPr>
                <w:b/>
                <w:bCs/>
                <w:spacing w:val="4"/>
              </w:rPr>
              <w:t>通过条件</w:t>
            </w:r>
          </w:p>
        </w:tc>
      </w:tr>
      <w:tr w14:paraId="69C3C3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38" w:type="dxa"/>
            <w:gridSpan w:val="2"/>
            <w:vAlign w:val="center"/>
          </w:tcPr>
          <w:p w14:paraId="288A164B">
            <w:pPr>
              <w:pStyle w:val="45"/>
              <w:keepNext/>
              <w:keepLines/>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sz w:val="20"/>
                <w:szCs w:val="20"/>
              </w:rPr>
            </w:pPr>
            <w:r>
              <w:rPr>
                <w:sz w:val="20"/>
                <w:szCs w:val="20"/>
              </w:rPr>
              <w:t>1</w:t>
            </w:r>
          </w:p>
        </w:tc>
        <w:tc>
          <w:tcPr>
            <w:tcW w:w="1782" w:type="dxa"/>
            <w:vAlign w:val="center"/>
          </w:tcPr>
          <w:p w14:paraId="0CB3B08C">
            <w:pPr>
              <w:pStyle w:val="45"/>
              <w:keepNext/>
              <w:keepLines/>
              <w:pageBreakBefore w:val="0"/>
              <w:widowControl/>
              <w:kinsoku w:val="0"/>
              <w:wordWrap/>
              <w:overflowPunct/>
              <w:topLinePunct w:val="0"/>
              <w:autoSpaceDE w:val="0"/>
              <w:autoSpaceDN w:val="0"/>
              <w:bidi w:val="0"/>
              <w:adjustRightInd w:val="0"/>
              <w:snapToGrid w:val="0"/>
              <w:spacing w:line="400" w:lineRule="exact"/>
              <w:ind w:left="0" w:right="0"/>
              <w:jc w:val="both"/>
              <w:textAlignment w:val="baseline"/>
              <w:rPr>
                <w:sz w:val="20"/>
                <w:szCs w:val="20"/>
              </w:rPr>
            </w:pPr>
            <w:r>
              <w:rPr>
                <w:spacing w:val="7"/>
                <w:sz w:val="20"/>
                <w:szCs w:val="20"/>
              </w:rPr>
              <w:t>营业执照主</w:t>
            </w:r>
            <w:r>
              <w:rPr>
                <w:rFonts w:hint="eastAsia"/>
                <w:spacing w:val="7"/>
                <w:sz w:val="20"/>
                <w:szCs w:val="20"/>
                <w:lang w:val="en-US" w:eastAsia="zh-CN"/>
              </w:rPr>
              <w:t>体</w:t>
            </w:r>
            <w:r>
              <w:rPr>
                <w:spacing w:val="5"/>
                <w:sz w:val="20"/>
                <w:szCs w:val="20"/>
              </w:rPr>
              <w:t>资格证明文件</w:t>
            </w:r>
          </w:p>
        </w:tc>
        <w:tc>
          <w:tcPr>
            <w:tcW w:w="6615" w:type="dxa"/>
            <w:gridSpan w:val="2"/>
            <w:vAlign w:val="top"/>
          </w:tcPr>
          <w:p w14:paraId="036CBE9C">
            <w:pPr>
              <w:pStyle w:val="45"/>
              <w:keepNext/>
              <w:keepLines/>
              <w:pageBreakBefore w:val="0"/>
              <w:widowControl/>
              <w:kinsoku w:val="0"/>
              <w:wordWrap/>
              <w:overflowPunct/>
              <w:topLinePunct w:val="0"/>
              <w:autoSpaceDE w:val="0"/>
              <w:autoSpaceDN w:val="0"/>
              <w:bidi w:val="0"/>
              <w:adjustRightInd w:val="0"/>
              <w:snapToGrid w:val="0"/>
              <w:spacing w:line="400" w:lineRule="exact"/>
              <w:ind w:left="0" w:right="0" w:firstLine="1"/>
              <w:textAlignment w:val="baseline"/>
              <w:rPr>
                <w:sz w:val="20"/>
                <w:szCs w:val="20"/>
              </w:rPr>
            </w:pPr>
            <w:r>
              <w:rPr>
                <w:rFonts w:hint="eastAsia"/>
                <w:spacing w:val="7"/>
                <w:sz w:val="20"/>
                <w:szCs w:val="20"/>
                <w:lang w:val="en-US" w:eastAsia="zh-CN"/>
              </w:rPr>
              <w:t>营业执照等主体资格证明文件：提供合格有效的法人或者其他组织的营业执照等证明文件，自然人的身份证明</w:t>
            </w:r>
          </w:p>
        </w:tc>
      </w:tr>
      <w:tr w14:paraId="038E36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5" w:hRule="atLeast"/>
        </w:trPr>
        <w:tc>
          <w:tcPr>
            <w:tcW w:w="838" w:type="dxa"/>
            <w:gridSpan w:val="2"/>
            <w:vAlign w:val="center"/>
          </w:tcPr>
          <w:p w14:paraId="41755821">
            <w:pPr>
              <w:pStyle w:val="45"/>
              <w:keepNext/>
              <w:keepLines/>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eastAsia="宋体"/>
                <w:sz w:val="20"/>
                <w:szCs w:val="20"/>
                <w:lang w:val="en-US" w:eastAsia="zh-CN"/>
              </w:rPr>
            </w:pPr>
            <w:r>
              <w:rPr>
                <w:rFonts w:hint="eastAsia"/>
                <w:sz w:val="20"/>
                <w:szCs w:val="20"/>
                <w:lang w:val="en-US" w:eastAsia="zh-CN"/>
              </w:rPr>
              <w:t>2</w:t>
            </w:r>
          </w:p>
        </w:tc>
        <w:tc>
          <w:tcPr>
            <w:tcW w:w="1782" w:type="dxa"/>
            <w:vAlign w:val="center"/>
          </w:tcPr>
          <w:p w14:paraId="7B1E3B3A">
            <w:pPr>
              <w:pStyle w:val="45"/>
              <w:keepNext/>
              <w:keepLines/>
              <w:pageBreakBefore w:val="0"/>
              <w:widowControl/>
              <w:kinsoku w:val="0"/>
              <w:wordWrap/>
              <w:overflowPunct/>
              <w:topLinePunct w:val="0"/>
              <w:autoSpaceDE w:val="0"/>
              <w:autoSpaceDN w:val="0"/>
              <w:bidi w:val="0"/>
              <w:adjustRightInd w:val="0"/>
              <w:snapToGrid w:val="0"/>
              <w:spacing w:line="400" w:lineRule="exact"/>
              <w:ind w:left="0" w:right="0" w:hanging="110"/>
              <w:jc w:val="center"/>
              <w:textAlignment w:val="baseline"/>
              <w:rPr>
                <w:spacing w:val="7"/>
                <w:sz w:val="20"/>
                <w:szCs w:val="20"/>
              </w:rPr>
            </w:pPr>
            <w:r>
              <w:rPr>
                <w:spacing w:val="7"/>
                <w:sz w:val="20"/>
                <w:szCs w:val="20"/>
              </w:rPr>
              <w:t>基本资格条件</w:t>
            </w:r>
          </w:p>
        </w:tc>
        <w:tc>
          <w:tcPr>
            <w:tcW w:w="6615" w:type="dxa"/>
            <w:gridSpan w:val="2"/>
            <w:vAlign w:val="top"/>
          </w:tcPr>
          <w:p w14:paraId="7D33A665">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宋体" w:hAnsi="宋体" w:cs="Times New Roman"/>
                <w:sz w:val="20"/>
                <w:szCs w:val="20"/>
                <w:lang w:val="en-US" w:eastAsia="zh-CN"/>
              </w:rPr>
            </w:pPr>
            <w:r>
              <w:rPr>
                <w:rFonts w:hint="eastAsia" w:ascii="宋体" w:hAnsi="宋体" w:cs="Times New Roman"/>
                <w:sz w:val="20"/>
                <w:szCs w:val="20"/>
                <w:lang w:val="en-US" w:eastAsia="zh-CN"/>
              </w:rPr>
              <w:t>需提交如下资格证明文件：</w:t>
            </w:r>
          </w:p>
          <w:p w14:paraId="2332D142">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宋体" w:hAnsi="宋体" w:cs="Times New Roman"/>
                <w:sz w:val="20"/>
                <w:szCs w:val="20"/>
                <w:lang w:val="en-US" w:eastAsia="zh-CN"/>
              </w:rPr>
            </w:pPr>
            <w:r>
              <w:rPr>
                <w:rFonts w:hint="eastAsia" w:ascii="宋体" w:hAnsi="宋体" w:cs="Times New Roman"/>
                <w:sz w:val="20"/>
                <w:szCs w:val="20"/>
                <w:lang w:val="en-US" w:eastAsia="zh-CN"/>
              </w:rPr>
              <w:t>①社保缴纳证明：提供开标时间前任意时段的缴纳证明。依法不需要交纳社会保障资金的供应商应提供相关文件证明。</w:t>
            </w:r>
          </w:p>
          <w:p w14:paraId="6C834DF8">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宋体" w:hAnsi="宋体" w:cs="Times New Roman"/>
                <w:sz w:val="20"/>
                <w:szCs w:val="20"/>
                <w:lang w:val="en-US" w:eastAsia="zh-CN"/>
              </w:rPr>
            </w:pPr>
            <w:r>
              <w:rPr>
                <w:rFonts w:hint="eastAsia" w:ascii="宋体" w:hAnsi="宋体" w:cs="Times New Roman"/>
                <w:sz w:val="20"/>
                <w:szCs w:val="20"/>
                <w:lang w:val="en-US" w:eastAsia="zh-CN"/>
              </w:rPr>
              <w:t>③税收缴纳证明：提供开标时间前任意时段的纳税证明或完税证明（除印花税外任意税种），纳税证明或完税证明上应有代收机构或税务机关的公章或业务专用章。依法免税的供应商应提供相关文件证明。</w:t>
            </w:r>
          </w:p>
          <w:p w14:paraId="653D6058">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宋体" w:hAnsi="宋体" w:cs="Times New Roman"/>
                <w:sz w:val="20"/>
                <w:szCs w:val="20"/>
                <w:lang w:val="en-US" w:eastAsia="zh-CN"/>
              </w:rPr>
            </w:pPr>
            <w:r>
              <w:rPr>
                <w:rFonts w:hint="eastAsia" w:ascii="宋体" w:hAnsi="宋体" w:cs="Times New Roman"/>
                <w:sz w:val="20"/>
                <w:szCs w:val="20"/>
                <w:lang w:val="en-US" w:eastAsia="zh-CN"/>
              </w:rPr>
              <w:t>④履行合同承诺函：提供具有履行合同所必需的设备和专业技术能力的承诺函。</w:t>
            </w:r>
          </w:p>
          <w:p w14:paraId="62FADCB6">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宋体" w:hAnsi="宋体" w:cs="Times New Roman"/>
                <w:sz w:val="20"/>
                <w:szCs w:val="20"/>
                <w:lang w:val="en-US" w:eastAsia="zh-CN"/>
              </w:rPr>
            </w:pPr>
            <w:r>
              <w:rPr>
                <w:rFonts w:hint="eastAsia" w:ascii="宋体" w:hAnsi="宋体" w:cs="Times New Roman"/>
                <w:sz w:val="20"/>
                <w:szCs w:val="20"/>
                <w:lang w:val="en-US" w:eastAsia="zh-CN"/>
              </w:rPr>
              <w:t>⑤无重大违法记录书面声明：提供参加政府采购活动前 3 年内，在经营活动中没有重大违法记录的书面声明。</w:t>
            </w:r>
          </w:p>
          <w:p w14:paraId="208BA525">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⑥基本资格条件承诺函</w:t>
            </w:r>
          </w:p>
          <w:p w14:paraId="708FD027">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⑦供应商基本情况表</w:t>
            </w:r>
          </w:p>
          <w:p w14:paraId="59EDDB48">
            <w:pPr>
              <w:pStyle w:val="8"/>
              <w:rPr>
                <w:rFonts w:hint="default"/>
                <w:lang w:val="en-US" w:eastAsia="zh-CN"/>
              </w:rPr>
            </w:pPr>
          </w:p>
        </w:tc>
      </w:tr>
      <w:tr w14:paraId="22CCF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2" w:hRule="atLeast"/>
        </w:trPr>
        <w:tc>
          <w:tcPr>
            <w:tcW w:w="825" w:type="dxa"/>
            <w:vAlign w:val="center"/>
          </w:tcPr>
          <w:p w14:paraId="24C96846">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rFonts w:ascii="Arial"/>
                <w:sz w:val="20"/>
                <w:szCs w:val="20"/>
              </w:rPr>
            </w:pPr>
          </w:p>
          <w:p w14:paraId="25FF513C">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rFonts w:ascii="Arial"/>
                <w:sz w:val="20"/>
                <w:szCs w:val="20"/>
              </w:rPr>
            </w:pPr>
          </w:p>
          <w:p w14:paraId="1737A14C">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rFonts w:ascii="Arial"/>
                <w:sz w:val="20"/>
                <w:szCs w:val="20"/>
              </w:rPr>
            </w:pPr>
          </w:p>
          <w:p w14:paraId="0B381473">
            <w:pPr>
              <w:pStyle w:val="45"/>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sz w:val="20"/>
                <w:szCs w:val="20"/>
              </w:rPr>
            </w:pPr>
            <w:r>
              <w:rPr>
                <w:sz w:val="20"/>
                <w:szCs w:val="20"/>
              </w:rPr>
              <w:t>3</w:t>
            </w:r>
          </w:p>
        </w:tc>
        <w:tc>
          <w:tcPr>
            <w:tcW w:w="1800" w:type="dxa"/>
            <w:gridSpan w:val="3"/>
            <w:vAlign w:val="center"/>
          </w:tcPr>
          <w:p w14:paraId="346508A0">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rFonts w:ascii="Arial"/>
                <w:sz w:val="20"/>
                <w:szCs w:val="20"/>
              </w:rPr>
            </w:pPr>
          </w:p>
          <w:p w14:paraId="6FBE8F42">
            <w:pPr>
              <w:pStyle w:val="45"/>
              <w:keepNext/>
              <w:keepLines w:val="0"/>
              <w:pageBreakBefore w:val="0"/>
              <w:widowControl w:val="0"/>
              <w:kinsoku w:val="0"/>
              <w:wordWrap/>
              <w:overflowPunct/>
              <w:topLinePunct w:val="0"/>
              <w:autoSpaceDE w:val="0"/>
              <w:autoSpaceDN w:val="0"/>
              <w:bidi w:val="0"/>
              <w:adjustRightInd w:val="0"/>
              <w:snapToGrid w:val="0"/>
              <w:spacing w:line="400" w:lineRule="exact"/>
              <w:ind w:left="0" w:right="0" w:hanging="45"/>
              <w:jc w:val="center"/>
              <w:textAlignment w:val="baseline"/>
              <w:rPr>
                <w:sz w:val="20"/>
                <w:szCs w:val="20"/>
              </w:rPr>
            </w:pPr>
            <w:r>
              <w:rPr>
                <w:spacing w:val="6"/>
                <w:sz w:val="20"/>
                <w:szCs w:val="20"/>
              </w:rPr>
              <w:t>法定代表人身份</w:t>
            </w:r>
            <w:r>
              <w:rPr>
                <w:spacing w:val="5"/>
                <w:sz w:val="20"/>
                <w:szCs w:val="20"/>
              </w:rPr>
              <w:t xml:space="preserve"> </w:t>
            </w:r>
            <w:r>
              <w:rPr>
                <w:spacing w:val="7"/>
                <w:sz w:val="20"/>
                <w:szCs w:val="20"/>
              </w:rPr>
              <w:t>证明/法定代表</w:t>
            </w:r>
            <w:r>
              <w:rPr>
                <w:spacing w:val="16"/>
                <w:sz w:val="20"/>
                <w:szCs w:val="20"/>
              </w:rPr>
              <w:t>人授权委托书</w:t>
            </w:r>
          </w:p>
        </w:tc>
        <w:tc>
          <w:tcPr>
            <w:tcW w:w="6610" w:type="dxa"/>
            <w:vAlign w:val="top"/>
          </w:tcPr>
          <w:p w14:paraId="0D23157D">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宋体" w:hAnsi="宋体" w:cs="Times New Roman"/>
                <w:sz w:val="20"/>
                <w:szCs w:val="20"/>
                <w:lang w:val="en-US" w:eastAsia="zh-CN"/>
              </w:rPr>
            </w:pPr>
            <w:r>
              <w:rPr>
                <w:rFonts w:hint="eastAsia" w:ascii="宋体" w:hAnsi="宋体" w:cs="Times New Roman"/>
                <w:sz w:val="20"/>
                <w:szCs w:val="20"/>
                <w:lang w:val="en-US" w:eastAsia="zh-CN"/>
              </w:rPr>
              <w:t>法定代表人身份证明/法定代表人授权委托书：法定代表人直接参加谈判的，须提供法定代表人身份证明及其身份证电子件或扫描件；法定代表人授权他人参加谈判的，须提供法定代表人授权委托书（附法定代表人、被授权人身份证电子件或扫描件）。</w:t>
            </w:r>
          </w:p>
          <w:p w14:paraId="1F3F3193">
            <w:pPr>
              <w:pStyle w:val="45"/>
              <w:keepNext/>
              <w:keepLines w:val="0"/>
              <w:pageBreakBefore w:val="0"/>
              <w:widowControl w:val="0"/>
              <w:kinsoku w:val="0"/>
              <w:wordWrap/>
              <w:overflowPunct/>
              <w:topLinePunct w:val="0"/>
              <w:autoSpaceDE w:val="0"/>
              <w:autoSpaceDN w:val="0"/>
              <w:bidi w:val="0"/>
              <w:adjustRightInd w:val="0"/>
              <w:snapToGrid w:val="0"/>
              <w:spacing w:line="400" w:lineRule="exact"/>
              <w:ind w:left="0" w:right="0"/>
              <w:textAlignment w:val="baseline"/>
              <w:rPr>
                <w:sz w:val="20"/>
                <w:szCs w:val="20"/>
              </w:rPr>
            </w:pPr>
          </w:p>
        </w:tc>
      </w:tr>
      <w:tr w14:paraId="190340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0" w:hRule="atLeast"/>
        </w:trPr>
        <w:tc>
          <w:tcPr>
            <w:tcW w:w="825" w:type="dxa"/>
            <w:vAlign w:val="center"/>
          </w:tcPr>
          <w:p w14:paraId="6EA93125">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rFonts w:ascii="Arial"/>
                <w:sz w:val="20"/>
                <w:szCs w:val="20"/>
              </w:rPr>
            </w:pPr>
          </w:p>
          <w:p w14:paraId="470923D4">
            <w:pPr>
              <w:pStyle w:val="45"/>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sz w:val="20"/>
                <w:szCs w:val="20"/>
              </w:rPr>
            </w:pPr>
            <w:r>
              <w:rPr>
                <w:sz w:val="20"/>
                <w:szCs w:val="20"/>
              </w:rPr>
              <w:t>4</w:t>
            </w:r>
          </w:p>
        </w:tc>
        <w:tc>
          <w:tcPr>
            <w:tcW w:w="1800" w:type="dxa"/>
            <w:gridSpan w:val="3"/>
            <w:vAlign w:val="center"/>
          </w:tcPr>
          <w:p w14:paraId="6B646264">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rFonts w:ascii="Arial"/>
                <w:sz w:val="20"/>
                <w:szCs w:val="20"/>
              </w:rPr>
            </w:pPr>
          </w:p>
          <w:p w14:paraId="389B3F56">
            <w:pPr>
              <w:pStyle w:val="45"/>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sz w:val="20"/>
                <w:szCs w:val="20"/>
              </w:rPr>
            </w:pPr>
            <w:r>
              <w:rPr>
                <w:spacing w:val="5"/>
                <w:sz w:val="20"/>
                <w:szCs w:val="20"/>
              </w:rPr>
              <w:t>信用记录</w:t>
            </w:r>
          </w:p>
        </w:tc>
        <w:tc>
          <w:tcPr>
            <w:tcW w:w="6610" w:type="dxa"/>
            <w:vAlign w:val="top"/>
          </w:tcPr>
          <w:p w14:paraId="48E557E2">
            <w:pPr>
              <w:pStyle w:val="45"/>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both"/>
              <w:textAlignment w:val="baseline"/>
              <w:rPr>
                <w:sz w:val="20"/>
                <w:szCs w:val="20"/>
              </w:rPr>
            </w:pPr>
            <w:r>
              <w:rPr>
                <w:rFonts w:hint="eastAsia" w:ascii="宋体" w:hAnsi="宋体" w:cs="Times New Roman"/>
                <w:sz w:val="20"/>
                <w:szCs w:val="20"/>
                <w:lang w:val="en-US" w:eastAsia="zh-CN"/>
              </w:rPr>
              <w:t>信用记录：供应商不得为“信用中国 ”网站（www.creditchina.gov.cn）中列 入失信被执行人和重大税收违法案件当事人名单的供应商，不得为中国政府采购网（w ww.ccgp.gov.cn）政府采购严重违法失信行为记录名单中被财政部门禁止参加政府采 购活动的供应商。</w:t>
            </w:r>
          </w:p>
        </w:tc>
      </w:tr>
      <w:tr w14:paraId="76DD6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0" w:hRule="atLeast"/>
        </w:trPr>
        <w:tc>
          <w:tcPr>
            <w:tcW w:w="825" w:type="dxa"/>
            <w:vAlign w:val="center"/>
          </w:tcPr>
          <w:p w14:paraId="50DF9A37">
            <w:pPr>
              <w:pStyle w:val="45"/>
              <w:pageBreakBefore w:val="0"/>
              <w:wordWrap/>
              <w:overflowPunct/>
              <w:topLinePunct w:val="0"/>
              <w:bidi w:val="0"/>
              <w:spacing w:line="400" w:lineRule="exact"/>
              <w:ind w:left="0" w:right="0"/>
              <w:jc w:val="center"/>
              <w:rPr>
                <w:rFonts w:ascii="宋体" w:hAnsi="宋体" w:eastAsia="宋体" w:cs="宋体"/>
                <w:kern w:val="2"/>
                <w:sz w:val="20"/>
                <w:szCs w:val="20"/>
                <w:lang w:val="en-US" w:eastAsia="en-US" w:bidi="ar-SA"/>
              </w:rPr>
            </w:pPr>
            <w:r>
              <w:rPr>
                <w:sz w:val="20"/>
                <w:szCs w:val="20"/>
              </w:rPr>
              <w:t>5</w:t>
            </w:r>
          </w:p>
        </w:tc>
        <w:tc>
          <w:tcPr>
            <w:tcW w:w="1800" w:type="dxa"/>
            <w:gridSpan w:val="3"/>
            <w:vAlign w:val="center"/>
          </w:tcPr>
          <w:p w14:paraId="592DF653">
            <w:pPr>
              <w:pStyle w:val="45"/>
              <w:pageBreakBefore w:val="0"/>
              <w:wordWrap/>
              <w:overflowPunct/>
              <w:topLinePunct w:val="0"/>
              <w:bidi w:val="0"/>
              <w:spacing w:line="400" w:lineRule="exact"/>
              <w:ind w:left="0" w:right="0"/>
              <w:jc w:val="center"/>
              <w:rPr>
                <w:rFonts w:ascii="宋体" w:hAnsi="宋体" w:eastAsia="宋体" w:cs="宋体"/>
                <w:kern w:val="2"/>
                <w:sz w:val="20"/>
                <w:szCs w:val="20"/>
                <w:lang w:val="en-US" w:eastAsia="en-US" w:bidi="ar-SA"/>
              </w:rPr>
            </w:pPr>
            <w:r>
              <w:rPr>
                <w:spacing w:val="7"/>
                <w:sz w:val="20"/>
                <w:szCs w:val="20"/>
              </w:rPr>
              <w:t>供应商书面声明</w:t>
            </w:r>
          </w:p>
        </w:tc>
        <w:tc>
          <w:tcPr>
            <w:tcW w:w="6610" w:type="dxa"/>
            <w:vAlign w:val="top"/>
          </w:tcPr>
          <w:p w14:paraId="5D813AE3">
            <w:pPr>
              <w:pStyle w:val="45"/>
              <w:pageBreakBefore w:val="0"/>
              <w:wordWrap/>
              <w:overflowPunct/>
              <w:topLinePunct w:val="0"/>
              <w:bidi w:val="0"/>
              <w:spacing w:line="400" w:lineRule="exact"/>
              <w:ind w:left="0" w:right="0" w:hanging="5"/>
              <w:rPr>
                <w:sz w:val="20"/>
                <w:szCs w:val="20"/>
              </w:rPr>
            </w:pPr>
            <w:r>
              <w:rPr>
                <w:spacing w:val="6"/>
                <w:sz w:val="20"/>
                <w:szCs w:val="20"/>
              </w:rPr>
              <w:t>供应商未为本项目提供整体设计、规范编制或者项目管理、</w:t>
            </w:r>
            <w:r>
              <w:rPr>
                <w:spacing w:val="14"/>
                <w:sz w:val="20"/>
                <w:szCs w:val="20"/>
              </w:rPr>
              <w:t xml:space="preserve"> </w:t>
            </w:r>
            <w:r>
              <w:rPr>
                <w:spacing w:val="7"/>
                <w:sz w:val="20"/>
                <w:szCs w:val="20"/>
              </w:rPr>
              <w:t>监理、检测等服务的书面声明。</w:t>
            </w:r>
          </w:p>
          <w:p w14:paraId="4A3D0BF3">
            <w:pPr>
              <w:pStyle w:val="45"/>
              <w:pageBreakBefore w:val="0"/>
              <w:wordWrap/>
              <w:overflowPunct/>
              <w:topLinePunct w:val="0"/>
              <w:bidi w:val="0"/>
              <w:spacing w:line="400" w:lineRule="exact"/>
              <w:ind w:left="0" w:leftChars="0" w:right="0"/>
              <w:rPr>
                <w:rFonts w:ascii="宋体" w:hAnsi="宋体" w:eastAsia="宋体" w:cs="宋体"/>
                <w:kern w:val="2"/>
                <w:sz w:val="20"/>
                <w:szCs w:val="20"/>
                <w:lang w:val="en-US" w:eastAsia="en-US" w:bidi="ar-SA"/>
              </w:rPr>
            </w:pPr>
            <w:r>
              <w:rPr>
                <w:b/>
                <w:bCs/>
                <w:spacing w:val="8"/>
                <w:sz w:val="20"/>
                <w:szCs w:val="20"/>
              </w:rPr>
              <w:t>评审依据：</w:t>
            </w:r>
            <w:r>
              <w:rPr>
                <w:b/>
                <w:bCs/>
                <w:spacing w:val="5"/>
                <w:sz w:val="20"/>
                <w:szCs w:val="20"/>
              </w:rPr>
              <w:t>响应文件中所附证明材料原件为准</w:t>
            </w:r>
          </w:p>
        </w:tc>
      </w:tr>
      <w:tr w14:paraId="35A8A5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0" w:hRule="atLeast"/>
        </w:trPr>
        <w:tc>
          <w:tcPr>
            <w:tcW w:w="825" w:type="dxa"/>
            <w:vAlign w:val="center"/>
          </w:tcPr>
          <w:p w14:paraId="3ED54311">
            <w:pPr>
              <w:pStyle w:val="45"/>
              <w:pageBreakBefore w:val="0"/>
              <w:wordWrap/>
              <w:overflowPunct/>
              <w:topLinePunct w:val="0"/>
              <w:bidi w:val="0"/>
              <w:spacing w:line="400" w:lineRule="exact"/>
              <w:ind w:left="0" w:right="0"/>
              <w:jc w:val="center"/>
              <w:rPr>
                <w:rFonts w:ascii="宋体" w:hAnsi="宋体" w:eastAsia="宋体" w:cs="宋体"/>
                <w:kern w:val="2"/>
                <w:sz w:val="20"/>
                <w:szCs w:val="20"/>
                <w:lang w:val="en-US" w:eastAsia="en-US" w:bidi="ar-SA"/>
              </w:rPr>
            </w:pPr>
            <w:r>
              <w:rPr>
                <w:sz w:val="20"/>
                <w:szCs w:val="20"/>
              </w:rPr>
              <w:t>6</w:t>
            </w:r>
          </w:p>
        </w:tc>
        <w:tc>
          <w:tcPr>
            <w:tcW w:w="1800" w:type="dxa"/>
            <w:gridSpan w:val="3"/>
            <w:vAlign w:val="center"/>
          </w:tcPr>
          <w:p w14:paraId="041270DE">
            <w:pPr>
              <w:pStyle w:val="45"/>
              <w:pageBreakBefore w:val="0"/>
              <w:wordWrap/>
              <w:overflowPunct/>
              <w:topLinePunct w:val="0"/>
              <w:bidi w:val="0"/>
              <w:spacing w:line="400" w:lineRule="exact"/>
              <w:ind w:left="0" w:leftChars="0" w:right="0" w:rightChars="0" w:hanging="107" w:firstLineChars="0"/>
              <w:jc w:val="center"/>
              <w:rPr>
                <w:rFonts w:ascii="宋体" w:hAnsi="宋体" w:eastAsia="宋体" w:cs="宋体"/>
                <w:kern w:val="2"/>
                <w:sz w:val="20"/>
                <w:szCs w:val="20"/>
                <w:lang w:val="en-US" w:eastAsia="en-US" w:bidi="ar-SA"/>
              </w:rPr>
            </w:pPr>
            <w:r>
              <w:rPr>
                <w:spacing w:val="7"/>
                <w:sz w:val="20"/>
                <w:szCs w:val="20"/>
              </w:rPr>
              <w:t>供应商提供与</w:t>
            </w:r>
            <w:r>
              <w:rPr>
                <w:spacing w:val="6"/>
                <w:sz w:val="20"/>
                <w:szCs w:val="20"/>
              </w:rPr>
              <w:t>谈判的承诺函</w:t>
            </w:r>
          </w:p>
        </w:tc>
        <w:tc>
          <w:tcPr>
            <w:tcW w:w="6610" w:type="dxa"/>
            <w:vAlign w:val="top"/>
          </w:tcPr>
          <w:p w14:paraId="230790FC">
            <w:pPr>
              <w:pStyle w:val="45"/>
              <w:pageBreakBefore w:val="0"/>
              <w:wordWrap/>
              <w:overflowPunct/>
              <w:topLinePunct w:val="0"/>
              <w:bidi w:val="0"/>
              <w:spacing w:line="400" w:lineRule="exact"/>
              <w:ind w:left="0" w:right="0"/>
              <w:rPr>
                <w:sz w:val="20"/>
                <w:szCs w:val="20"/>
              </w:rPr>
            </w:pPr>
            <w:r>
              <w:rPr>
                <w:spacing w:val="6"/>
                <w:sz w:val="20"/>
                <w:szCs w:val="20"/>
              </w:rPr>
              <w:t>符合谈判文件要求。</w:t>
            </w:r>
          </w:p>
          <w:p w14:paraId="48BAD244">
            <w:pPr>
              <w:pStyle w:val="45"/>
              <w:pageBreakBefore w:val="0"/>
              <w:wordWrap/>
              <w:overflowPunct/>
              <w:topLinePunct w:val="0"/>
              <w:bidi w:val="0"/>
              <w:spacing w:line="400" w:lineRule="exact"/>
              <w:ind w:left="0" w:leftChars="0" w:right="0"/>
              <w:rPr>
                <w:rFonts w:ascii="宋体" w:hAnsi="宋体" w:eastAsia="宋体" w:cs="宋体"/>
                <w:kern w:val="2"/>
                <w:sz w:val="20"/>
                <w:szCs w:val="20"/>
                <w:lang w:val="en-US" w:eastAsia="en-US" w:bidi="ar-SA"/>
              </w:rPr>
            </w:pPr>
            <w:r>
              <w:rPr>
                <w:b/>
                <w:bCs/>
                <w:spacing w:val="7"/>
                <w:sz w:val="20"/>
                <w:szCs w:val="20"/>
              </w:rPr>
              <w:t>评审依据：响应文件中所附证明材料原件为准</w:t>
            </w:r>
          </w:p>
        </w:tc>
      </w:tr>
    </w:tbl>
    <w:p w14:paraId="310CFE07">
      <w:pPr>
        <w:keepNext w:val="0"/>
        <w:keepLines w:val="0"/>
        <w:pageBreakBefore w:val="0"/>
        <w:widowControl/>
        <w:kinsoku/>
        <w:wordWrap/>
        <w:overflowPunct/>
        <w:topLinePunct w:val="0"/>
        <w:autoSpaceDE/>
        <w:autoSpaceDN/>
        <w:bidi w:val="0"/>
        <w:adjustRightInd/>
        <w:snapToGrid/>
        <w:spacing w:line="240" w:lineRule="auto"/>
        <w:textAlignment w:val="auto"/>
        <w:rPr>
          <w:rFonts w:ascii="Arial"/>
          <w:sz w:val="2"/>
        </w:rPr>
      </w:pPr>
    </w:p>
    <w:p w14:paraId="4D412FAC">
      <w:pPr>
        <w:bidi w:val="0"/>
        <w:rPr>
          <w:rFonts w:ascii="Times New Roman" w:hAnsi="Times New Roman" w:eastAsia="宋体" w:cs="Times New Roman"/>
          <w:kern w:val="2"/>
          <w:sz w:val="21"/>
          <w:szCs w:val="24"/>
          <w:lang w:val="en-US" w:eastAsia="zh-CN" w:bidi="ar-SA"/>
        </w:rPr>
      </w:pPr>
    </w:p>
    <w:p w14:paraId="5C3370FF">
      <w:pPr>
        <w:spacing w:before="236" w:line="229" w:lineRule="auto"/>
        <w:ind w:left="3609"/>
        <w:rPr>
          <w:rFonts w:hint="eastAsia"/>
          <w:lang w:val="en-US" w:eastAsia="zh-CN"/>
        </w:rPr>
      </w:pPr>
    </w:p>
    <w:p w14:paraId="0F71F540">
      <w:pPr>
        <w:spacing w:before="236" w:line="229" w:lineRule="auto"/>
        <w:ind w:left="3609"/>
        <w:rPr>
          <w:rFonts w:hint="eastAsia"/>
          <w:lang w:val="en-US" w:eastAsia="zh-CN"/>
        </w:rPr>
      </w:pPr>
    </w:p>
    <w:p w14:paraId="1263BBC6">
      <w:pPr>
        <w:spacing w:before="209" w:line="222" w:lineRule="auto"/>
        <w:ind w:left="3844"/>
        <w:rPr>
          <w:rFonts w:ascii="仿宋" w:hAnsi="仿宋" w:eastAsia="仿宋" w:cs="仿宋"/>
          <w:b/>
          <w:bCs/>
          <w:spacing w:val="-6"/>
          <w:sz w:val="24"/>
          <w:szCs w:val="24"/>
        </w:rPr>
      </w:pPr>
      <w:r>
        <w:rPr>
          <w:rFonts w:ascii="仿宋" w:hAnsi="仿宋" w:eastAsia="仿宋" w:cs="仿宋"/>
          <w:b/>
          <w:bCs/>
          <w:spacing w:val="-6"/>
          <w:sz w:val="24"/>
          <w:szCs w:val="24"/>
        </w:rPr>
        <w:t>符合性审查评审标准</w:t>
      </w:r>
    </w:p>
    <w:p w14:paraId="3E41CD8F">
      <w:pPr>
        <w:spacing w:line="27" w:lineRule="exact"/>
      </w:pPr>
    </w:p>
    <w:tbl>
      <w:tblPr>
        <w:tblStyle w:val="46"/>
        <w:tblW w:w="93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8"/>
        <w:gridCol w:w="1792"/>
        <w:gridCol w:w="6771"/>
      </w:tblGrid>
      <w:tr w14:paraId="6F8B5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28" w:type="dxa"/>
            <w:shd w:val="clear" w:color="auto" w:fill="D9D9D9"/>
            <w:vAlign w:val="top"/>
          </w:tcPr>
          <w:p w14:paraId="1406CB3C">
            <w:pPr>
              <w:pStyle w:val="45"/>
              <w:spacing w:before="135" w:line="231" w:lineRule="auto"/>
              <w:ind w:left="213"/>
            </w:pPr>
            <w:r>
              <w:rPr>
                <w:b/>
                <w:bCs/>
                <w:spacing w:val="1"/>
              </w:rPr>
              <w:t>序号</w:t>
            </w:r>
          </w:p>
        </w:tc>
        <w:tc>
          <w:tcPr>
            <w:tcW w:w="1792" w:type="dxa"/>
            <w:shd w:val="clear" w:color="auto" w:fill="D9D9D9"/>
            <w:vAlign w:val="top"/>
          </w:tcPr>
          <w:p w14:paraId="2CDA0242">
            <w:pPr>
              <w:pStyle w:val="45"/>
              <w:spacing w:before="134" w:line="229" w:lineRule="auto"/>
              <w:ind w:left="278"/>
            </w:pPr>
            <w:r>
              <w:rPr>
                <w:b/>
                <w:bCs/>
                <w:spacing w:val="5"/>
              </w:rPr>
              <w:t>符合性审查项</w:t>
            </w:r>
          </w:p>
        </w:tc>
        <w:tc>
          <w:tcPr>
            <w:tcW w:w="6771" w:type="dxa"/>
            <w:shd w:val="clear" w:color="auto" w:fill="D9D9D9"/>
            <w:vAlign w:val="top"/>
          </w:tcPr>
          <w:p w14:paraId="000B9FDE">
            <w:pPr>
              <w:pStyle w:val="45"/>
              <w:spacing w:before="135" w:line="231" w:lineRule="auto"/>
              <w:ind w:left="2333"/>
            </w:pPr>
            <w:r>
              <w:rPr>
                <w:b/>
                <w:bCs/>
              </w:rPr>
              <w:t>审查标准</w:t>
            </w:r>
          </w:p>
        </w:tc>
      </w:tr>
      <w:tr w14:paraId="7122F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828" w:type="dxa"/>
            <w:vAlign w:val="top"/>
          </w:tcPr>
          <w:p w14:paraId="27164067">
            <w:pPr>
              <w:pStyle w:val="45"/>
              <w:spacing w:before="165" w:line="187" w:lineRule="auto"/>
              <w:ind w:left="380"/>
            </w:pPr>
            <w:r>
              <w:t>1</w:t>
            </w:r>
          </w:p>
        </w:tc>
        <w:tc>
          <w:tcPr>
            <w:tcW w:w="1792" w:type="dxa"/>
            <w:vAlign w:val="top"/>
          </w:tcPr>
          <w:p w14:paraId="524BC958">
            <w:pPr>
              <w:pStyle w:val="45"/>
              <w:spacing w:before="130" w:line="229" w:lineRule="auto"/>
              <w:ind w:left="382"/>
            </w:pPr>
            <w:r>
              <w:rPr>
                <w:spacing w:val="6"/>
              </w:rPr>
              <w:t>供应商名称</w:t>
            </w:r>
          </w:p>
        </w:tc>
        <w:tc>
          <w:tcPr>
            <w:tcW w:w="6771" w:type="dxa"/>
            <w:vAlign w:val="top"/>
          </w:tcPr>
          <w:p w14:paraId="4435F3F3">
            <w:pPr>
              <w:pStyle w:val="45"/>
              <w:spacing w:before="130" w:line="229" w:lineRule="auto"/>
              <w:ind w:left="119"/>
            </w:pPr>
            <w:r>
              <w:rPr>
                <w:spacing w:val="9"/>
              </w:rPr>
              <w:t>供应商名称与营业执照等证明文件一致</w:t>
            </w:r>
          </w:p>
        </w:tc>
      </w:tr>
      <w:tr w14:paraId="55BE42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828" w:type="dxa"/>
            <w:vAlign w:val="top"/>
          </w:tcPr>
          <w:p w14:paraId="5FC036F6">
            <w:pPr>
              <w:pStyle w:val="45"/>
              <w:spacing w:before="252" w:line="186" w:lineRule="auto"/>
              <w:ind w:left="367"/>
            </w:pPr>
            <w:r>
              <w:t>2</w:t>
            </w:r>
          </w:p>
        </w:tc>
        <w:tc>
          <w:tcPr>
            <w:tcW w:w="1792" w:type="dxa"/>
            <w:vAlign w:val="top"/>
          </w:tcPr>
          <w:p w14:paraId="1392D485">
            <w:pPr>
              <w:pStyle w:val="45"/>
              <w:spacing w:before="33" w:line="321" w:lineRule="auto"/>
              <w:ind w:left="700" w:right="41" w:hanging="576"/>
            </w:pPr>
            <w:r>
              <w:rPr>
                <w:spacing w:val="2"/>
              </w:rPr>
              <w:t>响应文件的签署、</w:t>
            </w:r>
            <w:r>
              <w:rPr>
                <w:spacing w:val="4"/>
              </w:rPr>
              <w:t xml:space="preserve"> </w:t>
            </w:r>
            <w:r>
              <w:rPr>
                <w:spacing w:val="-1"/>
              </w:rPr>
              <w:t>盖章</w:t>
            </w:r>
          </w:p>
        </w:tc>
        <w:tc>
          <w:tcPr>
            <w:tcW w:w="6771" w:type="dxa"/>
            <w:vAlign w:val="top"/>
          </w:tcPr>
          <w:p w14:paraId="3E8FB2D2">
            <w:pPr>
              <w:pStyle w:val="45"/>
              <w:spacing w:before="216" w:line="231" w:lineRule="auto"/>
              <w:ind w:left="124"/>
            </w:pPr>
            <w:r>
              <w:rPr>
                <w:spacing w:val="8"/>
              </w:rPr>
              <w:t>响应文件按谈判文件的要求签字、盖章</w:t>
            </w:r>
          </w:p>
        </w:tc>
      </w:tr>
      <w:tr w14:paraId="53A24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828" w:type="dxa"/>
            <w:vAlign w:val="top"/>
          </w:tcPr>
          <w:p w14:paraId="3C9E2F4C">
            <w:pPr>
              <w:pStyle w:val="45"/>
              <w:spacing w:before="252" w:line="186" w:lineRule="auto"/>
              <w:ind w:left="369"/>
            </w:pPr>
            <w:r>
              <w:t>3</w:t>
            </w:r>
          </w:p>
        </w:tc>
        <w:tc>
          <w:tcPr>
            <w:tcW w:w="1792" w:type="dxa"/>
            <w:vAlign w:val="top"/>
          </w:tcPr>
          <w:p w14:paraId="0E92BA77">
            <w:pPr>
              <w:pStyle w:val="45"/>
              <w:spacing w:before="216" w:line="231" w:lineRule="auto"/>
              <w:ind w:left="282"/>
            </w:pPr>
            <w:r>
              <w:rPr>
                <w:spacing w:val="6"/>
              </w:rPr>
              <w:t>响应文件份数</w:t>
            </w:r>
          </w:p>
        </w:tc>
        <w:tc>
          <w:tcPr>
            <w:tcW w:w="6771" w:type="dxa"/>
            <w:vAlign w:val="top"/>
          </w:tcPr>
          <w:p w14:paraId="7517CCBF">
            <w:pPr>
              <w:pStyle w:val="45"/>
              <w:spacing w:before="34" w:line="321" w:lineRule="auto"/>
              <w:ind w:left="118" w:right="103"/>
            </w:pPr>
            <w:r>
              <w:rPr>
                <w:spacing w:val="6"/>
              </w:rPr>
              <w:t>应符合“供应商须知前附表</w:t>
            </w:r>
            <w:r>
              <w:rPr>
                <w:spacing w:val="-70"/>
              </w:rPr>
              <w:t xml:space="preserve"> </w:t>
            </w:r>
            <w:r>
              <w:rPr>
                <w:spacing w:val="6"/>
              </w:rPr>
              <w:t>”规定的正本、副本、</w:t>
            </w:r>
            <w:r>
              <w:rPr>
                <w:spacing w:val="-58"/>
              </w:rPr>
              <w:t xml:space="preserve"> </w:t>
            </w:r>
            <w:r>
              <w:rPr>
                <w:spacing w:val="6"/>
              </w:rPr>
              <w:t>电子文</w:t>
            </w:r>
            <w:r>
              <w:t xml:space="preserve"> </w:t>
            </w:r>
            <w:r>
              <w:rPr>
                <w:spacing w:val="5"/>
              </w:rPr>
              <w:t>件数量</w:t>
            </w:r>
          </w:p>
        </w:tc>
      </w:tr>
      <w:tr w14:paraId="5650F6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828" w:type="dxa"/>
            <w:vAlign w:val="top"/>
          </w:tcPr>
          <w:p w14:paraId="63979E88">
            <w:pPr>
              <w:pStyle w:val="45"/>
              <w:spacing w:before="255" w:line="184" w:lineRule="auto"/>
              <w:ind w:left="369"/>
            </w:pPr>
            <w:r>
              <w:t>5</w:t>
            </w:r>
          </w:p>
        </w:tc>
        <w:tc>
          <w:tcPr>
            <w:tcW w:w="1792" w:type="dxa"/>
            <w:vAlign w:val="top"/>
          </w:tcPr>
          <w:p w14:paraId="2D6BA2D9">
            <w:pPr>
              <w:pStyle w:val="45"/>
              <w:spacing w:before="35" w:line="320" w:lineRule="auto"/>
              <w:ind w:left="596" w:right="161" w:hanging="426"/>
            </w:pPr>
            <w:r>
              <w:rPr>
                <w:spacing w:val="7"/>
              </w:rPr>
              <w:t>报价不得超过最</w:t>
            </w:r>
            <w:r>
              <w:rPr>
                <w:spacing w:val="2"/>
              </w:rPr>
              <w:t>高限价</w:t>
            </w:r>
          </w:p>
        </w:tc>
        <w:tc>
          <w:tcPr>
            <w:tcW w:w="6771" w:type="dxa"/>
            <w:vAlign w:val="top"/>
          </w:tcPr>
          <w:p w14:paraId="3A5A3B70">
            <w:pPr>
              <w:pStyle w:val="45"/>
              <w:spacing w:before="217" w:line="230" w:lineRule="auto"/>
              <w:ind w:left="118"/>
            </w:pPr>
            <w:r>
              <w:rPr>
                <w:spacing w:val="9"/>
              </w:rPr>
              <w:t>报价不超过谈判文件规定的采购预算或最高限价</w:t>
            </w:r>
          </w:p>
        </w:tc>
      </w:tr>
      <w:tr w14:paraId="79E3F9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28" w:type="dxa"/>
            <w:vAlign w:val="top"/>
          </w:tcPr>
          <w:p w14:paraId="6AA28000">
            <w:pPr>
              <w:pStyle w:val="45"/>
              <w:spacing w:before="171" w:line="186" w:lineRule="auto"/>
              <w:ind w:left="366"/>
            </w:pPr>
            <w:r>
              <w:t>6</w:t>
            </w:r>
          </w:p>
        </w:tc>
        <w:tc>
          <w:tcPr>
            <w:tcW w:w="1792" w:type="dxa"/>
            <w:vAlign w:val="top"/>
          </w:tcPr>
          <w:p w14:paraId="48849FAA">
            <w:pPr>
              <w:pStyle w:val="45"/>
              <w:spacing w:before="135" w:line="231" w:lineRule="auto"/>
              <w:ind w:left="589"/>
            </w:pPr>
            <w:r>
              <w:rPr>
                <w:spacing w:val="5"/>
              </w:rPr>
              <w:t>服务期</w:t>
            </w:r>
          </w:p>
        </w:tc>
        <w:tc>
          <w:tcPr>
            <w:tcW w:w="6771" w:type="dxa"/>
            <w:vAlign w:val="top"/>
          </w:tcPr>
          <w:p w14:paraId="48D7BE4F">
            <w:pPr>
              <w:pStyle w:val="45"/>
              <w:spacing w:before="135" w:line="231" w:lineRule="auto"/>
              <w:ind w:left="118"/>
            </w:pPr>
            <w:r>
              <w:rPr>
                <w:spacing w:val="8"/>
              </w:rPr>
              <w:t>应满足谈判文件中要求的服务期</w:t>
            </w:r>
          </w:p>
        </w:tc>
      </w:tr>
      <w:tr w14:paraId="31098E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828" w:type="dxa"/>
            <w:vAlign w:val="top"/>
          </w:tcPr>
          <w:p w14:paraId="2F0DF199">
            <w:pPr>
              <w:pStyle w:val="45"/>
              <w:spacing w:before="135" w:line="231" w:lineRule="auto"/>
              <w:ind w:left="118"/>
              <w:jc w:val="center"/>
              <w:rPr>
                <w:spacing w:val="8"/>
                <w:lang w:val="en-US" w:eastAsia="en-US"/>
              </w:rPr>
            </w:pPr>
            <w:r>
              <w:rPr>
                <w:spacing w:val="8"/>
              </w:rPr>
              <w:t>8</w:t>
            </w:r>
          </w:p>
        </w:tc>
        <w:tc>
          <w:tcPr>
            <w:tcW w:w="1792" w:type="dxa"/>
            <w:vAlign w:val="top"/>
          </w:tcPr>
          <w:p w14:paraId="7C209DD0">
            <w:pPr>
              <w:pStyle w:val="45"/>
              <w:spacing w:before="135" w:line="231" w:lineRule="auto"/>
              <w:ind w:left="118"/>
              <w:rPr>
                <w:spacing w:val="8"/>
                <w:lang w:val="en-US" w:eastAsia="en-US"/>
              </w:rPr>
            </w:pPr>
            <w:r>
              <w:rPr>
                <w:spacing w:val="8"/>
              </w:rPr>
              <w:t>对谈判文件响应 程度</w:t>
            </w:r>
          </w:p>
        </w:tc>
        <w:tc>
          <w:tcPr>
            <w:tcW w:w="6771" w:type="dxa"/>
            <w:vAlign w:val="top"/>
          </w:tcPr>
          <w:p w14:paraId="48D96FC2">
            <w:pPr>
              <w:pStyle w:val="45"/>
              <w:spacing w:before="135" w:line="231" w:lineRule="auto"/>
              <w:ind w:left="118"/>
              <w:rPr>
                <w:spacing w:val="8"/>
                <w:lang w:val="en-US" w:eastAsia="en-US"/>
              </w:rPr>
            </w:pPr>
            <w:r>
              <w:rPr>
                <w:spacing w:val="8"/>
              </w:rPr>
              <w:t>要求实质性条款全部响应，不能有采购人不能接受的附加 条件</w:t>
            </w:r>
          </w:p>
        </w:tc>
      </w:tr>
      <w:tr w14:paraId="61EC0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828" w:type="dxa"/>
            <w:vAlign w:val="top"/>
          </w:tcPr>
          <w:p w14:paraId="0D220857">
            <w:pPr>
              <w:pStyle w:val="45"/>
              <w:spacing w:before="135" w:line="231" w:lineRule="auto"/>
              <w:ind w:left="118"/>
              <w:jc w:val="center"/>
              <w:rPr>
                <w:spacing w:val="8"/>
                <w:lang w:val="en-US" w:eastAsia="en-US"/>
              </w:rPr>
            </w:pPr>
            <w:r>
              <w:rPr>
                <w:spacing w:val="8"/>
              </w:rPr>
              <w:t>9</w:t>
            </w:r>
          </w:p>
        </w:tc>
        <w:tc>
          <w:tcPr>
            <w:tcW w:w="1792" w:type="dxa"/>
            <w:vAlign w:val="top"/>
          </w:tcPr>
          <w:p w14:paraId="52FA11C4">
            <w:pPr>
              <w:pStyle w:val="45"/>
              <w:spacing w:before="135" w:line="231" w:lineRule="auto"/>
              <w:ind w:left="118"/>
              <w:rPr>
                <w:spacing w:val="8"/>
                <w:lang w:val="en-US" w:eastAsia="en-US"/>
              </w:rPr>
            </w:pPr>
            <w:r>
              <w:rPr>
                <w:spacing w:val="8"/>
              </w:rPr>
              <w:t>合同条款偏离表</w:t>
            </w:r>
          </w:p>
        </w:tc>
        <w:tc>
          <w:tcPr>
            <w:tcW w:w="6771" w:type="dxa"/>
            <w:vAlign w:val="top"/>
          </w:tcPr>
          <w:p w14:paraId="0304E1A3">
            <w:pPr>
              <w:pStyle w:val="45"/>
              <w:spacing w:before="135" w:line="231" w:lineRule="auto"/>
              <w:ind w:left="118"/>
              <w:rPr>
                <w:spacing w:val="8"/>
                <w:lang w:val="en-US" w:eastAsia="en-US"/>
              </w:rPr>
            </w:pPr>
            <w:r>
              <w:rPr>
                <w:spacing w:val="8"/>
              </w:rPr>
              <w:t>完全理解并接受谈判文件合同基本条款要求的描述</w:t>
            </w:r>
          </w:p>
        </w:tc>
      </w:tr>
      <w:tr w14:paraId="351A6D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828" w:type="dxa"/>
            <w:vAlign w:val="top"/>
          </w:tcPr>
          <w:p w14:paraId="7DF94825">
            <w:pPr>
              <w:pStyle w:val="45"/>
              <w:spacing w:before="135" w:line="231" w:lineRule="auto"/>
              <w:ind w:left="118"/>
              <w:jc w:val="center"/>
              <w:rPr>
                <w:spacing w:val="8"/>
              </w:rPr>
            </w:pPr>
          </w:p>
          <w:p w14:paraId="59E5A802">
            <w:pPr>
              <w:pStyle w:val="45"/>
              <w:spacing w:before="135" w:line="231" w:lineRule="auto"/>
              <w:ind w:left="118"/>
              <w:jc w:val="center"/>
              <w:rPr>
                <w:spacing w:val="8"/>
                <w:lang w:val="en-US" w:eastAsia="en-US"/>
              </w:rPr>
            </w:pPr>
            <w:r>
              <w:rPr>
                <w:spacing w:val="8"/>
              </w:rPr>
              <w:t>10</w:t>
            </w:r>
          </w:p>
        </w:tc>
        <w:tc>
          <w:tcPr>
            <w:tcW w:w="1792" w:type="dxa"/>
            <w:vAlign w:val="top"/>
          </w:tcPr>
          <w:p w14:paraId="73980100">
            <w:pPr>
              <w:pStyle w:val="45"/>
              <w:spacing w:before="135" w:line="231" w:lineRule="auto"/>
              <w:ind w:left="118"/>
              <w:rPr>
                <w:spacing w:val="8"/>
                <w:lang w:val="en-US" w:eastAsia="en-US"/>
              </w:rPr>
            </w:pPr>
            <w:r>
              <w:rPr>
                <w:spacing w:val="8"/>
              </w:rPr>
              <w:t>无其他谈判文件 或法规明确规定 响应无效的事项</w:t>
            </w:r>
          </w:p>
        </w:tc>
        <w:tc>
          <w:tcPr>
            <w:tcW w:w="6771" w:type="dxa"/>
            <w:vAlign w:val="top"/>
          </w:tcPr>
          <w:p w14:paraId="3EAD10E2">
            <w:pPr>
              <w:pStyle w:val="45"/>
              <w:spacing w:before="135" w:line="231" w:lineRule="auto"/>
              <w:ind w:left="118"/>
              <w:rPr>
                <w:spacing w:val="8"/>
              </w:rPr>
            </w:pPr>
          </w:p>
          <w:p w14:paraId="2BB2D0B5">
            <w:pPr>
              <w:pStyle w:val="45"/>
              <w:spacing w:before="135" w:line="231" w:lineRule="auto"/>
              <w:ind w:left="118"/>
              <w:rPr>
                <w:spacing w:val="8"/>
                <w:lang w:val="en-US" w:eastAsia="en-US"/>
              </w:rPr>
            </w:pPr>
            <w:r>
              <w:rPr>
                <w:spacing w:val="8"/>
              </w:rPr>
              <w:t>没有不符合谈判文件规定的被视为无效响应的其他条款</w:t>
            </w:r>
          </w:p>
        </w:tc>
      </w:tr>
    </w:tbl>
    <w:p w14:paraId="4619A946">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eastAsia"/>
          <w:lang w:val="en-US" w:eastAsia="zh-CN"/>
        </w:rPr>
        <w:t>十二、</w:t>
      </w:r>
      <w:r>
        <w:rPr>
          <w:rFonts w:hint="default" w:ascii="宋体" w:hAnsi="宋体" w:cs="Times New Roman"/>
          <w:sz w:val="24"/>
          <w:szCs w:val="24"/>
          <w:lang w:val="en-US" w:eastAsia="zh-CN"/>
        </w:rPr>
        <w:t>澄清</w:t>
      </w:r>
    </w:p>
    <w:p w14:paraId="163BA2E7">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1</w:t>
      </w:r>
      <w:r>
        <w:rPr>
          <w:rFonts w:hint="eastAsia" w:ascii="宋体" w:hAnsi="宋体" w:cs="Times New Roman"/>
          <w:sz w:val="24"/>
          <w:szCs w:val="24"/>
          <w:lang w:val="en-US" w:eastAsia="zh-CN"/>
        </w:rPr>
        <w:t>.</w:t>
      </w:r>
      <w:r>
        <w:rPr>
          <w:rFonts w:hint="default" w:ascii="宋体" w:hAnsi="宋体" w:cs="Times New Roman"/>
          <w:sz w:val="24"/>
          <w:szCs w:val="24"/>
          <w:lang w:val="en-US" w:eastAsia="zh-CN"/>
        </w:rPr>
        <w:t>谈判小组有权就谈判响应文件中含义不明确、同类问题表述不一致、或者有明显文字和计算错误的内容等要求上述步骤评审合格的供应商作出必要的澄清、说明或者更正；谈判供应商将有关澄清、补正、说明的内容应以书面形式提交；</w:t>
      </w:r>
    </w:p>
    <w:p w14:paraId="563C0A73">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default" w:ascii="宋体" w:hAnsi="宋体" w:cs="Times New Roman"/>
          <w:sz w:val="24"/>
          <w:szCs w:val="24"/>
          <w:lang w:val="en-US" w:eastAsia="zh-CN"/>
        </w:rPr>
        <w:t>2</w:t>
      </w:r>
      <w:r>
        <w:rPr>
          <w:rFonts w:hint="eastAsia" w:ascii="宋体" w:hAnsi="宋体" w:cs="Times New Roman"/>
          <w:sz w:val="24"/>
          <w:szCs w:val="24"/>
          <w:lang w:val="en-US" w:eastAsia="zh-CN"/>
        </w:rPr>
        <w:t>.</w:t>
      </w:r>
      <w:r>
        <w:rPr>
          <w:rFonts w:hint="default" w:ascii="宋体" w:hAnsi="宋体" w:cs="Times New Roman"/>
          <w:sz w:val="24"/>
          <w:szCs w:val="24"/>
          <w:lang w:val="en-US" w:eastAsia="zh-CN"/>
        </w:rPr>
        <w:t>谈判文件、谈判响应文件作为谈判的依据，澄清、补正、说明的内容只作为谈判参考。谈判澄清时谈判供应商只作说明和解释，不得借此对谈判报价、交货期、主要技术指标等实质性内容做任何修改；如澄清、补正、说明的内容与谈判响应文件内容有重大相悖或矛盾，将被认定为无效文件</w:t>
      </w:r>
      <w:r>
        <w:rPr>
          <w:rFonts w:hint="eastAsia" w:ascii="宋体" w:hAnsi="宋体" w:cs="Times New Roman"/>
          <w:sz w:val="24"/>
          <w:szCs w:val="24"/>
          <w:lang w:val="en-US" w:eastAsia="zh-CN"/>
        </w:rPr>
        <w:t>；</w:t>
      </w:r>
    </w:p>
    <w:p w14:paraId="09FCAC06">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eastAsia" w:ascii="宋体" w:hAnsi="宋体" w:cs="Times New Roman"/>
          <w:sz w:val="24"/>
          <w:szCs w:val="24"/>
          <w:lang w:val="en-US" w:eastAsia="zh-CN"/>
        </w:rPr>
        <w:t>3.</w:t>
      </w:r>
      <w:r>
        <w:rPr>
          <w:rFonts w:hint="default" w:ascii="宋体" w:hAnsi="宋体" w:cs="Times New Roman"/>
          <w:sz w:val="24"/>
          <w:szCs w:val="24"/>
          <w:lang w:val="en-US" w:eastAsia="zh-CN"/>
        </w:rPr>
        <w:t>谈判供应商对谈判响应文件的澄清不得改变谈判价格及实质内容。</w:t>
      </w:r>
    </w:p>
    <w:p w14:paraId="468F69B6">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十三、谈判方法</w:t>
      </w:r>
    </w:p>
    <w:p w14:paraId="54320CE2">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1.谈判原则：谈判小组根据符合单一来源采购的技术要求、质量和服务的要求，且报价合理的原则确定成交供应商。</w:t>
      </w:r>
    </w:p>
    <w:p w14:paraId="6F4F71F5">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2.谈判程序：谈判开始前将由监督人员和供应商代表或其推选的代表当众检验谈判文件的密封情况，确认无误后方可进行拆封、谈判。由谈判小组成员与谈判供应商进行谈判。</w:t>
      </w:r>
    </w:p>
    <w:p w14:paraId="21EDC31B">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yellow"/>
          <w:lang w:val="en-US" w:eastAsia="zh-CN"/>
        </w:rPr>
      </w:pPr>
      <w:r>
        <w:rPr>
          <w:rFonts w:hint="eastAsia" w:ascii="宋体" w:hAnsi="宋体" w:cs="Times New Roman"/>
          <w:sz w:val="24"/>
          <w:szCs w:val="24"/>
          <w:lang w:val="en-US" w:eastAsia="zh-CN"/>
        </w:rPr>
        <w:t>3.</w:t>
      </w:r>
      <w:r>
        <w:rPr>
          <w:rFonts w:hint="eastAsia" w:ascii="宋体" w:hAnsi="宋体" w:cs="Times New Roman"/>
          <w:sz w:val="24"/>
          <w:szCs w:val="24"/>
          <w:highlight w:val="yellow"/>
          <w:lang w:val="en-US" w:eastAsia="zh-CN"/>
        </w:rPr>
        <w:t>谈判步骤为：第一次报价---谈判---第二次报价（如有，非必须）---评审推荐成交供应商（或谈判失败）。</w:t>
      </w:r>
    </w:p>
    <w:p w14:paraId="7F234EAA">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yellow"/>
          <w:lang w:val="en-US" w:eastAsia="zh-CN"/>
        </w:rPr>
      </w:pPr>
      <w:r>
        <w:rPr>
          <w:rFonts w:hint="eastAsia" w:ascii="宋体" w:hAnsi="宋体" w:cs="Times New Roman"/>
          <w:sz w:val="24"/>
          <w:szCs w:val="24"/>
          <w:highlight w:val="yellow"/>
          <w:lang w:val="en-US" w:eastAsia="zh-CN"/>
        </w:rPr>
        <w:t>4.谈判说明：采购人应当组织专家和采购人代表成立单一来源谈判小组与供应商确定合理的成交价格并保证采购项目质量。采购情况记录（评标报告表）应当由单一来源谈判小组签字认可。</w:t>
      </w:r>
    </w:p>
    <w:p w14:paraId="54046A61">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yellow"/>
          <w:lang w:val="en-US" w:eastAsia="zh-CN"/>
        </w:rPr>
      </w:pPr>
      <w:r>
        <w:rPr>
          <w:rFonts w:hint="eastAsia" w:ascii="宋体" w:hAnsi="宋体" w:cs="Times New Roman"/>
          <w:sz w:val="24"/>
          <w:szCs w:val="24"/>
          <w:highlight w:val="yellow"/>
          <w:lang w:val="en-US" w:eastAsia="zh-CN"/>
        </w:rPr>
        <w:t>5.谈判小组在评定时，将主要考虑下列因素：</w:t>
      </w:r>
    </w:p>
    <w:p w14:paraId="459A8AD4">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yellow"/>
          <w:lang w:val="en-US" w:eastAsia="zh-CN"/>
        </w:rPr>
      </w:pPr>
      <w:r>
        <w:rPr>
          <w:rFonts w:hint="eastAsia" w:ascii="宋体" w:hAnsi="宋体" w:cs="Times New Roman"/>
          <w:sz w:val="24"/>
          <w:szCs w:val="24"/>
          <w:highlight w:val="yellow"/>
          <w:lang w:val="en-US" w:eastAsia="zh-CN"/>
        </w:rPr>
        <w:t>5.1谈判供应商最终报价；</w:t>
      </w:r>
    </w:p>
    <w:p w14:paraId="68A6ED31">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yellow"/>
          <w:lang w:val="en-US" w:eastAsia="zh-CN"/>
        </w:rPr>
      </w:pPr>
      <w:r>
        <w:rPr>
          <w:rFonts w:hint="eastAsia" w:ascii="宋体" w:hAnsi="宋体" w:cs="Times New Roman"/>
          <w:sz w:val="24"/>
          <w:szCs w:val="24"/>
          <w:highlight w:val="yellow"/>
          <w:lang w:val="en-US" w:eastAsia="zh-CN"/>
        </w:rPr>
        <w:t>5.2响应服务方案、响应时效性、指标的质量、性能、技术参数；</w:t>
      </w:r>
    </w:p>
    <w:p w14:paraId="076A287A">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yellow"/>
          <w:lang w:val="en-US" w:eastAsia="zh-CN"/>
        </w:rPr>
      </w:pPr>
      <w:r>
        <w:rPr>
          <w:rFonts w:hint="eastAsia" w:ascii="宋体" w:hAnsi="宋体" w:cs="Times New Roman"/>
          <w:sz w:val="24"/>
          <w:szCs w:val="24"/>
          <w:highlight w:val="yellow"/>
          <w:lang w:val="en-US" w:eastAsia="zh-CN"/>
        </w:rPr>
        <w:t>5.3谈判供应商完成项目的组织机构、实施计划。</w:t>
      </w:r>
    </w:p>
    <w:p w14:paraId="6D607764">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yellow"/>
          <w:lang w:val="en-US" w:eastAsia="zh-CN"/>
        </w:rPr>
      </w:pPr>
      <w:r>
        <w:rPr>
          <w:rFonts w:hint="eastAsia" w:ascii="宋体" w:hAnsi="宋体" w:cs="Times New Roman"/>
          <w:sz w:val="24"/>
          <w:szCs w:val="24"/>
          <w:highlight w:val="yellow"/>
          <w:lang w:val="en-US" w:eastAsia="zh-CN"/>
        </w:rPr>
        <w:t>5.4谈判供应商售后服务的承诺；</w:t>
      </w:r>
    </w:p>
    <w:p w14:paraId="33F385C3">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yellow"/>
          <w:lang w:val="en-US" w:eastAsia="zh-CN"/>
        </w:rPr>
      </w:pPr>
      <w:r>
        <w:rPr>
          <w:rFonts w:hint="eastAsia" w:ascii="宋体" w:hAnsi="宋体" w:cs="Times New Roman"/>
          <w:sz w:val="24"/>
          <w:szCs w:val="24"/>
          <w:highlight w:val="yellow"/>
          <w:lang w:val="en-US" w:eastAsia="zh-CN"/>
        </w:rPr>
        <w:t>5.5谈判供应商商务响应；</w:t>
      </w:r>
    </w:p>
    <w:p w14:paraId="4F2B398C">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yellow"/>
          <w:lang w:val="en-US" w:eastAsia="zh-CN"/>
        </w:rPr>
      </w:pPr>
      <w:r>
        <w:rPr>
          <w:rFonts w:hint="eastAsia" w:ascii="宋体" w:hAnsi="宋体" w:cs="Times New Roman"/>
          <w:sz w:val="24"/>
          <w:szCs w:val="24"/>
          <w:highlight w:val="yellow"/>
          <w:lang w:val="en-US" w:eastAsia="zh-CN"/>
        </w:rPr>
        <w:t>5.6谈判供应商完成项目的保障能力；</w:t>
      </w:r>
    </w:p>
    <w:p w14:paraId="5610BE4E">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yellow"/>
          <w:lang w:val="en-US" w:eastAsia="zh-CN"/>
        </w:rPr>
      </w:pPr>
      <w:r>
        <w:rPr>
          <w:rFonts w:hint="eastAsia" w:ascii="宋体" w:hAnsi="宋体" w:cs="Times New Roman"/>
          <w:sz w:val="24"/>
          <w:szCs w:val="24"/>
          <w:highlight w:val="yellow"/>
          <w:lang w:val="en-US" w:eastAsia="zh-CN"/>
        </w:rPr>
        <w:t>5.7谈判供应商的业绩、信誉。</w:t>
      </w:r>
    </w:p>
    <w:p w14:paraId="3F9454EE">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yellow"/>
          <w:lang w:val="en-US" w:eastAsia="zh-CN"/>
        </w:rPr>
      </w:pPr>
      <w:r>
        <w:rPr>
          <w:rFonts w:hint="eastAsia" w:ascii="宋体" w:hAnsi="宋体" w:cs="Times New Roman"/>
          <w:sz w:val="24"/>
          <w:szCs w:val="24"/>
          <w:highlight w:val="yellow"/>
          <w:lang w:val="en-US" w:eastAsia="zh-CN"/>
        </w:rPr>
        <w:t>5.8谈判确定的最终价格及服务等仍不能满足采购人的要求，采购人及谈判小组将保留最终放弃本次谈判的权利。</w:t>
      </w:r>
    </w:p>
    <w:p w14:paraId="68C267C3">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none"/>
          <w:lang w:val="en-US" w:eastAsia="zh-CN"/>
        </w:rPr>
      </w:pPr>
      <w:r>
        <w:rPr>
          <w:rFonts w:hint="eastAsia" w:ascii="宋体" w:hAnsi="宋体" w:cs="Times New Roman"/>
          <w:sz w:val="24"/>
          <w:szCs w:val="24"/>
          <w:highlight w:val="none"/>
          <w:lang w:val="en-US" w:eastAsia="zh-CN"/>
        </w:rPr>
        <w:t>十四、成交</w:t>
      </w:r>
    </w:p>
    <w:p w14:paraId="4EB6ED8B">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highlight w:val="none"/>
          <w:lang w:val="en-US" w:eastAsia="zh-CN"/>
        </w:rPr>
      </w:pPr>
      <w:r>
        <w:rPr>
          <w:rFonts w:hint="eastAsia" w:ascii="宋体" w:hAnsi="宋体" w:cs="Times New Roman"/>
          <w:sz w:val="24"/>
          <w:szCs w:val="24"/>
          <w:highlight w:val="none"/>
          <w:lang w:val="en-US" w:eastAsia="zh-CN"/>
        </w:rPr>
        <w:t>1.采购人在谈判后十四个工作日内，按照谈判报告表中的意见确定成交（中标）供应商，后提交院长办公会审定。</w:t>
      </w:r>
    </w:p>
    <w:p w14:paraId="7239BD75">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none"/>
          <w:lang w:val="en-US" w:eastAsia="zh-CN"/>
        </w:rPr>
      </w:pPr>
      <w:r>
        <w:rPr>
          <w:rFonts w:hint="eastAsia" w:ascii="宋体" w:hAnsi="宋体" w:cs="Times New Roman"/>
          <w:sz w:val="24"/>
          <w:szCs w:val="24"/>
          <w:highlight w:val="none"/>
          <w:lang w:val="en-US" w:eastAsia="zh-CN"/>
        </w:rPr>
        <w:t>2.院长办公会会议通过后，院招采办发布“谈判中标公告 ”并 向成交供应商发出“成交通知书”。</w:t>
      </w:r>
    </w:p>
    <w:p w14:paraId="2DE11A5C">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none"/>
          <w:lang w:val="en-US" w:eastAsia="zh-CN"/>
        </w:rPr>
      </w:pPr>
      <w:r>
        <w:rPr>
          <w:rFonts w:hint="eastAsia" w:ascii="宋体" w:hAnsi="宋体" w:cs="Times New Roman"/>
          <w:sz w:val="24"/>
          <w:szCs w:val="24"/>
          <w:highlight w:val="none"/>
          <w:lang w:val="en-US" w:eastAsia="zh-CN"/>
        </w:rPr>
        <w:t>十五、合同签定</w:t>
      </w:r>
    </w:p>
    <w:p w14:paraId="63E51FE8">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highlight w:val="none"/>
          <w:lang w:val="en-US" w:eastAsia="zh-CN"/>
        </w:rPr>
      </w:pPr>
      <w:r>
        <w:rPr>
          <w:rFonts w:hint="eastAsia" w:ascii="宋体" w:hAnsi="宋体" w:cs="Times New Roman"/>
          <w:sz w:val="24"/>
          <w:szCs w:val="24"/>
          <w:highlight w:val="none"/>
          <w:lang w:val="en-US" w:eastAsia="zh-CN"/>
        </w:rPr>
        <w:t>1.</w:t>
      </w:r>
      <w:r>
        <w:rPr>
          <w:rFonts w:hint="default" w:ascii="宋体" w:hAnsi="宋体" w:cs="Times New Roman"/>
          <w:sz w:val="24"/>
          <w:szCs w:val="24"/>
          <w:highlight w:val="none"/>
          <w:lang w:val="en-US" w:eastAsia="zh-CN"/>
        </w:rPr>
        <w:t>成交后，</w:t>
      </w:r>
      <w:r>
        <w:rPr>
          <w:rFonts w:hint="default" w:ascii="宋体" w:hAnsi="宋体" w:cs="Times New Roman"/>
          <w:sz w:val="24"/>
          <w:szCs w:val="24"/>
          <w:highlight w:val="yellow"/>
          <w:lang w:val="en-US" w:eastAsia="zh-CN"/>
        </w:rPr>
        <w:t>成交供应商与采购人洽谈合同条款，并于成交通知书发出之日起</w:t>
      </w:r>
      <w:r>
        <w:rPr>
          <w:rFonts w:hint="eastAsia" w:ascii="宋体" w:hAnsi="宋体" w:cs="Times New Roman"/>
          <w:sz w:val="24"/>
          <w:szCs w:val="24"/>
          <w:highlight w:val="yellow"/>
          <w:lang w:val="en-US" w:eastAsia="zh-CN"/>
        </w:rPr>
        <w:t>10</w:t>
      </w:r>
      <w:r>
        <w:rPr>
          <w:rFonts w:hint="default" w:ascii="宋体" w:hAnsi="宋体" w:cs="Times New Roman"/>
          <w:sz w:val="24"/>
          <w:szCs w:val="24"/>
          <w:highlight w:val="yellow"/>
          <w:lang w:val="en-US" w:eastAsia="zh-CN"/>
        </w:rPr>
        <w:t>日内签订书面合同，所签订的合同不得对谈判文件和中标人的响应文件（包括评标中形成的澄清文件）</w:t>
      </w:r>
      <w:r>
        <w:rPr>
          <w:rFonts w:hint="default" w:ascii="宋体" w:hAnsi="宋体" w:cs="Times New Roman"/>
          <w:sz w:val="24"/>
          <w:szCs w:val="24"/>
          <w:highlight w:val="none"/>
          <w:lang w:val="en-US" w:eastAsia="zh-CN"/>
        </w:rPr>
        <w:t>作实质性修改，谈判文件及成交供应商谈判响应文件均作为合同的组成部分。</w:t>
      </w:r>
    </w:p>
    <w:p w14:paraId="5A7E8916">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lang w:val="en-US" w:eastAsia="zh-CN"/>
        </w:rPr>
        <w:sectPr>
          <w:headerReference r:id="rId4" w:type="default"/>
          <w:footerReference r:id="rId5" w:type="default"/>
          <w:pgSz w:w="11900" w:h="16840"/>
          <w:pgMar w:top="947" w:right="1387" w:bottom="1599" w:left="1432" w:header="0" w:footer="1383" w:gutter="0"/>
          <w:cols w:space="0" w:num="1"/>
          <w:rtlGutter w:val="0"/>
          <w:docGrid w:linePitch="0" w:charSpace="0"/>
        </w:sectPr>
      </w:pPr>
      <w:r>
        <w:rPr>
          <w:rFonts w:hint="eastAsia" w:ascii="宋体" w:hAnsi="宋体" w:cs="Times New Roman"/>
          <w:sz w:val="24"/>
          <w:szCs w:val="24"/>
          <w:highlight w:val="none"/>
          <w:lang w:val="en-US" w:eastAsia="zh-CN"/>
        </w:rPr>
        <w:t>2.合同履行中，</w:t>
      </w:r>
      <w:r>
        <w:rPr>
          <w:rFonts w:hint="eastAsia" w:ascii="宋体" w:hAnsi="宋体" w:cs="Times New Roman"/>
          <w:sz w:val="24"/>
          <w:szCs w:val="24"/>
          <w:highlight w:val="yellow"/>
          <w:lang w:val="en-US" w:eastAsia="zh-CN"/>
        </w:rPr>
        <w:t>采购单位需追加与合同标的相同的货物、工程或者服务的，在不改变合同其他条款的前提下，可以与供应商协商签订补充合同，但所有补充合同的采购金额不得超过原合同采购金额的百分之十。</w:t>
      </w:r>
    </w:p>
    <w:p w14:paraId="6C1A2C5F">
      <w:pPr>
        <w:pStyle w:val="32"/>
        <w:numPr>
          <w:ilvl w:val="0"/>
          <w:numId w:val="1"/>
        </w:numPr>
        <w:spacing w:beforeLines="0" w:beforeAutospacing="0" w:after="120" w:afterLines="0"/>
        <w:rPr>
          <w:rFonts w:hint="eastAsia" w:ascii="宋体" w:hAnsi="宋体" w:cs="Times New Roman"/>
          <w:sz w:val="24"/>
          <w:szCs w:val="24"/>
          <w:lang w:val="en-US" w:eastAsia="zh-CN"/>
        </w:rPr>
      </w:pPr>
      <w:bookmarkStart w:id="8" w:name="_Toc6411"/>
      <w:r>
        <w:rPr>
          <w:rStyle w:val="33"/>
          <w:rFonts w:hint="eastAsia" w:eastAsia="宋体" w:cs="Times New Roman"/>
          <w:b/>
          <w:bCs/>
          <w:lang w:val="en-US" w:eastAsia="zh-CN" w:bidi="ar-SA"/>
        </w:rPr>
        <w:t>深圳市中医肛肠医院（福田）财政电子票据（医疗）跨省报销项目</w:t>
      </w:r>
      <w:r>
        <w:rPr>
          <w:rStyle w:val="33"/>
          <w:rFonts w:hint="eastAsia" w:ascii="Times New Roman" w:hAnsi="Times New Roman" w:eastAsia="宋体" w:cs="Times New Roman"/>
          <w:b/>
          <w:bCs/>
          <w:lang w:val="en-US" w:eastAsia="zh-CN" w:bidi="ar-SA"/>
        </w:rPr>
        <w:t>需求书</w:t>
      </w:r>
      <w:bookmarkEnd w:id="8"/>
    </w:p>
    <w:p w14:paraId="255253DF">
      <w:pPr>
        <w:rPr>
          <w:rStyle w:val="33"/>
          <w:rFonts w:hint="eastAsia" w:ascii="Times New Roman" w:hAnsi="Times New Roman" w:eastAsia="宋体" w:cs="Times New Roman"/>
          <w:b/>
          <w:bCs/>
          <w:lang w:val="en-US" w:eastAsia="zh-CN" w:bidi="ar-SA"/>
        </w:rPr>
      </w:pPr>
    </w:p>
    <w:p w14:paraId="097B38F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一、采购项目概况</w:t>
      </w:r>
    </w:p>
    <w:p w14:paraId="6E245DE0">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default" w:ascii="仿宋_GB2312" w:hAnsi="仿宋_GB2312" w:eastAsia="仿宋_GB2312" w:cs="仿宋_GB2312"/>
          <w:b w:val="0"/>
          <w:bCs/>
          <w:color w:val="auto"/>
          <w:sz w:val="28"/>
          <w:szCs w:val="28"/>
          <w:highlight w:val="none"/>
          <w:lang w:val="en-US" w:eastAsia="zh-CN"/>
        </w:rPr>
      </w:pPr>
      <w:r>
        <w:rPr>
          <w:rFonts w:hint="eastAsia" w:ascii="仿宋_GB2312" w:hAnsi="仿宋_GB2312" w:eastAsia="仿宋_GB2312" w:cs="仿宋_GB2312"/>
          <w:b w:val="0"/>
          <w:bCs/>
          <w:color w:val="auto"/>
          <w:sz w:val="28"/>
          <w:szCs w:val="28"/>
          <w:highlight w:val="none"/>
          <w:lang w:val="en-US" w:eastAsia="zh-CN"/>
        </w:rPr>
        <w:t>1.</w:t>
      </w:r>
      <w:r>
        <w:rPr>
          <w:rFonts w:hint="eastAsia" w:ascii="仿宋_GB2312" w:hAnsi="仿宋_GB2312" w:eastAsia="仿宋_GB2312" w:cs="仿宋_GB2312"/>
          <w:b w:val="0"/>
          <w:bCs/>
          <w:color w:val="auto"/>
          <w:sz w:val="28"/>
          <w:szCs w:val="28"/>
          <w:highlight w:val="none"/>
          <w:lang w:eastAsia="zh-CN"/>
        </w:rPr>
        <w:t>项目名称：</w:t>
      </w:r>
      <w:r>
        <w:rPr>
          <w:rFonts w:hint="eastAsia" w:ascii="仿宋_GB2312" w:hAnsi="仿宋_GB2312" w:eastAsia="仿宋_GB2312" w:cs="仿宋_GB2312"/>
          <w:b w:val="0"/>
          <w:bCs/>
          <w:color w:val="auto"/>
          <w:sz w:val="28"/>
          <w:szCs w:val="28"/>
          <w:highlight w:val="none"/>
          <w:lang w:val="en-US" w:eastAsia="zh-CN"/>
        </w:rPr>
        <w:t>财政</w:t>
      </w:r>
      <w:r>
        <w:rPr>
          <w:rFonts w:hint="eastAsia" w:ascii="仿宋_GB2312" w:hAnsi="仿宋_GB2312" w:eastAsia="仿宋_GB2312" w:cs="仿宋_GB2312"/>
          <w:b w:val="0"/>
          <w:bCs/>
          <w:color w:val="auto"/>
          <w:sz w:val="28"/>
          <w:szCs w:val="28"/>
          <w:highlight w:val="none"/>
          <w:lang w:eastAsia="zh-CN"/>
        </w:rPr>
        <w:t>电子票据（</w:t>
      </w:r>
      <w:r>
        <w:rPr>
          <w:rFonts w:hint="eastAsia" w:ascii="仿宋_GB2312" w:hAnsi="仿宋_GB2312" w:eastAsia="仿宋_GB2312" w:cs="仿宋_GB2312"/>
          <w:b w:val="0"/>
          <w:bCs/>
          <w:color w:val="auto"/>
          <w:sz w:val="28"/>
          <w:szCs w:val="28"/>
          <w:highlight w:val="none"/>
          <w:lang w:val="en-US" w:eastAsia="zh-CN"/>
        </w:rPr>
        <w:t>医疗</w:t>
      </w:r>
      <w:r>
        <w:rPr>
          <w:rFonts w:hint="eastAsia" w:ascii="仿宋_GB2312" w:hAnsi="仿宋_GB2312" w:eastAsia="仿宋_GB2312" w:cs="仿宋_GB2312"/>
          <w:b w:val="0"/>
          <w:bCs/>
          <w:color w:val="auto"/>
          <w:sz w:val="28"/>
          <w:szCs w:val="28"/>
          <w:highlight w:val="none"/>
          <w:lang w:eastAsia="zh-CN"/>
        </w:rPr>
        <w:t>）跨省报销</w:t>
      </w:r>
      <w:r>
        <w:rPr>
          <w:rFonts w:hint="eastAsia" w:ascii="仿宋_GB2312" w:hAnsi="仿宋_GB2312" w:eastAsia="仿宋_GB2312" w:cs="仿宋_GB2312"/>
          <w:b w:val="0"/>
          <w:bCs/>
          <w:color w:val="auto"/>
          <w:sz w:val="28"/>
          <w:szCs w:val="28"/>
          <w:highlight w:val="none"/>
          <w:lang w:val="en-US" w:eastAsia="zh-CN"/>
        </w:rPr>
        <w:t>项目</w:t>
      </w:r>
    </w:p>
    <w:p w14:paraId="4CAEDC25">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default" w:ascii="仿宋_GB2312" w:hAnsi="仿宋_GB2312" w:eastAsia="仿宋_GB2312" w:cs="仿宋_GB2312"/>
          <w:b w:val="0"/>
          <w:bCs/>
          <w:color w:val="auto"/>
          <w:sz w:val="28"/>
          <w:szCs w:val="28"/>
          <w:highlight w:val="none"/>
          <w:lang w:val="en-US" w:eastAsia="zh-CN"/>
        </w:rPr>
      </w:pPr>
      <w:r>
        <w:rPr>
          <w:rFonts w:hint="eastAsia" w:ascii="仿宋_GB2312" w:hAnsi="仿宋_GB2312" w:eastAsia="仿宋_GB2312" w:cs="仿宋_GB2312"/>
          <w:b w:val="0"/>
          <w:bCs/>
          <w:color w:val="auto"/>
          <w:sz w:val="28"/>
          <w:szCs w:val="28"/>
          <w:highlight w:val="none"/>
          <w:lang w:val="en-US" w:eastAsia="zh-CN"/>
        </w:rPr>
        <w:t>2.</w:t>
      </w:r>
      <w:r>
        <w:rPr>
          <w:rFonts w:hint="eastAsia" w:ascii="仿宋_GB2312" w:hAnsi="仿宋_GB2312" w:eastAsia="仿宋_GB2312" w:cs="仿宋_GB2312"/>
          <w:b w:val="0"/>
          <w:bCs/>
          <w:color w:val="auto"/>
          <w:sz w:val="28"/>
          <w:szCs w:val="28"/>
          <w:highlight w:val="none"/>
          <w:lang w:eastAsia="zh-CN"/>
        </w:rPr>
        <w:t>采购人：</w:t>
      </w:r>
      <w:r>
        <w:rPr>
          <w:rFonts w:hint="eastAsia" w:ascii="仿宋_GB2312" w:hAnsi="仿宋_GB2312" w:eastAsia="仿宋_GB2312" w:cs="仿宋_GB2312"/>
          <w:b w:val="0"/>
          <w:bCs/>
          <w:color w:val="auto"/>
          <w:sz w:val="28"/>
          <w:szCs w:val="28"/>
          <w:highlight w:val="none"/>
          <w:lang w:val="en-US" w:eastAsia="zh-CN"/>
        </w:rPr>
        <w:t>深圳市中医肛肠医院（福田）</w:t>
      </w:r>
    </w:p>
    <w:p w14:paraId="34A097A1">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default" w:ascii="仿宋_GB2312" w:hAnsi="仿宋_GB2312" w:eastAsia="仿宋_GB2312" w:cs="仿宋_GB2312"/>
          <w:b w:val="0"/>
          <w:bCs/>
          <w:color w:val="auto"/>
          <w:sz w:val="28"/>
          <w:szCs w:val="28"/>
          <w:highlight w:val="none"/>
          <w:lang w:val="en-US" w:eastAsia="zh-CN"/>
        </w:rPr>
      </w:pPr>
      <w:r>
        <w:rPr>
          <w:rFonts w:hint="eastAsia" w:ascii="仿宋_GB2312" w:hAnsi="仿宋_GB2312" w:eastAsia="仿宋_GB2312" w:cs="仿宋_GB2312"/>
          <w:b w:val="0"/>
          <w:bCs/>
          <w:color w:val="auto"/>
          <w:sz w:val="28"/>
          <w:szCs w:val="28"/>
          <w:highlight w:val="none"/>
          <w:lang w:val="en-US" w:eastAsia="zh-CN"/>
        </w:rPr>
        <w:t>3.</w:t>
      </w:r>
      <w:r>
        <w:rPr>
          <w:rFonts w:hint="eastAsia" w:ascii="仿宋_GB2312" w:hAnsi="仿宋_GB2312" w:eastAsia="仿宋_GB2312" w:cs="仿宋_GB2312"/>
          <w:b w:val="0"/>
          <w:bCs/>
          <w:color w:val="auto"/>
          <w:sz w:val="28"/>
          <w:szCs w:val="28"/>
          <w:highlight w:val="none"/>
          <w:lang w:eastAsia="zh-CN"/>
        </w:rPr>
        <w:t>预算金额：</w:t>
      </w:r>
      <w:r>
        <w:rPr>
          <w:rFonts w:hint="eastAsia" w:ascii="仿宋_GB2312" w:hAnsi="仿宋_GB2312" w:eastAsia="仿宋_GB2312" w:cs="仿宋_GB2312"/>
          <w:b w:val="0"/>
          <w:bCs/>
          <w:color w:val="auto"/>
          <w:sz w:val="28"/>
          <w:szCs w:val="28"/>
          <w:highlight w:val="none"/>
          <w:lang w:val="en-US" w:eastAsia="zh-CN"/>
        </w:rPr>
        <w:t>13.84万元</w:t>
      </w:r>
    </w:p>
    <w:p w14:paraId="197482A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default" w:ascii="仿宋_GB2312" w:hAnsi="仿宋_GB2312" w:eastAsia="仿宋_GB2312" w:cs="仿宋_GB2312"/>
          <w:b w:val="0"/>
          <w:bCs/>
          <w:color w:val="auto"/>
          <w:sz w:val="28"/>
          <w:szCs w:val="28"/>
          <w:highlight w:val="none"/>
          <w:lang w:val="en-US" w:eastAsia="zh-CN"/>
        </w:rPr>
      </w:pPr>
      <w:r>
        <w:rPr>
          <w:rFonts w:hint="eastAsia" w:ascii="仿宋_GB2312" w:hAnsi="仿宋_GB2312" w:eastAsia="仿宋_GB2312" w:cs="仿宋_GB2312"/>
          <w:b w:val="0"/>
          <w:bCs/>
          <w:color w:val="auto"/>
          <w:sz w:val="28"/>
          <w:szCs w:val="28"/>
          <w:highlight w:val="none"/>
          <w:lang w:val="en-US" w:eastAsia="zh-CN"/>
        </w:rPr>
        <w:t>4.</w:t>
      </w:r>
      <w:r>
        <w:rPr>
          <w:rFonts w:hint="eastAsia" w:ascii="仿宋_GB2312" w:hAnsi="仿宋_GB2312" w:eastAsia="仿宋_GB2312" w:cs="仿宋_GB2312"/>
          <w:b w:val="0"/>
          <w:bCs/>
          <w:color w:val="auto"/>
          <w:sz w:val="28"/>
          <w:szCs w:val="28"/>
          <w:highlight w:val="none"/>
          <w:lang w:eastAsia="zh-CN"/>
        </w:rPr>
        <w:t>采购方式：</w:t>
      </w:r>
      <w:r>
        <w:rPr>
          <w:rFonts w:hint="eastAsia" w:ascii="仿宋_GB2312" w:hAnsi="仿宋_GB2312" w:eastAsia="仿宋_GB2312" w:cs="仿宋_GB2312"/>
          <w:b w:val="0"/>
          <w:bCs w:val="0"/>
          <w:color w:val="auto"/>
          <w:kern w:val="2"/>
          <w:sz w:val="28"/>
          <w:szCs w:val="28"/>
          <w:highlight w:val="none"/>
          <w:u w:val="none"/>
          <w:lang w:val="en-US" w:eastAsia="zh-CN" w:bidi="ar-SA"/>
        </w:rPr>
        <w:t>单一来源采购</w:t>
      </w:r>
    </w:p>
    <w:p w14:paraId="0A035F1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val="en-US" w:eastAsia="zh-CN"/>
        </w:rPr>
      </w:pPr>
      <w:r>
        <w:rPr>
          <w:rFonts w:hint="eastAsia" w:ascii="仿宋_GB2312" w:hAnsi="仿宋_GB2312" w:eastAsia="仿宋_GB2312" w:cs="仿宋_GB2312"/>
          <w:b w:val="0"/>
          <w:bCs/>
          <w:color w:val="auto"/>
          <w:sz w:val="28"/>
          <w:szCs w:val="28"/>
          <w:highlight w:val="none"/>
          <w:lang w:val="en-US" w:eastAsia="zh-CN"/>
        </w:rPr>
        <w:t>5.</w:t>
      </w:r>
      <w:r>
        <w:rPr>
          <w:rFonts w:hint="eastAsia" w:ascii="仿宋_GB2312" w:hAnsi="仿宋_GB2312" w:eastAsia="仿宋_GB2312" w:cs="仿宋_GB2312"/>
          <w:b w:val="0"/>
          <w:bCs/>
          <w:color w:val="auto"/>
          <w:sz w:val="28"/>
          <w:szCs w:val="28"/>
          <w:highlight w:val="none"/>
          <w:lang w:eastAsia="zh-CN"/>
        </w:rPr>
        <w:t>评审方法：</w:t>
      </w:r>
      <w:r>
        <w:rPr>
          <w:rFonts w:hint="eastAsia" w:ascii="仿宋_GB2312" w:hAnsi="仿宋_GB2312" w:eastAsia="仿宋_GB2312" w:cs="仿宋_GB2312"/>
          <w:bCs/>
          <w:color w:val="auto"/>
          <w:sz w:val="28"/>
          <w:szCs w:val="28"/>
          <w:highlight w:val="none"/>
        </w:rPr>
        <w:t>最低价评审法</w:t>
      </w:r>
    </w:p>
    <w:p w14:paraId="748F7675">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6.项目概述：根据深圳市财政局深圳市卫生健康委员会《关于开展财政电子票据(医疗)跨省报销改革工作的通知》(深财公票〔2026)1号)文件要求，开展财政电子票据（医疗）跨省报销改革工作。医院HIS系统需与省平台对接联调，升级数据规范，建设应用模块，实现跨省归集、状态查询、真伪鉴别、报销锁定、报销反馈等财政电子票据跨省报销功能。医院需按照相关技术指引和流程对现有系统进行升级或改造，与广东省财政电子票据公共服务平台对接联调；实现为缴款人开票，同步做好开票现场操作指引。</w:t>
      </w:r>
    </w:p>
    <w:p w14:paraId="37FE41C2">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color w:val="auto"/>
          <w:kern w:val="2"/>
          <w:sz w:val="28"/>
          <w:szCs w:val="28"/>
          <w:highlight w:val="none"/>
          <w:lang w:val="en-US" w:eastAsia="zh-CN" w:bidi="ar-SA"/>
        </w:rPr>
      </w:pPr>
    </w:p>
    <w:p w14:paraId="4403F3A4">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二、服务要求</w:t>
      </w:r>
    </w:p>
    <w:p w14:paraId="16C6B06D">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default" w:ascii="仿宋_GB2312" w:hAnsi="仿宋_GB2312" w:eastAsia="仿宋_GB2312" w:cs="仿宋_GB2312"/>
          <w:color w:val="0000FF"/>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1、严格遵循财政部跨省报销对接指引与技术规范，在现有的电子票据系统上进行功能扩展。内容</w:t>
      </w:r>
      <w:r>
        <w:rPr>
          <w:rFonts w:hint="eastAsia" w:ascii="仿宋_GB2312" w:hAnsi="仿宋_GB2312" w:eastAsia="仿宋_GB2312" w:cs="仿宋_GB2312"/>
          <w:i w:val="0"/>
          <w:iCs w:val="0"/>
          <w:caps w:val="0"/>
          <w:color w:val="auto"/>
          <w:spacing w:val="0"/>
          <w:sz w:val="28"/>
          <w:szCs w:val="28"/>
          <w:highlight w:val="none"/>
        </w:rPr>
        <w:t>主要包含</w:t>
      </w:r>
      <w:r>
        <w:rPr>
          <w:rFonts w:hint="eastAsia" w:ascii="仿宋_GB2312" w:hAnsi="仿宋_GB2312" w:eastAsia="仿宋_GB2312" w:cs="仿宋_GB2312"/>
          <w:b w:val="0"/>
          <w:bCs w:val="0"/>
          <w:color w:val="auto"/>
          <w:kern w:val="2"/>
          <w:sz w:val="28"/>
          <w:szCs w:val="28"/>
          <w:highlight w:val="none"/>
          <w:lang w:val="en-US" w:eastAsia="zh-CN" w:bidi="ar-SA"/>
        </w:rPr>
        <w:t>医疗电子票据数据规范升级适配，规范填列和数据质量提升，票据系统新增接口对接开发，医疗机构测试联调及服务保障，</w:t>
      </w:r>
      <w:r>
        <w:rPr>
          <w:rFonts w:hint="eastAsia" w:ascii="仿宋_GB2312" w:hAnsi="仿宋_GB2312" w:eastAsia="仿宋_GB2312" w:cs="仿宋_GB2312"/>
          <w:b w:val="0"/>
          <w:bCs w:val="0"/>
          <w:i w:val="0"/>
          <w:iCs w:val="0"/>
          <w:color w:val="auto"/>
          <w:kern w:val="2"/>
          <w:sz w:val="28"/>
          <w:szCs w:val="28"/>
          <w:highlight w:val="none"/>
          <w:u w:val="none"/>
          <w:lang w:val="en-US" w:eastAsia="zh-CN" w:bidi="ar-SA"/>
        </w:rPr>
        <w:t>HIS</w:t>
      </w:r>
      <w:r>
        <w:rPr>
          <w:rStyle w:val="48"/>
          <w:rFonts w:ascii="仿宋_GB2312" w:hAnsi="仿宋_GB2312" w:eastAsia="仿宋_GB2312" w:cs="仿宋_GB2312"/>
          <w:b w:val="0"/>
          <w:bCs w:val="0"/>
          <w:color w:val="auto"/>
          <w:sz w:val="28"/>
          <w:szCs w:val="28"/>
          <w:highlight w:val="none"/>
          <w:lang w:val="en-US" w:eastAsia="zh-CN" w:bidi="ar-SA"/>
        </w:rPr>
        <w:t>系统改造</w:t>
      </w:r>
      <w:r>
        <w:rPr>
          <w:rFonts w:hint="eastAsia" w:ascii="仿宋_GB2312" w:hAnsi="仿宋_GB2312" w:eastAsia="仿宋_GB2312" w:cs="仿宋_GB2312"/>
          <w:b w:val="0"/>
          <w:bCs w:val="0"/>
          <w:color w:val="auto"/>
          <w:sz w:val="28"/>
          <w:szCs w:val="28"/>
          <w:highlight w:val="none"/>
          <w:lang w:val="en-US" w:eastAsia="zh-CN" w:bidi="ar-SA"/>
        </w:rPr>
        <w:t>等工作</w:t>
      </w:r>
      <w:r>
        <w:rPr>
          <w:rFonts w:hint="eastAsia" w:ascii="仿宋_GB2312" w:hAnsi="仿宋_GB2312" w:eastAsia="仿宋_GB2312" w:cs="仿宋_GB2312"/>
          <w:b w:val="0"/>
          <w:bCs w:val="0"/>
          <w:color w:val="auto"/>
          <w:kern w:val="2"/>
          <w:sz w:val="28"/>
          <w:szCs w:val="28"/>
          <w:highlight w:val="none"/>
          <w:lang w:val="en-US" w:eastAsia="zh-CN" w:bidi="ar-SA"/>
        </w:rPr>
        <w:t>。</w:t>
      </w:r>
    </w:p>
    <w:p w14:paraId="76A50609">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2、电子票据系统提供HIS医疗挂号电子票据、门诊电子票据、体检电子票据、住院电子票据开具接口开发、电子票据信息明细查询、退费冲销接口及相关数据校验接口服务。</w:t>
      </w:r>
    </w:p>
    <w:p w14:paraId="5456515A">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3、与广东省财政电子票据公共服务平台对接财政开票、电子票据报销状态、电子票据信息查询等相关接口开发。</w:t>
      </w:r>
    </w:p>
    <w:p w14:paraId="1D24E46F">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4、现有的电子票据系统上独立的票据的报销情况查询页面，查询和分页展示当前所有开具的电子票据相关信息并可以单项查询对应电子票据的数据明细信息。</w:t>
      </w:r>
    </w:p>
    <w:p w14:paraId="18C21C49">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5、his系统对接开具医疗挂号电子票据、门诊电子票据、体检电子票据、住院电子票据开具、电子票据信息明细查询、退费冲销等接口对接及调试服务。</w:t>
      </w:r>
    </w:p>
    <w:p w14:paraId="4293E465">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6、本次合同范围内的系统功能验收后，提供一年免费运维服务。</w:t>
      </w:r>
    </w:p>
    <w:p w14:paraId="4E6DA136">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default"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7、</w:t>
      </w:r>
      <w:r>
        <w:rPr>
          <w:rFonts w:hint="eastAsia" w:ascii="仿宋_GB2312" w:hAnsi="仿宋_GB2312" w:eastAsia="仿宋_GB2312" w:cs="仿宋_GB2312"/>
          <w:color w:val="auto"/>
          <w:kern w:val="2"/>
          <w:sz w:val="28"/>
          <w:szCs w:val="28"/>
          <w:highlight w:val="none"/>
        </w:rPr>
        <w:t>在维保期内，一旦发生系统问题，投标人保证在接到通知2小时内进行响应。要求提供7*24小时全天候电话、网络支持服务。</w:t>
      </w:r>
    </w:p>
    <w:p w14:paraId="75EF9846">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color w:val="auto"/>
          <w:kern w:val="2"/>
          <w:sz w:val="28"/>
          <w:szCs w:val="28"/>
          <w:highlight w:val="none"/>
          <w:lang w:val="en-US" w:eastAsia="zh-CN" w:bidi="ar-SA"/>
        </w:rPr>
      </w:pPr>
    </w:p>
    <w:p w14:paraId="67BBF51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三、商务需求</w:t>
      </w:r>
      <w:r>
        <w:rPr>
          <w:rFonts w:hint="eastAsia" w:ascii="黑体" w:hAnsi="黑体" w:eastAsia="黑体" w:cs="黑体"/>
          <w:b w:val="0"/>
          <w:bCs/>
          <w:color w:val="auto"/>
          <w:sz w:val="28"/>
          <w:szCs w:val="28"/>
          <w:highlight w:val="none"/>
          <w:lang w:eastAsia="zh-CN"/>
        </w:rPr>
        <w:t>（根据项目实际设定）</w:t>
      </w:r>
    </w:p>
    <w:p w14:paraId="331B9C2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auto"/>
          <w:sz w:val="28"/>
          <w:szCs w:val="28"/>
          <w:highlight w:val="none"/>
        </w:rPr>
      </w:pPr>
      <w:r>
        <w:rPr>
          <w:rFonts w:hint="eastAsia" w:ascii="仿宋_GB2312" w:hAnsi="Calibri" w:eastAsia="仿宋_GB2312" w:cs="Times New Roman"/>
          <w:b w:val="0"/>
          <w:bCs/>
          <w:color w:val="auto"/>
          <w:sz w:val="28"/>
          <w:szCs w:val="28"/>
          <w:highlight w:val="none"/>
          <w:lang w:val="en-US" w:eastAsia="zh-CN"/>
        </w:rPr>
        <w:t>1.</w:t>
      </w:r>
      <w:r>
        <w:rPr>
          <w:rFonts w:hint="eastAsia" w:ascii="仿宋_GB2312" w:hAnsi="Calibri" w:eastAsia="仿宋_GB2312" w:cs="Times New Roman"/>
          <w:b w:val="0"/>
          <w:bCs/>
          <w:color w:val="auto"/>
          <w:sz w:val="28"/>
          <w:szCs w:val="28"/>
          <w:highlight w:val="none"/>
        </w:rPr>
        <w:t>服务期：</w:t>
      </w:r>
      <w:r>
        <w:rPr>
          <w:rFonts w:hint="eastAsia" w:ascii="仿宋" w:hAnsi="仿宋" w:eastAsia="仿宋" w:cs="仿宋"/>
          <w:bCs/>
          <w:sz w:val="28"/>
          <w:szCs w:val="28"/>
          <w:highlight w:val="none"/>
          <w:lang w:val="en-US" w:eastAsia="zh-CN"/>
        </w:rPr>
        <w:t>合同签订后2个月内完成系统改造</w:t>
      </w:r>
    </w:p>
    <w:p w14:paraId="0650FBF5">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rPr>
      </w:pPr>
      <w:r>
        <w:rPr>
          <w:rFonts w:hint="eastAsia" w:ascii="仿宋_GB2312" w:hAnsi="Calibri" w:eastAsia="仿宋_GB2312" w:cs="Times New Roman"/>
          <w:b w:val="0"/>
          <w:bCs/>
          <w:color w:val="auto"/>
          <w:sz w:val="28"/>
          <w:szCs w:val="28"/>
          <w:highlight w:val="none"/>
          <w:lang w:val="en-US" w:eastAsia="zh-CN"/>
        </w:rPr>
        <w:t>2.</w:t>
      </w:r>
      <w:r>
        <w:rPr>
          <w:rFonts w:hint="eastAsia" w:ascii="仿宋_GB2312" w:hAnsi="Calibri" w:eastAsia="仿宋_GB2312" w:cs="Times New Roman"/>
          <w:b w:val="0"/>
          <w:bCs/>
          <w:color w:val="auto"/>
          <w:sz w:val="28"/>
          <w:szCs w:val="28"/>
          <w:highlight w:val="none"/>
        </w:rPr>
        <w:t>服务地点：</w:t>
      </w:r>
      <w:r>
        <w:rPr>
          <w:rFonts w:hint="eastAsia" w:ascii="仿宋_GB2312" w:hAnsi="仿宋_GB2312" w:eastAsia="仿宋_GB2312" w:cs="仿宋_GB2312"/>
          <w:b w:val="0"/>
          <w:bCs/>
          <w:color w:val="auto"/>
          <w:sz w:val="28"/>
          <w:szCs w:val="28"/>
          <w:highlight w:val="none"/>
          <w:lang w:val="en-US" w:eastAsia="zh-CN"/>
        </w:rPr>
        <w:t>深圳市中医肛肠医院（福田）</w:t>
      </w:r>
    </w:p>
    <w:p w14:paraId="6C85DAEF">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default" w:ascii="仿宋_GB2312" w:hAnsi="Calibri" w:eastAsia="仿宋_GB2312" w:cs="Times New Roman"/>
          <w:b w:val="0"/>
          <w:bCs/>
          <w:color w:val="auto"/>
          <w:sz w:val="28"/>
          <w:szCs w:val="28"/>
          <w:highlight w:val="none"/>
          <w:lang w:val="en-US" w:eastAsia="zh-CN"/>
        </w:rPr>
      </w:pPr>
      <w:r>
        <w:rPr>
          <w:rFonts w:hint="eastAsia" w:ascii="仿宋_GB2312" w:hAnsi="Calibri" w:eastAsia="仿宋_GB2312" w:cs="Times New Roman"/>
          <w:b w:val="0"/>
          <w:bCs/>
          <w:color w:val="auto"/>
          <w:sz w:val="28"/>
          <w:szCs w:val="28"/>
          <w:highlight w:val="none"/>
          <w:lang w:val="en-US" w:eastAsia="zh-CN"/>
        </w:rPr>
        <w:t>3.</w:t>
      </w:r>
      <w:r>
        <w:rPr>
          <w:rFonts w:hint="eastAsia" w:ascii="仿宋_GB2312" w:hAnsi="Calibri" w:eastAsia="仿宋_GB2312" w:cs="Times New Roman"/>
          <w:b w:val="0"/>
          <w:bCs/>
          <w:color w:val="auto"/>
          <w:sz w:val="28"/>
          <w:szCs w:val="28"/>
          <w:highlight w:val="none"/>
        </w:rPr>
        <w:t>报价要求：</w:t>
      </w:r>
      <w:r>
        <w:rPr>
          <w:rFonts w:hint="eastAsia" w:ascii="仿宋_GB2312" w:eastAsia="仿宋_GB2312" w:cs="Times New Roman"/>
          <w:b w:val="0"/>
          <w:bCs/>
          <w:color w:val="auto"/>
          <w:sz w:val="28"/>
          <w:szCs w:val="28"/>
          <w:highlight w:val="none"/>
          <w:lang w:val="en-US" w:eastAsia="zh-CN"/>
        </w:rPr>
        <w:t>包含医院HIS接口开发费用</w:t>
      </w:r>
    </w:p>
    <w:p w14:paraId="3BCF8A50">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rPr>
      </w:pPr>
      <w:r>
        <w:rPr>
          <w:rFonts w:hint="eastAsia" w:ascii="仿宋_GB2312" w:hAnsi="Calibri" w:eastAsia="仿宋_GB2312" w:cs="Times New Roman"/>
          <w:b w:val="0"/>
          <w:bCs/>
          <w:color w:val="auto"/>
          <w:sz w:val="28"/>
          <w:szCs w:val="28"/>
          <w:highlight w:val="none"/>
          <w:lang w:val="en-US" w:eastAsia="zh-CN"/>
        </w:rPr>
        <w:t>4.</w:t>
      </w:r>
      <w:r>
        <w:rPr>
          <w:rFonts w:hint="eastAsia" w:ascii="仿宋_GB2312" w:hAnsi="Calibri" w:eastAsia="仿宋_GB2312" w:cs="Times New Roman"/>
          <w:b w:val="0"/>
          <w:bCs/>
          <w:color w:val="auto"/>
          <w:sz w:val="28"/>
          <w:szCs w:val="28"/>
          <w:highlight w:val="none"/>
        </w:rPr>
        <w:t>付款方式：</w:t>
      </w:r>
    </w:p>
    <w:p w14:paraId="56FE449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val="en-US" w:eastAsia="zh-CN"/>
        </w:rPr>
        <w:t>合同签订且收到乙方开具对应金额的发票及</w:t>
      </w:r>
      <w:r>
        <w:rPr>
          <w:rFonts w:hint="eastAsia" w:ascii="仿宋" w:hAnsi="仿宋" w:eastAsia="仿宋" w:cs="仿宋"/>
          <w:bCs/>
          <w:sz w:val="28"/>
          <w:szCs w:val="28"/>
          <w:highlight w:val="none"/>
        </w:rPr>
        <w:t>支付申请单</w:t>
      </w:r>
      <w:r>
        <w:rPr>
          <w:rFonts w:hint="eastAsia" w:ascii="仿宋" w:hAnsi="仿宋" w:eastAsia="仿宋" w:cs="仿宋"/>
          <w:bCs/>
          <w:sz w:val="28"/>
          <w:szCs w:val="28"/>
          <w:highlight w:val="none"/>
          <w:lang w:val="en-US" w:eastAsia="zh-CN"/>
        </w:rPr>
        <w:t>后，甲方将于十个工作日内申请支付合同总价50%的款项作为首付款，</w:t>
      </w:r>
    </w:p>
    <w:p w14:paraId="09D0E05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val="en-US" w:eastAsia="zh-CN"/>
        </w:rPr>
        <w:t>经验收合格且收到乙方开具对应金额的发票后，甲方将于十个工作日内申请支付合同总金额50%的款项。</w:t>
      </w:r>
    </w:p>
    <w:p w14:paraId="55712AF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rPr>
      </w:pPr>
      <w:r>
        <w:rPr>
          <w:rFonts w:hint="eastAsia" w:ascii="仿宋_GB2312" w:hAnsi="Calibri" w:eastAsia="仿宋_GB2312" w:cs="Times New Roman"/>
          <w:b w:val="0"/>
          <w:bCs/>
          <w:color w:val="auto"/>
          <w:sz w:val="28"/>
          <w:szCs w:val="28"/>
          <w:highlight w:val="none"/>
          <w:lang w:val="en-US" w:eastAsia="zh-CN"/>
        </w:rPr>
        <w:t>5.</w:t>
      </w:r>
      <w:r>
        <w:rPr>
          <w:rFonts w:hint="eastAsia" w:ascii="仿宋" w:hAnsi="仿宋" w:eastAsia="仿宋" w:cs="仿宋"/>
          <w:bCs/>
          <w:sz w:val="28"/>
          <w:szCs w:val="28"/>
          <w:highlight w:val="none"/>
          <w:lang w:val="en-US" w:eastAsia="zh-CN"/>
        </w:rPr>
        <w:t>验收方式：项目完成后整体查验。</w:t>
      </w:r>
    </w:p>
    <w:p w14:paraId="08811252">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rPr>
      </w:pPr>
      <w:r>
        <w:rPr>
          <w:rFonts w:hint="eastAsia" w:ascii="仿宋_GB2312" w:hAnsi="Calibri" w:eastAsia="仿宋_GB2312" w:cs="Times New Roman"/>
          <w:b w:val="0"/>
          <w:bCs/>
          <w:color w:val="auto"/>
          <w:sz w:val="28"/>
          <w:szCs w:val="28"/>
          <w:highlight w:val="none"/>
          <w:lang w:val="en-US" w:eastAsia="zh-CN"/>
        </w:rPr>
        <w:t>6.</w:t>
      </w:r>
      <w:r>
        <w:rPr>
          <w:rFonts w:hint="eastAsia" w:ascii="仿宋_GB2312" w:hAnsi="Calibri" w:eastAsia="仿宋_GB2312" w:cs="Times New Roman"/>
          <w:b w:val="0"/>
          <w:bCs/>
          <w:color w:val="auto"/>
          <w:sz w:val="28"/>
          <w:szCs w:val="28"/>
          <w:highlight w:val="none"/>
        </w:rPr>
        <w:t>违约责任：</w:t>
      </w:r>
    </w:p>
    <w:p w14:paraId="09AECC4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rPr>
      </w:pPr>
      <w:r>
        <w:rPr>
          <w:rFonts w:hint="eastAsia" w:ascii="仿宋" w:hAnsi="仿宋" w:eastAsia="仿宋" w:cs="仿宋"/>
          <w:bCs/>
          <w:sz w:val="28"/>
          <w:szCs w:val="28"/>
          <w:highlight w:val="none"/>
          <w:lang w:val="en-US" w:eastAsia="zh-CN"/>
        </w:rPr>
        <w:t>供应商及其工作人员如有向采购人及其工作人员输送不当利益等违反廉洁承诺的行为，经采购人查实，均视为违约，采购人有权单方解除主合同，同时依据主合同的约定，要求供应商承担包括但不限于支付违约金，赔偿损失，解除合同等全部违约责任。</w:t>
      </w:r>
    </w:p>
    <w:p w14:paraId="57A9F785">
      <w:pPr>
        <w:rPr>
          <w:rStyle w:val="33"/>
          <w:rFonts w:hint="eastAsia" w:ascii="Times New Roman" w:hAnsi="Times New Roman" w:eastAsia="宋体" w:cs="Times New Roman"/>
          <w:b/>
          <w:bCs/>
          <w:lang w:val="en-US" w:eastAsia="zh-CN" w:bidi="ar-SA"/>
        </w:rPr>
      </w:pPr>
    </w:p>
    <w:p w14:paraId="15084AF3">
      <w:pPr>
        <w:rPr>
          <w:rStyle w:val="33"/>
          <w:rFonts w:hint="eastAsia" w:ascii="Times New Roman" w:hAnsi="Times New Roman" w:eastAsia="宋体" w:cs="Times New Roman"/>
          <w:b/>
          <w:bCs/>
          <w:lang w:val="en-US" w:eastAsia="zh-CN" w:bidi="ar-SA"/>
        </w:rPr>
      </w:pPr>
    </w:p>
    <w:p w14:paraId="4B5FA7F2">
      <w:pPr>
        <w:rPr>
          <w:rStyle w:val="33"/>
          <w:rFonts w:hint="eastAsia" w:ascii="Times New Roman" w:hAnsi="Times New Roman" w:eastAsia="宋体" w:cs="Times New Roman"/>
          <w:b/>
          <w:bCs/>
          <w:lang w:val="en-US" w:eastAsia="zh-CN" w:bidi="ar-SA"/>
        </w:rPr>
      </w:pPr>
    </w:p>
    <w:p w14:paraId="7A3EBF95">
      <w:pPr>
        <w:rPr>
          <w:rStyle w:val="33"/>
          <w:rFonts w:hint="eastAsia" w:ascii="Times New Roman" w:hAnsi="Times New Roman" w:eastAsia="宋体" w:cs="Times New Roman"/>
          <w:b/>
          <w:bCs/>
          <w:lang w:val="en-US" w:eastAsia="zh-CN" w:bidi="ar-SA"/>
        </w:rPr>
      </w:pPr>
    </w:p>
    <w:p w14:paraId="2C1C5267">
      <w:pPr>
        <w:rPr>
          <w:rStyle w:val="33"/>
          <w:rFonts w:hint="eastAsia" w:ascii="Times New Roman" w:hAnsi="Times New Roman" w:eastAsia="宋体" w:cs="Times New Roman"/>
          <w:b/>
          <w:bCs/>
          <w:lang w:val="en-US" w:eastAsia="zh-CN" w:bidi="ar-SA"/>
        </w:rPr>
      </w:pPr>
    </w:p>
    <w:p w14:paraId="487DC4B1">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ind w:firstLine="480" w:firstLineChars="200"/>
        <w:jc w:val="both"/>
        <w:textAlignment w:val="auto"/>
        <w:rPr>
          <w:rFonts w:hint="eastAsia" w:ascii="宋体" w:hAnsi="宋体" w:cs="Times New Roman"/>
          <w:sz w:val="24"/>
          <w:szCs w:val="24"/>
          <w:highlight w:val="none"/>
          <w:lang w:val="en-US" w:eastAsia="zh-CN"/>
        </w:rPr>
      </w:pPr>
    </w:p>
    <w:p w14:paraId="5E622170">
      <w:pPr>
        <w:pStyle w:val="32"/>
        <w:numPr>
          <w:ilvl w:val="0"/>
          <w:numId w:val="6"/>
        </w:numPr>
        <w:spacing w:beforeLines="0" w:beforeAutospacing="0" w:after="120"/>
        <w:ind w:left="0" w:leftChars="0" w:firstLine="880" w:firstLineChars="200"/>
        <w:jc w:val="both"/>
        <w:rPr>
          <w:rStyle w:val="33"/>
          <w:rFonts w:hint="eastAsia"/>
          <w:b w:val="0"/>
          <w:bCs w:val="0"/>
        </w:rPr>
      </w:pPr>
      <w:bookmarkStart w:id="9" w:name="bt授予合同"/>
      <w:bookmarkEnd w:id="9"/>
      <w:bookmarkStart w:id="10" w:name="_Toc20121"/>
      <w:r>
        <w:rPr>
          <w:rStyle w:val="33"/>
          <w:rFonts w:hint="eastAsia"/>
          <w:b w:val="0"/>
          <w:bCs w:val="0"/>
        </w:rPr>
        <w:t>单一来源采购方式征求意见公示表</w:t>
      </w:r>
      <w:bookmarkEnd w:id="10"/>
    </w:p>
    <w:p w14:paraId="1CA264EE">
      <w:pPr>
        <w:spacing w:afterAutospacing="0"/>
        <w:rPr>
          <w:rStyle w:val="33"/>
          <w:rFonts w:hint="eastAsia"/>
          <w:b w:val="0"/>
          <w:bCs w:val="0"/>
        </w:rPr>
      </w:pPr>
    </w:p>
    <w:tbl>
      <w:tblPr>
        <w:tblStyle w:val="23"/>
        <w:tblW w:w="979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9791"/>
      </w:tblGrid>
      <w:tr w14:paraId="7FD17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1035" w:hRule="atLeast"/>
        </w:trPr>
        <w:tc>
          <w:tcPr>
            <w:tcW w:w="9791"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top"/>
          </w:tcPr>
          <w:p w14:paraId="09C31497">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lang w:val="en-US" w:eastAsia="zh-CN"/>
              </w:rPr>
              <w:t>依据《深圳市中医肛肠医院（福田）采购管理办法》等相关</w:t>
            </w:r>
            <w:r>
              <w:rPr>
                <w:rFonts w:hint="eastAsia" w:ascii="宋体" w:hAnsi="宋体" w:eastAsia="宋体" w:cs="宋体"/>
                <w:i w:val="0"/>
                <w:iCs w:val="0"/>
                <w:caps w:val="0"/>
                <w:color w:val="333333"/>
                <w:spacing w:val="0"/>
                <w:sz w:val="21"/>
                <w:szCs w:val="21"/>
              </w:rPr>
              <w:t>规定，</w:t>
            </w:r>
            <w:r>
              <w:rPr>
                <w:rFonts w:hint="eastAsia" w:ascii="宋体" w:hAnsi="宋体" w:eastAsia="宋体" w:cs="宋体"/>
                <w:i w:val="0"/>
                <w:iCs w:val="0"/>
                <w:caps w:val="0"/>
                <w:color w:val="333333"/>
                <w:spacing w:val="0"/>
                <w:sz w:val="21"/>
                <w:szCs w:val="21"/>
                <w:lang w:val="en-US" w:eastAsia="zh-CN"/>
              </w:rPr>
              <w:t>深圳市中医肛肠医院（福田）</w:t>
            </w:r>
            <w:r>
              <w:rPr>
                <w:rFonts w:hint="eastAsia" w:ascii="宋体" w:hAnsi="宋体" w:eastAsia="宋体" w:cs="宋体"/>
                <w:i w:val="0"/>
                <w:iCs w:val="0"/>
                <w:caps w:val="0"/>
                <w:color w:val="333333"/>
                <w:spacing w:val="0"/>
                <w:sz w:val="21"/>
                <w:szCs w:val="21"/>
              </w:rPr>
              <w:t>申请财政电子票据（医疗）跨省报销项目采用单一来源方式采购，现将有关情况向潜在供应商征求意见：</w:t>
            </w:r>
          </w:p>
        </w:tc>
      </w:tr>
      <w:tr w14:paraId="4B8B4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trPr>
        <w:tc>
          <w:tcPr>
            <w:tcW w:w="9791" w:type="dxa"/>
            <w:tcBorders>
              <w:top w:val="nil"/>
              <w:left w:val="single" w:color="auto" w:sz="6" w:space="0"/>
              <w:bottom w:val="single" w:color="auto" w:sz="6" w:space="0"/>
              <w:right w:val="single" w:color="auto" w:sz="6" w:space="0"/>
            </w:tcBorders>
            <w:shd w:val="clear" w:color="auto" w:fill="FFFFFF"/>
            <w:tcMar>
              <w:left w:w="105" w:type="dxa"/>
              <w:right w:w="105" w:type="dxa"/>
            </w:tcMar>
            <w:vAlign w:val="top"/>
          </w:tcPr>
          <w:p w14:paraId="263EABB3">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rPr>
              <w:t>采购项目名称：深圳市中医肛肠医院（福田）财政电子票据（医疗）跨省报销项目</w:t>
            </w:r>
          </w:p>
          <w:p w14:paraId="670091F9">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default" w:ascii="宋体" w:hAnsi="宋体" w:eastAsia="宋体" w:cs="宋体"/>
                <w:i w:val="0"/>
                <w:iCs w:val="0"/>
                <w:caps w:val="0"/>
                <w:color w:val="333333"/>
                <w:spacing w:val="0"/>
                <w:sz w:val="21"/>
                <w:szCs w:val="21"/>
                <w:lang w:val="en-US" w:eastAsia="zh-CN"/>
              </w:rPr>
            </w:pPr>
            <w:r>
              <w:rPr>
                <w:rFonts w:hint="eastAsia" w:ascii="宋体" w:hAnsi="宋体" w:eastAsia="宋体" w:cs="宋体"/>
                <w:i w:val="0"/>
                <w:iCs w:val="0"/>
                <w:caps w:val="0"/>
                <w:color w:val="333333"/>
                <w:spacing w:val="0"/>
                <w:sz w:val="21"/>
                <w:szCs w:val="21"/>
                <w:lang w:val="en-US" w:eastAsia="zh-CN"/>
              </w:rPr>
              <w:t>项目编号：SZZYGCYY-2026-ZB018</w:t>
            </w:r>
          </w:p>
          <w:p w14:paraId="3AA67E83">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lang w:val="en-US" w:eastAsia="zh-CN"/>
              </w:rPr>
              <w:t>预算金额：13.84万元（包含HIS开发接口费用）</w:t>
            </w:r>
          </w:p>
        </w:tc>
      </w:tr>
      <w:tr w14:paraId="545BE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05" w:hRule="atLeast"/>
        </w:trPr>
        <w:tc>
          <w:tcPr>
            <w:tcW w:w="9791" w:type="dxa"/>
            <w:tcBorders>
              <w:top w:val="nil"/>
              <w:left w:val="single" w:color="auto" w:sz="6" w:space="0"/>
              <w:bottom w:val="single" w:color="auto" w:sz="6" w:space="0"/>
              <w:right w:val="single" w:color="auto" w:sz="6" w:space="0"/>
            </w:tcBorders>
            <w:shd w:val="clear" w:color="auto" w:fill="FFFFFF"/>
            <w:tcMar>
              <w:left w:w="105" w:type="dxa"/>
              <w:right w:w="105" w:type="dxa"/>
            </w:tcMar>
            <w:vAlign w:val="top"/>
          </w:tcPr>
          <w:p w14:paraId="3D76E475">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rPr>
              <w:t>采购项目描述：(内容、数量、用途、简要技术需求等)</w:t>
            </w:r>
          </w:p>
          <w:p w14:paraId="3BB71079">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eastAsia" w:ascii="宋体" w:hAnsi="宋体" w:eastAsia="宋体" w:cs="宋体"/>
                <w:i w:val="0"/>
                <w:iCs w:val="0"/>
                <w:caps w:val="0"/>
                <w:color w:val="333333"/>
                <w:spacing w:val="0"/>
                <w:sz w:val="21"/>
                <w:szCs w:val="21"/>
                <w:lang w:val="en-US" w:eastAsia="zh-CN"/>
              </w:rPr>
            </w:pPr>
            <w:r>
              <w:rPr>
                <w:rFonts w:hint="eastAsia" w:ascii="宋体" w:hAnsi="宋体" w:eastAsia="宋体" w:cs="宋体"/>
                <w:i w:val="0"/>
                <w:iCs w:val="0"/>
                <w:caps w:val="0"/>
                <w:color w:val="333333"/>
                <w:spacing w:val="0"/>
                <w:sz w:val="21"/>
                <w:szCs w:val="21"/>
                <w:lang w:val="en-US" w:eastAsia="zh-CN"/>
              </w:rPr>
              <w:t>根据深圳市财政局深圳市卫生健康委员会《关于开展财政电子票据(医疗)跨省报销改革工作的通知》(深财公票〔2026)1号)文件要求，开展财政电子票据（医疗）跨省报销改革工作。医院HIS系统需与省平台对接联调，升级数据规范，建设应用模块，实现跨省归集、状态查询、真伪鉴别、报销锁定、报销反馈等财政电子票据跨省报销功能。医院需按照相关技术指引和流程对现有系统进行升级或改造，与广东省财政电子票据公共服务平台对接联调；实现为缴款人开票，同步做好开票现场操作指引。</w:t>
            </w:r>
          </w:p>
          <w:p w14:paraId="6ACFD245">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default" w:cs="宋体"/>
                <w:snapToGrid w:val="0"/>
                <w:color w:val="auto"/>
                <w:sz w:val="21"/>
                <w:szCs w:val="21"/>
                <w:lang w:val="en-US" w:eastAsia="zh-CN"/>
              </w:rPr>
            </w:pPr>
            <w:r>
              <w:rPr>
                <w:rFonts w:hint="eastAsia" w:cs="宋体"/>
                <w:snapToGrid w:val="0"/>
                <w:color w:val="auto"/>
                <w:sz w:val="21"/>
                <w:szCs w:val="21"/>
                <w:lang w:val="en-US" w:eastAsia="zh-CN"/>
              </w:rPr>
              <w:t>服务期限：合同签订后2个月内完成系统改造，本次合同范围内的系统功能验收后，提供一年免费运维服务。</w:t>
            </w:r>
          </w:p>
          <w:p w14:paraId="0EC6651B">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eastAsia" w:ascii="宋体" w:hAnsi="宋体" w:eastAsia="宋体" w:cs="宋体"/>
                <w:i w:val="0"/>
                <w:iCs w:val="0"/>
                <w:caps w:val="0"/>
                <w:color w:val="000000"/>
                <w:spacing w:val="0"/>
                <w:sz w:val="21"/>
                <w:szCs w:val="21"/>
                <w:lang w:val="en-US" w:eastAsia="zh-CN"/>
              </w:rPr>
            </w:pPr>
            <w:r>
              <w:rPr>
                <w:rFonts w:hint="eastAsia"/>
                <w:snapToGrid w:val="0"/>
                <w:color w:val="auto"/>
                <w:sz w:val="21"/>
                <w:szCs w:val="21"/>
                <w:lang w:val="en-US" w:eastAsia="zh-CN"/>
              </w:rPr>
              <w:t>具体服务需求详见谈判文件中：</w:t>
            </w:r>
            <w:r>
              <w:rPr>
                <w:rFonts w:hint="eastAsia" w:ascii="宋体" w:hAnsi="宋体" w:eastAsia="宋体" w:cs="宋体"/>
                <w:i w:val="0"/>
                <w:iCs w:val="0"/>
                <w:caps w:val="0"/>
                <w:color w:val="333333"/>
                <w:spacing w:val="0"/>
                <w:sz w:val="21"/>
                <w:szCs w:val="21"/>
              </w:rPr>
              <w:t>深圳市中医肛肠医院（福田）财政电子票据（医疗）跨省报销项目</w:t>
            </w:r>
            <w:r>
              <w:rPr>
                <w:rFonts w:hint="eastAsia" w:ascii="宋体" w:hAnsi="宋体" w:eastAsia="宋体" w:cs="宋体"/>
                <w:i w:val="0"/>
                <w:iCs w:val="0"/>
                <w:caps w:val="0"/>
                <w:color w:val="333333"/>
                <w:spacing w:val="0"/>
                <w:sz w:val="21"/>
                <w:szCs w:val="21"/>
                <w:lang w:val="en-US" w:eastAsia="zh-CN"/>
              </w:rPr>
              <w:t>谈判文件。</w:t>
            </w:r>
          </w:p>
        </w:tc>
      </w:tr>
      <w:tr w14:paraId="7FAE9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9791" w:type="dxa"/>
            <w:tcBorders>
              <w:top w:val="nil"/>
              <w:left w:val="single" w:color="auto" w:sz="6" w:space="0"/>
              <w:bottom w:val="single" w:color="auto" w:sz="6" w:space="0"/>
              <w:right w:val="single" w:color="auto" w:sz="6" w:space="0"/>
            </w:tcBorders>
            <w:shd w:val="clear" w:color="auto" w:fill="FFFFFF"/>
            <w:tcMar>
              <w:left w:w="105" w:type="dxa"/>
              <w:right w:w="105" w:type="dxa"/>
            </w:tcMar>
            <w:vAlign w:val="top"/>
          </w:tcPr>
          <w:p w14:paraId="4E59670B">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eastAsia" w:ascii="宋体" w:hAnsi="宋体" w:eastAsia="宋体" w:cs="宋体"/>
                <w:i w:val="0"/>
                <w:iCs w:val="0"/>
                <w:caps w:val="0"/>
                <w:color w:val="333333"/>
                <w:spacing w:val="0"/>
                <w:sz w:val="21"/>
                <w:szCs w:val="21"/>
                <w:lang w:val="en-US" w:eastAsia="zh-CN"/>
              </w:rPr>
            </w:pPr>
            <w:r>
              <w:rPr>
                <w:rFonts w:hint="eastAsia" w:ascii="宋体" w:hAnsi="宋体" w:eastAsia="宋体" w:cs="宋体"/>
                <w:i w:val="0"/>
                <w:iCs w:val="0"/>
                <w:caps w:val="0"/>
                <w:color w:val="333333"/>
                <w:spacing w:val="0"/>
                <w:sz w:val="21"/>
                <w:szCs w:val="21"/>
              </w:rPr>
              <w:t>拟定供应商名称：福建博思软件股份有限公司，地址：闽侯县上街镇高新大道5号</w:t>
            </w:r>
          </w:p>
        </w:tc>
      </w:tr>
      <w:tr w14:paraId="0F520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66" w:hRule="atLeast"/>
        </w:trPr>
        <w:tc>
          <w:tcPr>
            <w:tcW w:w="9791" w:type="dxa"/>
            <w:tcBorders>
              <w:top w:val="nil"/>
              <w:left w:val="single" w:color="auto" w:sz="6" w:space="0"/>
              <w:bottom w:val="single" w:color="auto" w:sz="6" w:space="0"/>
              <w:right w:val="single" w:color="auto" w:sz="6" w:space="0"/>
            </w:tcBorders>
            <w:shd w:val="clear" w:color="auto" w:fill="FFFFFF"/>
            <w:tcMar>
              <w:left w:w="105" w:type="dxa"/>
              <w:right w:w="105" w:type="dxa"/>
            </w:tcMar>
            <w:vAlign w:val="top"/>
          </w:tcPr>
          <w:p w14:paraId="605D4CBA">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申请理由及相关说明：</w:t>
            </w:r>
          </w:p>
          <w:p w14:paraId="78E1A327">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8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fill="FFFFFF"/>
                <w:lang w:val="en-US" w:eastAsia="zh-CN"/>
              </w:rPr>
              <w:t>按照财政部、广东省财政厅关于财政电子票据跨省报销改革的工作部署，方便省外患者到我市就医和开票，解决跨省异地报销后顾之忧，深圳市积极推进医疗电子票据跨省报销改造工作。医院电子票据管理系统运维服务项目原供应商为福建博思软件股份有限公司，需按照相关技术指引和流程对现有系统进行升级或改造，与广东省财政电子票据公共服务平台对接联调，做好HIS系统及财政电子票据管理系统设计的对接改造、运维。为保证医院财政电子票据(医疗)跨省报销改革工作顺利开展，拟采用单一来源方式采购。与福建博思软件股份有限公司进行单一来源谈判。</w:t>
            </w:r>
          </w:p>
        </w:tc>
      </w:tr>
      <w:tr w14:paraId="3F50A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1441" w:hRule="atLeast"/>
        </w:trPr>
        <w:tc>
          <w:tcPr>
            <w:tcW w:w="9791" w:type="dxa"/>
            <w:tcBorders>
              <w:top w:val="nil"/>
              <w:left w:val="single" w:color="auto" w:sz="6" w:space="0"/>
              <w:bottom w:val="single" w:color="auto" w:sz="6" w:space="0"/>
              <w:right w:val="single" w:color="auto" w:sz="6" w:space="0"/>
            </w:tcBorders>
            <w:shd w:val="clear" w:color="auto" w:fill="FFFFFF"/>
            <w:tcMar>
              <w:left w:w="105" w:type="dxa"/>
              <w:right w:w="105" w:type="dxa"/>
            </w:tcMar>
            <w:vAlign w:val="top"/>
          </w:tcPr>
          <w:p w14:paraId="56AC9F8B">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80"/>
              <w:rPr>
                <w:rFonts w:hint="eastAsia" w:ascii="宋体" w:hAnsi="宋体" w:eastAsia="宋体" w:cs="宋体"/>
                <w:i w:val="0"/>
                <w:iCs w:val="0"/>
                <w:caps w:val="0"/>
                <w:color w:val="000000"/>
                <w:spacing w:val="0"/>
                <w:sz w:val="21"/>
                <w:szCs w:val="21"/>
                <w:lang w:val="en-US" w:eastAsia="zh-CN"/>
              </w:rPr>
            </w:pPr>
            <w:r>
              <w:rPr>
                <w:rFonts w:hint="eastAsia" w:ascii="宋体" w:hAnsi="宋体" w:eastAsia="宋体" w:cs="宋体"/>
                <w:i w:val="0"/>
                <w:iCs w:val="0"/>
                <w:caps w:val="0"/>
                <w:color w:val="000000"/>
                <w:spacing w:val="0"/>
                <w:sz w:val="21"/>
                <w:szCs w:val="21"/>
              </w:rPr>
              <w:t>谈判方法</w:t>
            </w:r>
            <w:r>
              <w:rPr>
                <w:rFonts w:hint="eastAsia" w:ascii="宋体" w:hAnsi="宋体" w:eastAsia="宋体" w:cs="宋体"/>
                <w:i w:val="0"/>
                <w:iCs w:val="0"/>
                <w:caps w:val="0"/>
                <w:color w:val="000000"/>
                <w:spacing w:val="0"/>
                <w:sz w:val="21"/>
                <w:szCs w:val="21"/>
                <w:lang w:val="en-US" w:eastAsia="zh-CN"/>
              </w:rPr>
              <w:t>及要求:</w:t>
            </w:r>
          </w:p>
          <w:p w14:paraId="0AB06984">
            <w:pPr>
              <w:pStyle w:val="20"/>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416" w:leftChars="0" w:right="0" w:rightChars="0"/>
              <w:rPr>
                <w:rFonts w:hint="eastAsia" w:ascii="宋体" w:hAnsi="宋体" w:eastAsia="宋体" w:cs="宋体"/>
                <w:i w:val="0"/>
                <w:iCs w:val="0"/>
                <w:caps w:val="0"/>
                <w:color w:val="000000"/>
                <w:spacing w:val="0"/>
                <w:sz w:val="21"/>
                <w:szCs w:val="21"/>
                <w:lang w:val="en-US" w:eastAsia="zh-CN"/>
              </w:rPr>
            </w:pPr>
            <w:r>
              <w:rPr>
                <w:rFonts w:hint="eastAsia" w:ascii="宋体" w:hAnsi="宋体" w:eastAsia="宋体" w:cs="宋体"/>
                <w:i w:val="0"/>
                <w:iCs w:val="0"/>
                <w:caps w:val="0"/>
                <w:color w:val="000000"/>
                <w:spacing w:val="0"/>
                <w:sz w:val="21"/>
                <w:szCs w:val="21"/>
                <w:lang w:val="en-US" w:eastAsia="zh-CN"/>
              </w:rPr>
              <w:t>1、本项目的单一来源谈判需制作响应文件，响应文件作为服务、技术等条例响应的依据。</w:t>
            </w:r>
          </w:p>
          <w:p w14:paraId="4B8E1A57">
            <w:pPr>
              <w:pStyle w:val="20"/>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416" w:leftChars="0" w:right="0" w:rightChars="0"/>
              <w:rPr>
                <w:rFonts w:hint="eastAsia" w:ascii="宋体" w:hAnsi="宋体" w:eastAsia="宋体" w:cs="宋体"/>
                <w:i w:val="0"/>
                <w:iCs w:val="0"/>
                <w:caps w:val="0"/>
                <w:color w:val="000000"/>
                <w:spacing w:val="0"/>
                <w:sz w:val="21"/>
                <w:szCs w:val="21"/>
                <w:lang w:val="en-US" w:eastAsia="zh-CN"/>
              </w:rPr>
            </w:pPr>
            <w:r>
              <w:rPr>
                <w:rFonts w:hint="eastAsia" w:ascii="宋体" w:hAnsi="宋体" w:eastAsia="宋体" w:cs="宋体"/>
                <w:i w:val="0"/>
                <w:iCs w:val="0"/>
                <w:caps w:val="0"/>
                <w:color w:val="000000"/>
                <w:spacing w:val="0"/>
                <w:sz w:val="21"/>
                <w:szCs w:val="21"/>
                <w:lang w:val="en-US" w:eastAsia="zh-CN"/>
              </w:rPr>
              <w:t>2、谈判时间和地点：2026年11月4日10：00 (北京时间)，在深圳市福田区梅坳二路1号深圳市中医肛肠医院梅林院区23楼会议室进行谈判。</w:t>
            </w:r>
          </w:p>
          <w:p w14:paraId="56538EF5">
            <w:pPr>
              <w:pStyle w:val="20"/>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416" w:leftChars="0" w:right="0" w:rightChars="0"/>
              <w:rPr>
                <w:rFonts w:hint="eastAsia" w:ascii="宋体" w:hAnsi="宋体" w:eastAsia="宋体" w:cs="宋体"/>
                <w:i w:val="0"/>
                <w:iCs w:val="0"/>
                <w:caps w:val="0"/>
                <w:color w:val="000000"/>
                <w:spacing w:val="0"/>
                <w:sz w:val="21"/>
                <w:szCs w:val="21"/>
                <w:lang w:val="en-US" w:eastAsia="zh-CN"/>
              </w:rPr>
            </w:pPr>
            <w:r>
              <w:rPr>
                <w:rFonts w:hint="eastAsia" w:ascii="宋体" w:hAnsi="宋体" w:eastAsia="宋体" w:cs="宋体"/>
                <w:i w:val="0"/>
                <w:iCs w:val="0"/>
                <w:caps w:val="0"/>
                <w:color w:val="000000"/>
                <w:spacing w:val="0"/>
                <w:sz w:val="21"/>
                <w:szCs w:val="21"/>
                <w:lang w:val="en-US" w:eastAsia="zh-CN"/>
              </w:rPr>
              <w:t>3、届时请代表按时出席谈判（须为响应文件授权的授权代表人，如需更换谈判代表，请现场提交新的授权书、证明文件及被授权人的近三个月内社保参保证明）。</w:t>
            </w:r>
          </w:p>
        </w:tc>
      </w:tr>
      <w:tr w14:paraId="77586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5" w:hRule="atLeast"/>
        </w:trPr>
        <w:tc>
          <w:tcPr>
            <w:tcW w:w="9791" w:type="dxa"/>
            <w:tcBorders>
              <w:top w:val="nil"/>
              <w:left w:val="single" w:color="auto" w:sz="6" w:space="0"/>
              <w:bottom w:val="single" w:color="auto" w:sz="6" w:space="0"/>
              <w:right w:val="single" w:color="auto" w:sz="6" w:space="0"/>
            </w:tcBorders>
            <w:shd w:val="clear" w:color="auto" w:fill="FFFFFF"/>
            <w:tcMar>
              <w:left w:w="105" w:type="dxa"/>
              <w:right w:w="105" w:type="dxa"/>
            </w:tcMar>
            <w:vAlign w:val="top"/>
          </w:tcPr>
          <w:p w14:paraId="4A87E0DC">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rPr>
              <w:t>征求意见期限：从202</w:t>
            </w:r>
            <w:r>
              <w:rPr>
                <w:rFonts w:hint="eastAsia" w:ascii="宋体" w:hAnsi="宋体" w:eastAsia="宋体" w:cs="宋体"/>
                <w:i w:val="0"/>
                <w:iCs w:val="0"/>
                <w:caps w:val="0"/>
                <w:color w:val="333333"/>
                <w:spacing w:val="0"/>
                <w:sz w:val="21"/>
                <w:szCs w:val="21"/>
                <w:lang w:val="en-US" w:eastAsia="zh-CN"/>
              </w:rPr>
              <w:t>6</w:t>
            </w:r>
            <w:r>
              <w:rPr>
                <w:rFonts w:hint="eastAsia" w:ascii="宋体" w:hAnsi="宋体" w:eastAsia="宋体" w:cs="宋体"/>
                <w:i w:val="0"/>
                <w:iCs w:val="0"/>
                <w:caps w:val="0"/>
                <w:color w:val="333333"/>
                <w:spacing w:val="0"/>
                <w:sz w:val="21"/>
                <w:szCs w:val="21"/>
              </w:rPr>
              <w:t>年</w:t>
            </w:r>
            <w:r>
              <w:rPr>
                <w:rFonts w:hint="eastAsia" w:ascii="宋体" w:hAnsi="宋体" w:eastAsia="宋体" w:cs="宋体"/>
                <w:i w:val="0"/>
                <w:iCs w:val="0"/>
                <w:caps w:val="0"/>
                <w:color w:val="333333"/>
                <w:spacing w:val="0"/>
                <w:sz w:val="21"/>
                <w:szCs w:val="21"/>
                <w:lang w:val="en-US" w:eastAsia="zh-CN"/>
              </w:rPr>
              <w:t>10</w:t>
            </w:r>
            <w:r>
              <w:rPr>
                <w:rFonts w:hint="eastAsia" w:ascii="宋体" w:hAnsi="宋体" w:eastAsia="宋体" w:cs="宋体"/>
                <w:i w:val="0"/>
                <w:iCs w:val="0"/>
                <w:caps w:val="0"/>
                <w:color w:val="333333"/>
                <w:spacing w:val="0"/>
                <w:sz w:val="21"/>
                <w:szCs w:val="21"/>
              </w:rPr>
              <w:t>月</w:t>
            </w:r>
            <w:r>
              <w:rPr>
                <w:rFonts w:hint="eastAsia" w:ascii="宋体" w:hAnsi="宋体" w:eastAsia="宋体" w:cs="宋体"/>
                <w:i w:val="0"/>
                <w:iCs w:val="0"/>
                <w:caps w:val="0"/>
                <w:color w:val="333333"/>
                <w:spacing w:val="0"/>
                <w:sz w:val="21"/>
                <w:szCs w:val="21"/>
                <w:lang w:val="en-US" w:eastAsia="zh-CN"/>
              </w:rPr>
              <w:t>28</w:t>
            </w:r>
            <w:r>
              <w:rPr>
                <w:rFonts w:hint="eastAsia" w:ascii="宋体" w:hAnsi="宋体" w:eastAsia="宋体" w:cs="宋体"/>
                <w:i w:val="0"/>
                <w:iCs w:val="0"/>
                <w:caps w:val="0"/>
                <w:color w:val="333333"/>
                <w:spacing w:val="0"/>
                <w:sz w:val="21"/>
                <w:szCs w:val="21"/>
              </w:rPr>
              <w:t>日起至202</w:t>
            </w:r>
            <w:r>
              <w:rPr>
                <w:rFonts w:hint="eastAsia" w:ascii="宋体" w:hAnsi="宋体" w:eastAsia="宋体" w:cs="宋体"/>
                <w:i w:val="0"/>
                <w:iCs w:val="0"/>
                <w:caps w:val="0"/>
                <w:color w:val="333333"/>
                <w:spacing w:val="0"/>
                <w:sz w:val="21"/>
                <w:szCs w:val="21"/>
                <w:lang w:val="en-US" w:eastAsia="zh-CN"/>
              </w:rPr>
              <w:t>6</w:t>
            </w:r>
            <w:r>
              <w:rPr>
                <w:rFonts w:hint="eastAsia" w:ascii="宋体" w:hAnsi="宋体" w:eastAsia="宋体" w:cs="宋体"/>
                <w:i w:val="0"/>
                <w:iCs w:val="0"/>
                <w:caps w:val="0"/>
                <w:color w:val="333333"/>
                <w:spacing w:val="0"/>
                <w:sz w:val="21"/>
                <w:szCs w:val="21"/>
              </w:rPr>
              <w:t>年</w:t>
            </w:r>
            <w:r>
              <w:rPr>
                <w:rFonts w:hint="eastAsia" w:ascii="宋体" w:hAnsi="宋体" w:eastAsia="宋体" w:cs="宋体"/>
                <w:i w:val="0"/>
                <w:iCs w:val="0"/>
                <w:caps w:val="0"/>
                <w:color w:val="333333"/>
                <w:spacing w:val="0"/>
                <w:sz w:val="21"/>
                <w:szCs w:val="21"/>
                <w:lang w:val="en-US" w:eastAsia="zh-CN"/>
              </w:rPr>
              <w:t>11</w:t>
            </w:r>
            <w:r>
              <w:rPr>
                <w:rFonts w:hint="eastAsia" w:ascii="宋体" w:hAnsi="宋体" w:eastAsia="宋体" w:cs="宋体"/>
                <w:i w:val="0"/>
                <w:iCs w:val="0"/>
                <w:caps w:val="0"/>
                <w:color w:val="333333"/>
                <w:spacing w:val="0"/>
                <w:sz w:val="21"/>
                <w:szCs w:val="21"/>
              </w:rPr>
              <w:t>月</w:t>
            </w:r>
            <w:r>
              <w:rPr>
                <w:rFonts w:hint="eastAsia" w:ascii="宋体" w:hAnsi="宋体" w:eastAsia="宋体" w:cs="宋体"/>
                <w:i w:val="0"/>
                <w:iCs w:val="0"/>
                <w:caps w:val="0"/>
                <w:color w:val="333333"/>
                <w:spacing w:val="0"/>
                <w:sz w:val="21"/>
                <w:szCs w:val="21"/>
                <w:lang w:val="en-US" w:eastAsia="zh-CN"/>
              </w:rPr>
              <w:t>3</w:t>
            </w:r>
            <w:r>
              <w:rPr>
                <w:rFonts w:hint="eastAsia" w:ascii="宋体" w:hAnsi="宋体" w:eastAsia="宋体" w:cs="宋体"/>
                <w:i w:val="0"/>
                <w:iCs w:val="0"/>
                <w:caps w:val="0"/>
                <w:color w:val="333333"/>
                <w:spacing w:val="0"/>
                <w:sz w:val="21"/>
                <w:szCs w:val="21"/>
              </w:rPr>
              <w:t>日止</w:t>
            </w:r>
          </w:p>
        </w:tc>
      </w:tr>
      <w:tr w14:paraId="4FF50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51" w:hRule="atLeast"/>
        </w:trPr>
        <w:tc>
          <w:tcPr>
            <w:tcW w:w="9791" w:type="dxa"/>
            <w:tcBorders>
              <w:top w:val="nil"/>
              <w:left w:val="single" w:color="auto" w:sz="6" w:space="0"/>
              <w:bottom w:val="single" w:color="auto" w:sz="6" w:space="0"/>
              <w:right w:val="single" w:color="auto" w:sz="6" w:space="0"/>
            </w:tcBorders>
            <w:shd w:val="clear" w:color="auto" w:fill="FFFFFF"/>
            <w:tcMar>
              <w:left w:w="105" w:type="dxa"/>
              <w:right w:w="105" w:type="dxa"/>
            </w:tcMar>
            <w:vAlign w:val="top"/>
          </w:tcPr>
          <w:p w14:paraId="744B2F94">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rPr>
              <w:t>联系方式：</w:t>
            </w:r>
          </w:p>
          <w:p w14:paraId="31A478AC">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default" w:ascii="宋体" w:hAnsi="宋体" w:eastAsia="宋体" w:cs="宋体"/>
                <w:i w:val="0"/>
                <w:iCs w:val="0"/>
                <w:caps w:val="0"/>
                <w:color w:val="333333"/>
                <w:spacing w:val="0"/>
                <w:sz w:val="21"/>
                <w:szCs w:val="21"/>
                <w:lang w:val="en-US" w:eastAsia="zh-CN"/>
              </w:rPr>
            </w:pPr>
            <w:r>
              <w:rPr>
                <w:rFonts w:hint="eastAsia" w:ascii="宋体" w:hAnsi="宋体" w:eastAsia="宋体" w:cs="宋体"/>
                <w:i w:val="0"/>
                <w:iCs w:val="0"/>
                <w:caps w:val="0"/>
                <w:color w:val="333333"/>
                <w:spacing w:val="0"/>
                <w:sz w:val="21"/>
                <w:szCs w:val="21"/>
              </w:rPr>
              <w:t>　</w:t>
            </w:r>
            <w:r>
              <w:rPr>
                <w:rFonts w:hint="eastAsia" w:ascii="宋体" w:hAnsi="宋体" w:eastAsia="宋体" w:cs="宋体"/>
                <w:i w:val="0"/>
                <w:iCs w:val="0"/>
                <w:caps w:val="0"/>
                <w:color w:val="333333"/>
                <w:spacing w:val="0"/>
                <w:sz w:val="21"/>
                <w:szCs w:val="21"/>
                <w:lang w:val="en-US" w:eastAsia="zh-CN"/>
              </w:rPr>
              <w:t>　采购需求归口部门: 深圳市中医肛肠医院（福田）财务科</w:t>
            </w:r>
          </w:p>
          <w:p w14:paraId="4594FA52">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default" w:ascii="宋体" w:hAnsi="宋体" w:eastAsia="宋体" w:cs="宋体"/>
                <w:i w:val="0"/>
                <w:iCs w:val="0"/>
                <w:caps w:val="0"/>
                <w:color w:val="333333"/>
                <w:spacing w:val="0"/>
                <w:sz w:val="21"/>
                <w:szCs w:val="21"/>
                <w:lang w:val="en-US" w:eastAsia="zh-CN"/>
              </w:rPr>
            </w:pPr>
            <w:r>
              <w:rPr>
                <w:rFonts w:hint="eastAsia" w:ascii="宋体" w:hAnsi="宋体" w:eastAsia="宋体" w:cs="宋体"/>
                <w:i w:val="0"/>
                <w:iCs w:val="0"/>
                <w:caps w:val="0"/>
                <w:color w:val="333333"/>
                <w:spacing w:val="0"/>
                <w:sz w:val="21"/>
                <w:szCs w:val="21"/>
                <w:lang w:val="en-US" w:eastAsia="zh-CN"/>
              </w:rPr>
              <w:t>　　地址：深圳市福田区梅坳二路1号深圳市中医肛肠医院梅林院区22楼财务科</w:t>
            </w:r>
          </w:p>
          <w:p w14:paraId="7E0BF249">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default" w:ascii="宋体" w:hAnsi="宋体" w:eastAsia="宋体" w:cs="宋体"/>
                <w:i w:val="0"/>
                <w:iCs w:val="0"/>
                <w:caps w:val="0"/>
                <w:color w:val="333333"/>
                <w:spacing w:val="0"/>
                <w:sz w:val="21"/>
                <w:szCs w:val="21"/>
                <w:lang w:val="en-US" w:eastAsia="zh-CN"/>
              </w:rPr>
            </w:pPr>
            <w:r>
              <w:rPr>
                <w:rFonts w:hint="eastAsia" w:ascii="宋体" w:hAnsi="宋体" w:eastAsia="宋体" w:cs="宋体"/>
                <w:i w:val="0"/>
                <w:iCs w:val="0"/>
                <w:caps w:val="0"/>
                <w:color w:val="333333"/>
                <w:spacing w:val="0"/>
                <w:sz w:val="21"/>
                <w:szCs w:val="21"/>
                <w:lang w:val="en-US" w:eastAsia="zh-CN"/>
              </w:rPr>
              <w:t xml:space="preserve">　　联系电话：叶老师 </w:t>
            </w:r>
          </w:p>
          <w:p w14:paraId="134F2EA9">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rPr>
              <w:t>　　</w:t>
            </w:r>
          </w:p>
          <w:p w14:paraId="4A41B4C7">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eastAsia" w:ascii="宋体" w:hAnsi="宋体" w:eastAsia="宋体" w:cs="宋体"/>
                <w:sz w:val="21"/>
                <w:szCs w:val="21"/>
                <w:lang w:eastAsia="zh-CN"/>
              </w:rPr>
            </w:pPr>
            <w:r>
              <w:rPr>
                <w:rFonts w:hint="eastAsia" w:ascii="宋体" w:hAnsi="宋体" w:eastAsia="宋体" w:cs="宋体"/>
                <w:i w:val="0"/>
                <w:iCs w:val="0"/>
                <w:caps w:val="0"/>
                <w:color w:val="333333"/>
                <w:spacing w:val="0"/>
                <w:sz w:val="21"/>
                <w:szCs w:val="21"/>
              </w:rPr>
              <w:t>采购执行部门：</w:t>
            </w:r>
            <w:r>
              <w:rPr>
                <w:rFonts w:hint="eastAsia" w:ascii="宋体" w:hAnsi="宋体" w:eastAsia="宋体" w:cs="宋体"/>
                <w:i w:val="0"/>
                <w:iCs w:val="0"/>
                <w:caps w:val="0"/>
                <w:color w:val="333333"/>
                <w:spacing w:val="0"/>
                <w:sz w:val="21"/>
                <w:szCs w:val="21"/>
                <w:lang w:val="en-US" w:eastAsia="zh-CN"/>
              </w:rPr>
              <w:t>深圳市中医肛肠医院（福田）招采办</w:t>
            </w:r>
          </w:p>
          <w:p w14:paraId="65210EE4">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default" w:ascii="宋体" w:hAnsi="宋体" w:eastAsia="宋体" w:cs="宋体"/>
                <w:sz w:val="21"/>
                <w:szCs w:val="21"/>
                <w:lang w:val="en-US"/>
              </w:rPr>
            </w:pPr>
            <w:r>
              <w:rPr>
                <w:rFonts w:hint="eastAsia" w:ascii="宋体" w:hAnsi="宋体" w:eastAsia="宋体" w:cs="宋体"/>
                <w:i w:val="0"/>
                <w:iCs w:val="0"/>
                <w:caps w:val="0"/>
                <w:color w:val="333333"/>
                <w:spacing w:val="0"/>
                <w:sz w:val="21"/>
                <w:szCs w:val="21"/>
              </w:rPr>
              <w:t>　　地址：</w:t>
            </w:r>
            <w:r>
              <w:rPr>
                <w:rFonts w:hint="eastAsia" w:ascii="宋体" w:hAnsi="宋体" w:eastAsia="宋体" w:cs="宋体"/>
                <w:i w:val="0"/>
                <w:iCs w:val="0"/>
                <w:caps w:val="0"/>
                <w:color w:val="000000"/>
                <w:spacing w:val="0"/>
                <w:sz w:val="21"/>
                <w:szCs w:val="21"/>
                <w:lang w:val="en-US" w:eastAsia="zh-CN"/>
              </w:rPr>
              <w:t>深圳市福田区梅坳二路1号深圳市中医肛肠医院梅林院区23楼招标采购办</w:t>
            </w:r>
          </w:p>
          <w:p w14:paraId="167DF242">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eastAsia" w:ascii="宋体" w:hAnsi="宋体" w:eastAsia="宋体" w:cs="宋体"/>
                <w:i w:val="0"/>
                <w:iCs w:val="0"/>
                <w:caps w:val="0"/>
                <w:color w:val="333333"/>
                <w:spacing w:val="0"/>
                <w:sz w:val="21"/>
                <w:szCs w:val="21"/>
                <w:lang w:val="en-US" w:eastAsia="zh-CN"/>
              </w:rPr>
            </w:pPr>
            <w:r>
              <w:rPr>
                <w:rFonts w:hint="eastAsia" w:ascii="宋体" w:hAnsi="宋体" w:eastAsia="宋体" w:cs="宋体"/>
                <w:i w:val="0"/>
                <w:iCs w:val="0"/>
                <w:caps w:val="0"/>
                <w:color w:val="333333"/>
                <w:spacing w:val="0"/>
                <w:sz w:val="21"/>
                <w:szCs w:val="21"/>
              </w:rPr>
              <w:t>联系电话：</w:t>
            </w:r>
            <w:r>
              <w:rPr>
                <w:rFonts w:hint="eastAsia" w:ascii="宋体" w:hAnsi="宋体" w:eastAsia="宋体" w:cs="宋体"/>
                <w:i w:val="0"/>
                <w:iCs w:val="0"/>
                <w:caps w:val="0"/>
                <w:color w:val="333333"/>
                <w:spacing w:val="0"/>
                <w:sz w:val="21"/>
                <w:szCs w:val="21"/>
                <w:lang w:val="en-US" w:eastAsia="zh-CN"/>
              </w:rPr>
              <w:t>黎工 0755-88393966</w:t>
            </w:r>
          </w:p>
          <w:p w14:paraId="1F210A4B">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eastAsia" w:ascii="宋体" w:hAnsi="宋体" w:eastAsia="宋体" w:cs="宋体"/>
                <w:i w:val="0"/>
                <w:iCs w:val="0"/>
                <w:caps w:val="0"/>
                <w:color w:val="333333"/>
                <w:spacing w:val="0"/>
                <w:sz w:val="21"/>
                <w:szCs w:val="21"/>
                <w:lang w:val="en-US" w:eastAsia="zh-CN"/>
              </w:rPr>
            </w:pPr>
          </w:p>
          <w:p w14:paraId="2223FC30">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eastAsia" w:ascii="宋体" w:hAnsi="宋体" w:eastAsia="宋体" w:cs="宋体"/>
                <w:i w:val="0"/>
                <w:iCs w:val="0"/>
                <w:caps w:val="0"/>
                <w:color w:val="333333"/>
                <w:spacing w:val="0"/>
                <w:sz w:val="21"/>
                <w:szCs w:val="21"/>
                <w:lang w:val="en-US" w:eastAsia="zh-CN"/>
              </w:rPr>
            </w:pPr>
            <w:r>
              <w:rPr>
                <w:rFonts w:hint="eastAsia" w:ascii="宋体" w:hAnsi="宋体" w:eastAsia="宋体" w:cs="宋体"/>
                <w:i w:val="0"/>
                <w:iCs w:val="0"/>
                <w:caps w:val="0"/>
                <w:color w:val="333333"/>
                <w:spacing w:val="0"/>
                <w:sz w:val="21"/>
                <w:szCs w:val="21"/>
                <w:lang w:val="en-US" w:eastAsia="zh-CN"/>
              </w:rPr>
              <w:t>监督部门：纪检办公室</w:t>
            </w:r>
          </w:p>
          <w:p w14:paraId="525AFCF0">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default" w:ascii="宋体" w:hAnsi="宋体" w:eastAsia="宋体" w:cs="宋体"/>
                <w:i w:val="0"/>
                <w:iCs w:val="0"/>
                <w:caps w:val="0"/>
                <w:color w:val="333333"/>
                <w:spacing w:val="0"/>
                <w:sz w:val="21"/>
                <w:szCs w:val="21"/>
                <w:lang w:val="en-US" w:eastAsia="zh-CN"/>
              </w:rPr>
            </w:pPr>
            <w:r>
              <w:rPr>
                <w:rFonts w:hint="eastAsia" w:ascii="宋体" w:hAnsi="宋体" w:eastAsia="宋体" w:cs="宋体"/>
                <w:i w:val="0"/>
                <w:iCs w:val="0"/>
                <w:caps w:val="0"/>
                <w:color w:val="333333"/>
                <w:spacing w:val="0"/>
                <w:sz w:val="21"/>
                <w:szCs w:val="21"/>
              </w:rPr>
              <w:t>地址：</w:t>
            </w:r>
            <w:r>
              <w:rPr>
                <w:rFonts w:hint="eastAsia" w:ascii="宋体" w:hAnsi="宋体" w:eastAsia="宋体" w:cs="宋体"/>
                <w:i w:val="0"/>
                <w:iCs w:val="0"/>
                <w:caps w:val="0"/>
                <w:color w:val="000000"/>
                <w:spacing w:val="0"/>
                <w:sz w:val="21"/>
                <w:szCs w:val="21"/>
                <w:lang w:val="en-US" w:eastAsia="zh-CN"/>
              </w:rPr>
              <w:t>深圳市福田区梅坳二路1号深圳市中医肛肠医院梅林院区23楼党办</w:t>
            </w:r>
          </w:p>
          <w:p w14:paraId="03BD0788">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eastAsia" w:ascii="宋体" w:hAnsi="宋体" w:eastAsia="宋体" w:cs="宋体"/>
                <w:sz w:val="21"/>
                <w:szCs w:val="21"/>
                <w:lang w:eastAsia="zh-CN"/>
              </w:rPr>
            </w:pPr>
            <w:r>
              <w:rPr>
                <w:rFonts w:hint="eastAsia" w:ascii="宋体" w:hAnsi="宋体" w:eastAsia="宋体" w:cs="宋体"/>
                <w:i w:val="0"/>
                <w:iCs w:val="0"/>
                <w:caps w:val="0"/>
                <w:color w:val="333333"/>
                <w:spacing w:val="0"/>
                <w:sz w:val="21"/>
                <w:szCs w:val="21"/>
                <w:lang w:val="en-US" w:eastAsia="zh-CN"/>
              </w:rPr>
              <w:t>联系人及联系方式：周老师 0755-88393955</w:t>
            </w:r>
          </w:p>
        </w:tc>
      </w:tr>
      <w:tr w14:paraId="72C46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65" w:hRule="atLeast"/>
        </w:trPr>
        <w:tc>
          <w:tcPr>
            <w:tcW w:w="9791" w:type="dxa"/>
            <w:tcBorders>
              <w:top w:val="nil"/>
              <w:left w:val="single" w:color="auto" w:sz="6" w:space="0"/>
              <w:bottom w:val="single" w:color="auto" w:sz="6" w:space="0"/>
              <w:right w:val="single" w:color="auto" w:sz="6" w:space="0"/>
            </w:tcBorders>
            <w:shd w:val="clear" w:color="auto" w:fill="FFFFFF"/>
            <w:tcMar>
              <w:left w:w="105" w:type="dxa"/>
              <w:right w:w="105" w:type="dxa"/>
            </w:tcMar>
            <w:vAlign w:val="top"/>
          </w:tcPr>
          <w:p w14:paraId="1B6D7F1D">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rPr>
              <w:t>备注：潜在供应商对公示内容有异议的，请于公示之日起至</w:t>
            </w:r>
            <w:r>
              <w:rPr>
                <w:rFonts w:hint="eastAsia" w:ascii="宋体" w:hAnsi="宋体" w:eastAsia="宋体" w:cs="宋体"/>
                <w:i w:val="0"/>
                <w:iCs w:val="0"/>
                <w:caps w:val="0"/>
                <w:color w:val="333333"/>
                <w:spacing w:val="0"/>
                <w:sz w:val="21"/>
                <w:szCs w:val="21"/>
                <w:lang w:val="en-US" w:eastAsia="zh-CN"/>
              </w:rPr>
              <w:t>截至日期前</w:t>
            </w:r>
            <w:r>
              <w:rPr>
                <w:rFonts w:hint="eastAsia" w:ascii="宋体" w:hAnsi="宋体" w:eastAsia="宋体" w:cs="宋体"/>
                <w:i w:val="0"/>
                <w:iCs w:val="0"/>
                <w:caps w:val="0"/>
                <w:color w:val="333333"/>
                <w:spacing w:val="0"/>
                <w:sz w:val="21"/>
                <w:szCs w:val="21"/>
              </w:rPr>
              <w:t>以</w:t>
            </w:r>
            <w:r>
              <w:rPr>
                <w:rFonts w:hint="eastAsia" w:ascii="宋体" w:hAnsi="宋体" w:eastAsia="宋体" w:cs="宋体"/>
                <w:i w:val="0"/>
                <w:iCs w:val="0"/>
                <w:caps w:val="0"/>
                <w:color w:val="333333"/>
                <w:spacing w:val="0"/>
                <w:sz w:val="21"/>
                <w:szCs w:val="21"/>
                <w:lang w:val="en-US" w:eastAsia="zh-CN"/>
              </w:rPr>
              <w:t>电话联系方式</w:t>
            </w:r>
            <w:r>
              <w:rPr>
                <w:rFonts w:hint="eastAsia" w:ascii="宋体" w:hAnsi="宋体" w:eastAsia="宋体" w:cs="宋体"/>
                <w:i w:val="0"/>
                <w:iCs w:val="0"/>
                <w:caps w:val="0"/>
                <w:color w:val="333333"/>
                <w:spacing w:val="0"/>
                <w:sz w:val="21"/>
                <w:szCs w:val="21"/>
              </w:rPr>
              <w:t>（包括联系人、地址、联系电话）形式将意见反馈至</w:t>
            </w:r>
            <w:r>
              <w:rPr>
                <w:rFonts w:hint="eastAsia" w:ascii="宋体" w:hAnsi="宋体" w:eastAsia="宋体" w:cs="宋体"/>
                <w:i w:val="0"/>
                <w:iCs w:val="0"/>
                <w:caps w:val="0"/>
                <w:color w:val="333333"/>
                <w:spacing w:val="0"/>
                <w:sz w:val="21"/>
                <w:szCs w:val="21"/>
                <w:lang w:val="en-US" w:eastAsia="zh-CN"/>
              </w:rPr>
              <w:t>以上任意联系人</w:t>
            </w:r>
            <w:r>
              <w:rPr>
                <w:rFonts w:hint="eastAsia" w:ascii="宋体" w:hAnsi="宋体" w:eastAsia="宋体" w:cs="宋体"/>
                <w:i w:val="0"/>
                <w:iCs w:val="0"/>
                <w:caps w:val="0"/>
                <w:color w:val="333333"/>
                <w:spacing w:val="0"/>
                <w:sz w:val="21"/>
                <w:szCs w:val="21"/>
              </w:rPr>
              <w:t>。</w:t>
            </w:r>
          </w:p>
        </w:tc>
      </w:tr>
    </w:tbl>
    <w:p w14:paraId="13E5BBA7"/>
    <w:p w14:paraId="53E5D901">
      <w:pPr>
        <w:pStyle w:val="8"/>
      </w:pPr>
    </w:p>
    <w:p w14:paraId="3E2D7CE9">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right"/>
        <w:rPr>
          <w:rFonts w:hint="eastAsia" w:ascii="宋体" w:hAnsi="宋体" w:eastAsia="宋体" w:cs="宋体"/>
          <w:i w:val="0"/>
          <w:iCs w:val="0"/>
          <w:caps w:val="0"/>
          <w:color w:val="333333"/>
          <w:spacing w:val="0"/>
          <w:sz w:val="21"/>
          <w:szCs w:val="21"/>
          <w:lang w:val="en-US" w:eastAsia="zh-CN"/>
        </w:rPr>
      </w:pPr>
      <w:r>
        <w:rPr>
          <w:rFonts w:hint="eastAsia" w:ascii="宋体" w:hAnsi="宋体" w:eastAsia="宋体" w:cs="宋体"/>
          <w:i w:val="0"/>
          <w:iCs w:val="0"/>
          <w:caps w:val="0"/>
          <w:color w:val="333333"/>
          <w:spacing w:val="0"/>
          <w:sz w:val="21"/>
          <w:szCs w:val="21"/>
          <w:lang w:val="en-US" w:eastAsia="zh-CN"/>
        </w:rPr>
        <w:t>深圳市中医肛肠医院（福田）</w:t>
      </w:r>
    </w:p>
    <w:p w14:paraId="1D453C47">
      <w:pPr>
        <w:pStyle w:val="30"/>
        <w:wordWrap w:val="0"/>
        <w:jc w:val="right"/>
        <w:rPr>
          <w:rFonts w:hint="default"/>
          <w:lang w:val="en-US"/>
        </w:rPr>
      </w:pPr>
      <w:r>
        <w:rPr>
          <w:rFonts w:hint="eastAsia" w:ascii="宋体" w:hAnsi="宋体" w:eastAsia="宋体" w:cs="宋体"/>
          <w:i w:val="0"/>
          <w:iCs w:val="0"/>
          <w:caps w:val="0"/>
          <w:color w:val="333333"/>
          <w:spacing w:val="0"/>
          <w:sz w:val="21"/>
          <w:szCs w:val="21"/>
          <w:lang w:val="en-US" w:eastAsia="zh-CN"/>
        </w:rPr>
        <w:t xml:space="preserve">                                                      2026年10月28日      </w:t>
      </w:r>
    </w:p>
    <w:p w14:paraId="1A00FE9E">
      <w:pPr>
        <w:pStyle w:val="30"/>
      </w:pPr>
    </w:p>
    <w:p w14:paraId="6890EFFE">
      <w:pPr>
        <w:pStyle w:val="30"/>
      </w:pPr>
    </w:p>
    <w:p w14:paraId="554A7941">
      <w:pPr>
        <w:pStyle w:val="30"/>
      </w:pPr>
    </w:p>
    <w:p w14:paraId="3361B9EB">
      <w:pPr>
        <w:pStyle w:val="30"/>
      </w:pPr>
    </w:p>
    <w:p w14:paraId="4A237F27">
      <w:pPr>
        <w:pStyle w:val="30"/>
      </w:pPr>
    </w:p>
    <w:p w14:paraId="485A4820">
      <w:pPr>
        <w:pStyle w:val="30"/>
      </w:pPr>
    </w:p>
    <w:p w14:paraId="72E9D9C9">
      <w:pPr>
        <w:pStyle w:val="30"/>
      </w:pPr>
    </w:p>
    <w:p w14:paraId="4259876E">
      <w:pPr>
        <w:pStyle w:val="30"/>
      </w:pPr>
    </w:p>
    <w:p w14:paraId="124FF5F3">
      <w:pPr>
        <w:pStyle w:val="30"/>
      </w:pPr>
    </w:p>
    <w:p w14:paraId="48A2AEC7">
      <w:pPr>
        <w:pStyle w:val="30"/>
      </w:pPr>
    </w:p>
    <w:p w14:paraId="15141B3F">
      <w:pPr>
        <w:pStyle w:val="30"/>
      </w:pPr>
    </w:p>
    <w:p w14:paraId="0F2EE684">
      <w:pPr>
        <w:pStyle w:val="30"/>
      </w:pPr>
    </w:p>
    <w:p w14:paraId="66FE8B22">
      <w:pPr>
        <w:pStyle w:val="30"/>
      </w:pPr>
    </w:p>
    <w:p w14:paraId="6E0C69E9">
      <w:pPr>
        <w:pStyle w:val="30"/>
        <w:ind w:left="0" w:leftChars="0" w:firstLine="0" w:firstLineChars="0"/>
      </w:pPr>
    </w:p>
    <w:p w14:paraId="41B9A1CF">
      <w:pPr>
        <w:pStyle w:val="30"/>
        <w:ind w:left="0" w:leftChars="0" w:firstLine="0" w:firstLineChars="0"/>
      </w:pPr>
    </w:p>
    <w:p w14:paraId="2D725DE1">
      <w:pPr>
        <w:pStyle w:val="30"/>
        <w:ind w:left="0" w:leftChars="0" w:firstLine="0" w:firstLineChars="0"/>
      </w:pPr>
    </w:p>
    <w:p w14:paraId="30D82693">
      <w:pPr>
        <w:pStyle w:val="30"/>
        <w:ind w:left="0" w:leftChars="0" w:firstLine="0" w:firstLineChars="0"/>
      </w:pPr>
    </w:p>
    <w:p w14:paraId="4127A13D">
      <w:pPr>
        <w:pStyle w:val="30"/>
        <w:ind w:left="0" w:leftChars="0" w:firstLine="0" w:firstLineChars="0"/>
      </w:pPr>
    </w:p>
    <w:p w14:paraId="76BB3636">
      <w:pPr>
        <w:pStyle w:val="30"/>
        <w:ind w:left="0" w:leftChars="0" w:firstLine="0" w:firstLineChars="0"/>
      </w:pPr>
    </w:p>
    <w:p w14:paraId="46310A83">
      <w:pPr>
        <w:pStyle w:val="30"/>
        <w:ind w:left="0" w:leftChars="0" w:firstLine="0" w:firstLineChars="0"/>
      </w:pPr>
    </w:p>
    <w:p w14:paraId="362AD288">
      <w:pPr>
        <w:pStyle w:val="30"/>
        <w:ind w:left="0" w:leftChars="0" w:firstLine="0" w:firstLineChars="0"/>
      </w:pPr>
    </w:p>
    <w:p w14:paraId="4522DD6E">
      <w:pPr>
        <w:pStyle w:val="30"/>
        <w:ind w:left="0" w:leftChars="0" w:firstLine="0" w:firstLineChars="0"/>
      </w:pPr>
    </w:p>
    <w:p w14:paraId="52CDC6C2">
      <w:pPr>
        <w:pStyle w:val="30"/>
        <w:ind w:left="0" w:leftChars="0" w:firstLine="0" w:firstLineChars="0"/>
      </w:pPr>
    </w:p>
    <w:p w14:paraId="5AAA35A6">
      <w:pPr>
        <w:pStyle w:val="32"/>
        <w:spacing w:before="120" w:after="120"/>
        <w:jc w:val="both"/>
        <w:rPr>
          <w:rStyle w:val="33"/>
          <w:rFonts w:hint="eastAsia" w:ascii="黑体" w:hAnsi="黑体" w:eastAsia="黑体" w:cs="黑体"/>
          <w:b w:val="0"/>
          <w:bCs w:val="0"/>
          <w:lang w:val="en-US" w:eastAsia="zh-CN"/>
        </w:rPr>
      </w:pPr>
    </w:p>
    <w:p w14:paraId="38C43AB7">
      <w:pPr>
        <w:pStyle w:val="32"/>
        <w:spacing w:before="120" w:after="120"/>
        <w:jc w:val="center"/>
        <w:rPr>
          <w:rStyle w:val="33"/>
          <w:rFonts w:hint="eastAsia" w:ascii="黑体" w:hAnsi="黑体" w:eastAsia="黑体" w:cs="黑体"/>
          <w:b w:val="0"/>
          <w:bCs w:val="0"/>
          <w:lang w:val="en-US" w:eastAsia="zh-CN"/>
        </w:rPr>
      </w:pPr>
      <w:bookmarkStart w:id="11" w:name="_Toc5840"/>
      <w:r>
        <w:rPr>
          <w:rStyle w:val="33"/>
          <w:rFonts w:hint="eastAsia" w:ascii="黑体" w:hAnsi="黑体" w:eastAsia="黑体" w:cs="黑体"/>
          <w:b w:val="0"/>
          <w:bCs w:val="0"/>
          <w:lang w:val="en-US" w:eastAsia="zh-CN"/>
        </w:rPr>
        <w:t>第</w:t>
      </w:r>
      <w:r>
        <w:rPr>
          <w:rStyle w:val="33"/>
          <w:rFonts w:hint="eastAsia" w:ascii="黑体" w:hAnsi="黑体" w:cs="黑体"/>
          <w:b w:val="0"/>
          <w:bCs w:val="0"/>
          <w:lang w:val="en-US" w:eastAsia="zh-CN"/>
        </w:rPr>
        <w:t>五</w:t>
      </w:r>
      <w:r>
        <w:rPr>
          <w:rStyle w:val="33"/>
          <w:rFonts w:hint="eastAsia" w:ascii="黑体" w:hAnsi="黑体" w:eastAsia="黑体" w:cs="黑体"/>
          <w:b w:val="0"/>
          <w:bCs w:val="0"/>
          <w:lang w:val="en-US" w:eastAsia="zh-CN"/>
        </w:rPr>
        <w:t>章  合同授予</w:t>
      </w:r>
      <w:bookmarkEnd w:id="11"/>
    </w:p>
    <w:p w14:paraId="46568EC4">
      <w:pPr>
        <w:pStyle w:val="30"/>
      </w:pPr>
    </w:p>
    <w:p w14:paraId="3D5ADDF1">
      <w:pPr>
        <w:pStyle w:val="30"/>
      </w:pPr>
    </w:p>
    <w:p w14:paraId="5EF58FC6">
      <w:pPr>
        <w:pStyle w:val="30"/>
      </w:pPr>
    </w:p>
    <w:p w14:paraId="45948892">
      <w:pPr>
        <w:pStyle w:val="30"/>
      </w:pPr>
    </w:p>
    <w:p w14:paraId="198CF335">
      <w:pPr>
        <w:spacing w:after="60" w:line="360" w:lineRule="auto"/>
        <w:jc w:val="center"/>
        <w:rPr>
          <w:rFonts w:hint="eastAsia"/>
        </w:rPr>
      </w:pPr>
      <w:r>
        <w:rPr>
          <w:rFonts w:hint="eastAsia"/>
        </w:rPr>
        <w:t>（此部分仅供参考）</w:t>
      </w:r>
    </w:p>
    <w:p w14:paraId="722BF595">
      <w:pPr>
        <w:spacing w:after="240" w:line="240" w:lineRule="auto"/>
        <w:ind w:firstLine="0" w:firstLineChars="0"/>
        <w:jc w:val="center"/>
        <w:rPr>
          <w:rFonts w:ascii="宋体" w:hAnsi="宋体" w:eastAsia="宋体" w:cs="Times New Roman"/>
          <w:sz w:val="48"/>
          <w:szCs w:val="48"/>
        </w:rPr>
      </w:pPr>
    </w:p>
    <w:p w14:paraId="06C111B6">
      <w:pPr>
        <w:spacing w:after="240" w:line="240" w:lineRule="auto"/>
        <w:ind w:firstLine="0" w:firstLineChars="0"/>
        <w:jc w:val="center"/>
        <w:rPr>
          <w:rFonts w:hint="eastAsia" w:ascii="宋体" w:hAnsi="宋体" w:cs="Times New Roman"/>
          <w:b/>
          <w:sz w:val="48"/>
          <w:szCs w:val="48"/>
          <w:u w:val="single"/>
          <w:lang w:eastAsia="zh-CN"/>
        </w:rPr>
      </w:pPr>
      <w:r>
        <w:rPr>
          <w:rFonts w:hint="eastAsia" w:ascii="宋体" w:hAnsi="宋体" w:cs="Times New Roman"/>
          <w:b/>
          <w:sz w:val="48"/>
          <w:szCs w:val="48"/>
          <w:u w:val="single"/>
          <w:lang w:val="en-US" w:eastAsia="zh-CN"/>
        </w:rPr>
        <w:t>深圳市中医肛肠</w:t>
      </w:r>
      <w:r>
        <w:rPr>
          <w:rFonts w:hint="eastAsia" w:ascii="宋体" w:hAnsi="宋体" w:eastAsia="宋体" w:cs="Times New Roman"/>
          <w:b/>
          <w:sz w:val="48"/>
          <w:szCs w:val="48"/>
          <w:u w:val="single"/>
        </w:rPr>
        <w:t>医院</w:t>
      </w:r>
      <w:r>
        <w:rPr>
          <w:rFonts w:hint="eastAsia" w:ascii="宋体" w:hAnsi="宋体" w:cs="Times New Roman"/>
          <w:b/>
          <w:sz w:val="48"/>
          <w:szCs w:val="48"/>
          <w:u w:val="single"/>
          <w:lang w:eastAsia="zh-CN"/>
        </w:rPr>
        <w:t>（</w:t>
      </w:r>
      <w:r>
        <w:rPr>
          <w:rFonts w:hint="eastAsia" w:ascii="宋体" w:hAnsi="宋体" w:cs="Times New Roman"/>
          <w:b/>
          <w:sz w:val="48"/>
          <w:szCs w:val="48"/>
          <w:u w:val="single"/>
          <w:lang w:val="en-US" w:eastAsia="zh-CN"/>
        </w:rPr>
        <w:t>福田</w:t>
      </w:r>
      <w:r>
        <w:rPr>
          <w:rFonts w:hint="eastAsia" w:ascii="宋体" w:hAnsi="宋体" w:cs="Times New Roman"/>
          <w:b/>
          <w:sz w:val="48"/>
          <w:szCs w:val="48"/>
          <w:u w:val="single"/>
          <w:lang w:eastAsia="zh-CN"/>
        </w:rPr>
        <w:t>）</w:t>
      </w:r>
    </w:p>
    <w:p w14:paraId="395BACF6">
      <w:pPr>
        <w:spacing w:after="240" w:line="240" w:lineRule="auto"/>
        <w:ind w:firstLine="0" w:firstLineChars="0"/>
        <w:jc w:val="center"/>
        <w:rPr>
          <w:rFonts w:ascii="宋体" w:hAnsi="宋体" w:eastAsia="宋体" w:cs="Times New Roman"/>
          <w:b/>
          <w:bCs/>
          <w:sz w:val="48"/>
          <w:szCs w:val="48"/>
        </w:rPr>
      </w:pPr>
      <w:r>
        <w:rPr>
          <w:rFonts w:hint="eastAsia" w:ascii="宋体" w:hAnsi="宋体" w:eastAsia="宋体" w:cs="Times New Roman"/>
          <w:b/>
          <w:sz w:val="48"/>
          <w:szCs w:val="48"/>
          <w:u w:val="single"/>
          <w:lang w:val="en-US" w:eastAsia="zh-CN"/>
        </w:rPr>
        <w:t xml:space="preserve">         采购</w:t>
      </w:r>
      <w:r>
        <w:rPr>
          <w:rFonts w:hint="eastAsia" w:ascii="宋体" w:hAnsi="宋体" w:eastAsia="宋体" w:cs="Times New Roman"/>
          <w:b/>
          <w:sz w:val="48"/>
          <w:szCs w:val="48"/>
          <w:u w:val="single"/>
        </w:rPr>
        <w:t>协议</w:t>
      </w:r>
    </w:p>
    <w:p w14:paraId="50853469">
      <w:pPr>
        <w:spacing w:before="624" w:beforeLines="200" w:after="240" w:line="480" w:lineRule="auto"/>
        <w:ind w:firstLine="0" w:firstLineChars="0"/>
        <w:jc w:val="center"/>
        <w:rPr>
          <w:rFonts w:ascii="宋体" w:hAnsi="宋体" w:eastAsia="宋体" w:cs="Times New Roman"/>
          <w:b/>
          <w:bCs/>
          <w:sz w:val="32"/>
          <w:szCs w:val="32"/>
          <w:u w:val="single"/>
        </w:rPr>
      </w:pPr>
    </w:p>
    <w:p w14:paraId="225A4D47">
      <w:pPr>
        <w:spacing w:line="240" w:lineRule="auto"/>
        <w:ind w:firstLine="0" w:firstLineChars="0"/>
        <w:rPr>
          <w:rFonts w:ascii="Times New Roman" w:hAnsi="Times New Roman" w:eastAsia="宋体" w:cs="Times New Roman"/>
          <w:sz w:val="30"/>
          <w:szCs w:val="24"/>
        </w:rPr>
      </w:pPr>
    </w:p>
    <w:p w14:paraId="6B3C5FD3">
      <w:pPr>
        <w:spacing w:line="240" w:lineRule="auto"/>
        <w:ind w:firstLine="0" w:firstLineChars="0"/>
        <w:rPr>
          <w:rFonts w:ascii="Times New Roman" w:hAnsi="Times New Roman" w:eastAsia="宋体" w:cs="Times New Roman"/>
          <w:sz w:val="30"/>
          <w:szCs w:val="24"/>
        </w:rPr>
      </w:pPr>
    </w:p>
    <w:p w14:paraId="06555756">
      <w:pPr>
        <w:ind w:left="2209" w:leftChars="492" w:hanging="1176" w:hangingChars="366"/>
        <w:rPr>
          <w:rFonts w:ascii="Times New Roman" w:hAnsi="Times New Roman" w:eastAsia="宋体" w:cs="Times New Roman"/>
          <w:b/>
          <w:sz w:val="32"/>
          <w:szCs w:val="24"/>
        </w:rPr>
      </w:pPr>
    </w:p>
    <w:p w14:paraId="1B01EAE3">
      <w:pPr>
        <w:ind w:left="2209" w:leftChars="492" w:hanging="1176" w:hangingChars="366"/>
        <w:rPr>
          <w:rFonts w:ascii="Times New Roman" w:hAnsi="Times New Roman" w:eastAsia="宋体" w:cs="Times New Roman"/>
          <w:b/>
          <w:sz w:val="32"/>
          <w:szCs w:val="24"/>
        </w:rPr>
      </w:pPr>
    </w:p>
    <w:p w14:paraId="52C0059B">
      <w:pPr>
        <w:ind w:left="2209" w:leftChars="492" w:hanging="1176" w:hangingChars="366"/>
        <w:rPr>
          <w:rFonts w:hint="default" w:ascii="Times New Roman" w:hAnsi="Times New Roman" w:eastAsia="宋体" w:cs="Times New Roman"/>
          <w:b/>
          <w:sz w:val="32"/>
          <w:szCs w:val="24"/>
          <w:lang w:val="en-US" w:eastAsia="zh-CN"/>
        </w:rPr>
      </w:pPr>
      <w:r>
        <w:rPr>
          <w:rFonts w:hint="eastAsia" w:ascii="Times New Roman" w:hAnsi="Times New Roman" w:eastAsia="宋体" w:cs="Times New Roman"/>
          <w:b/>
          <w:sz w:val="32"/>
          <w:szCs w:val="24"/>
        </w:rPr>
        <w:t>委托人：</w:t>
      </w:r>
      <w:r>
        <w:rPr>
          <w:rFonts w:hint="eastAsia" w:cs="Times New Roman"/>
          <w:b/>
          <w:sz w:val="32"/>
          <w:szCs w:val="24"/>
          <w:lang w:val="en-US" w:eastAsia="zh-CN"/>
        </w:rPr>
        <w:t>深圳市中医肛肠医院（福田）</w:t>
      </w:r>
    </w:p>
    <w:p w14:paraId="0699EADC">
      <w:pPr>
        <w:ind w:left="2209" w:leftChars="492" w:hanging="1176" w:hangingChars="366"/>
        <w:rPr>
          <w:rFonts w:ascii="Times New Roman" w:hAnsi="Times New Roman" w:eastAsia="宋体" w:cs="Times New Roman"/>
          <w:b/>
          <w:sz w:val="32"/>
          <w:szCs w:val="24"/>
        </w:rPr>
      </w:pPr>
      <w:r>
        <w:rPr>
          <w:rFonts w:hint="eastAsia" w:ascii="Times New Roman" w:hAnsi="Times New Roman" w:eastAsia="宋体" w:cs="Times New Roman"/>
          <w:b/>
          <w:sz w:val="32"/>
          <w:szCs w:val="24"/>
        </w:rPr>
        <w:t>受托人：</w:t>
      </w:r>
    </w:p>
    <w:p w14:paraId="5D17C650">
      <w:pPr>
        <w:spacing w:line="240" w:lineRule="auto"/>
        <w:ind w:firstLine="0" w:firstLineChars="0"/>
        <w:rPr>
          <w:rFonts w:ascii="Times New Roman" w:hAnsi="Times New Roman" w:eastAsia="宋体" w:cs="Times New Roman"/>
          <w:b/>
          <w:sz w:val="24"/>
          <w:szCs w:val="24"/>
        </w:rPr>
      </w:pPr>
    </w:p>
    <w:p w14:paraId="5EB74BD4">
      <w:pPr>
        <w:spacing w:line="240" w:lineRule="auto"/>
        <w:ind w:firstLine="0" w:firstLineChars="0"/>
        <w:rPr>
          <w:rFonts w:ascii="Times New Roman" w:hAnsi="Times New Roman" w:eastAsia="宋体" w:cs="Times New Roman"/>
          <w:b/>
          <w:sz w:val="24"/>
          <w:szCs w:val="24"/>
        </w:rPr>
      </w:pPr>
    </w:p>
    <w:p w14:paraId="61C6DB95">
      <w:pPr>
        <w:spacing w:line="240" w:lineRule="auto"/>
        <w:ind w:firstLine="0" w:firstLineChars="0"/>
        <w:rPr>
          <w:rFonts w:ascii="Times New Roman" w:hAnsi="Times New Roman" w:eastAsia="宋体" w:cs="Times New Roman"/>
          <w:b/>
          <w:sz w:val="24"/>
          <w:szCs w:val="24"/>
        </w:rPr>
      </w:pPr>
    </w:p>
    <w:p w14:paraId="4AB48C6A">
      <w:pPr>
        <w:spacing w:line="240" w:lineRule="auto"/>
        <w:ind w:firstLine="0" w:firstLineChars="0"/>
        <w:rPr>
          <w:rFonts w:ascii="Times New Roman" w:hAnsi="Times New Roman" w:eastAsia="宋体" w:cs="Times New Roman"/>
          <w:b/>
          <w:sz w:val="24"/>
          <w:szCs w:val="24"/>
        </w:rPr>
      </w:pPr>
    </w:p>
    <w:p w14:paraId="5347A19B">
      <w:pPr>
        <w:spacing w:line="240" w:lineRule="auto"/>
        <w:ind w:firstLine="0" w:firstLineChars="0"/>
        <w:rPr>
          <w:rFonts w:ascii="Times New Roman" w:hAnsi="Times New Roman" w:eastAsia="宋体" w:cs="Times New Roman"/>
          <w:b/>
          <w:sz w:val="24"/>
          <w:szCs w:val="24"/>
        </w:rPr>
      </w:pPr>
    </w:p>
    <w:p w14:paraId="41463052">
      <w:pPr>
        <w:spacing w:line="240" w:lineRule="auto"/>
        <w:ind w:firstLine="0" w:firstLineChars="0"/>
        <w:rPr>
          <w:rFonts w:ascii="Times New Roman" w:hAnsi="Times New Roman" w:eastAsia="宋体" w:cs="Times New Roman"/>
          <w:b/>
          <w:sz w:val="24"/>
          <w:szCs w:val="24"/>
        </w:rPr>
      </w:pPr>
    </w:p>
    <w:p w14:paraId="49942DB4">
      <w:pPr>
        <w:spacing w:line="240" w:lineRule="auto"/>
        <w:ind w:firstLine="0" w:firstLineChars="0"/>
        <w:rPr>
          <w:rFonts w:ascii="Times New Roman" w:hAnsi="Times New Roman" w:eastAsia="宋体" w:cs="Times New Roman"/>
          <w:b/>
          <w:sz w:val="24"/>
          <w:szCs w:val="24"/>
        </w:rPr>
      </w:pPr>
    </w:p>
    <w:p w14:paraId="44BA5740">
      <w:pPr>
        <w:spacing w:line="240" w:lineRule="auto"/>
        <w:ind w:firstLine="0" w:firstLineChars="0"/>
        <w:rPr>
          <w:rFonts w:ascii="Times New Roman" w:hAnsi="Times New Roman" w:eastAsia="宋体" w:cs="Times New Roman"/>
          <w:b/>
          <w:sz w:val="24"/>
          <w:szCs w:val="24"/>
        </w:rPr>
      </w:pPr>
    </w:p>
    <w:p w14:paraId="6C19C1BD">
      <w:pPr>
        <w:spacing w:line="240" w:lineRule="auto"/>
        <w:ind w:firstLine="0" w:firstLineChars="0"/>
        <w:rPr>
          <w:rFonts w:ascii="Times New Roman" w:hAnsi="Times New Roman" w:eastAsia="宋体" w:cs="Times New Roman"/>
          <w:b/>
          <w:sz w:val="24"/>
          <w:szCs w:val="24"/>
        </w:rPr>
      </w:pPr>
    </w:p>
    <w:p w14:paraId="3FAF76F2">
      <w:pPr>
        <w:ind w:left="-105" w:leftChars="-50" w:firstLine="2881" w:firstLineChars="1025"/>
        <w:rPr>
          <w:rFonts w:hint="eastAsia" w:cs="Times New Roman"/>
          <w:b/>
          <w:sz w:val="28"/>
          <w:szCs w:val="28"/>
          <w:lang w:val="en-US" w:eastAsia="zh-CN"/>
        </w:rPr>
      </w:pPr>
      <w:r>
        <w:rPr>
          <w:rFonts w:hint="eastAsia" w:ascii="Times New Roman" w:hAnsi="Times New Roman" w:eastAsia="宋体" w:cs="Times New Roman"/>
          <w:b/>
          <w:sz w:val="28"/>
          <w:szCs w:val="28"/>
        </w:rPr>
        <w:t>签定日期：202</w:t>
      </w:r>
      <w:r>
        <w:rPr>
          <w:rFonts w:hint="eastAsia" w:cs="Times New Roman"/>
          <w:b/>
          <w:sz w:val="28"/>
          <w:szCs w:val="28"/>
          <w:lang w:val="en-US" w:eastAsia="zh-CN"/>
        </w:rPr>
        <w:t>6</w:t>
      </w:r>
      <w:r>
        <w:rPr>
          <w:rFonts w:hint="eastAsia" w:ascii="Times New Roman" w:hAnsi="Times New Roman" w:eastAsia="宋体" w:cs="Times New Roman"/>
          <w:b/>
          <w:sz w:val="28"/>
          <w:szCs w:val="28"/>
        </w:rPr>
        <w:t>年**</w:t>
      </w:r>
      <w:r>
        <w:rPr>
          <w:rFonts w:hint="eastAsia" w:cs="Times New Roman"/>
          <w:b/>
          <w:sz w:val="28"/>
          <w:szCs w:val="28"/>
          <w:lang w:val="en-US" w:eastAsia="zh-CN"/>
        </w:rPr>
        <w:t>月</w:t>
      </w:r>
    </w:p>
    <w:p w14:paraId="216DD01F">
      <w:pPr>
        <w:ind w:left="-105" w:leftChars="-50" w:firstLine="2881" w:firstLineChars="1025"/>
        <w:rPr>
          <w:rFonts w:hint="eastAsia" w:cs="Times New Roman"/>
          <w:b/>
          <w:sz w:val="28"/>
          <w:szCs w:val="28"/>
          <w:lang w:val="en-US" w:eastAsia="zh-CN"/>
        </w:rPr>
      </w:pPr>
    </w:p>
    <w:p w14:paraId="02DB279E">
      <w:pPr>
        <w:ind w:left="-105" w:leftChars="-50" w:firstLine="2881" w:firstLineChars="1025"/>
        <w:rPr>
          <w:rFonts w:hint="eastAsia" w:cs="Times New Roman"/>
          <w:b/>
          <w:sz w:val="28"/>
          <w:szCs w:val="28"/>
          <w:lang w:val="en-US" w:eastAsia="zh-CN"/>
        </w:rPr>
      </w:pPr>
    </w:p>
    <w:p w14:paraId="761A2198">
      <w:pPr>
        <w:spacing w:line="303" w:lineRule="auto"/>
        <w:rPr>
          <w:rFonts w:ascii="Arial"/>
          <w:sz w:val="21"/>
        </w:rPr>
      </w:pPr>
    </w:p>
    <w:p w14:paraId="1C09A913">
      <w:pPr>
        <w:spacing w:line="303" w:lineRule="auto"/>
        <w:rPr>
          <w:rFonts w:ascii="Arial"/>
          <w:sz w:val="21"/>
        </w:rPr>
      </w:pPr>
    </w:p>
    <w:p w14:paraId="371836D3">
      <w:pPr>
        <w:spacing w:line="303" w:lineRule="auto"/>
        <w:rPr>
          <w:rFonts w:ascii="Arial"/>
          <w:sz w:val="21"/>
        </w:rPr>
      </w:pPr>
    </w:p>
    <w:p w14:paraId="51AB01FD">
      <w:pPr>
        <w:spacing w:line="303" w:lineRule="auto"/>
        <w:rPr>
          <w:rFonts w:ascii="Arial"/>
          <w:sz w:val="21"/>
        </w:rPr>
      </w:pPr>
    </w:p>
    <w:p w14:paraId="13942289">
      <w:pPr>
        <w:spacing w:line="303" w:lineRule="auto"/>
        <w:rPr>
          <w:rFonts w:ascii="Arial"/>
          <w:sz w:val="21"/>
        </w:rPr>
      </w:pPr>
    </w:p>
    <w:p w14:paraId="77459831">
      <w:pPr>
        <w:spacing w:line="303" w:lineRule="auto"/>
        <w:rPr>
          <w:rFonts w:ascii="Arial"/>
          <w:sz w:val="21"/>
        </w:rPr>
      </w:pPr>
    </w:p>
    <w:p w14:paraId="37D97479">
      <w:pPr>
        <w:spacing w:line="303" w:lineRule="auto"/>
        <w:rPr>
          <w:rFonts w:ascii="Arial"/>
          <w:sz w:val="21"/>
        </w:rPr>
      </w:pPr>
    </w:p>
    <w:p w14:paraId="74DFE1F1">
      <w:pPr>
        <w:spacing w:line="304" w:lineRule="auto"/>
        <w:rPr>
          <w:rFonts w:ascii="Arial"/>
          <w:sz w:val="21"/>
        </w:rPr>
      </w:pPr>
    </w:p>
    <w:p w14:paraId="2093E1DB">
      <w:pPr>
        <w:spacing w:before="78" w:line="219" w:lineRule="auto"/>
        <w:ind w:left="3635"/>
        <w:rPr>
          <w:rFonts w:ascii="宋体" w:hAnsi="宋体" w:eastAsia="宋体" w:cs="宋体"/>
          <w:sz w:val="24"/>
          <w:szCs w:val="24"/>
        </w:rPr>
      </w:pPr>
      <w:r>
        <w:rPr>
          <w:rFonts w:ascii="宋体" w:hAnsi="宋体" w:eastAsia="宋体" w:cs="宋体"/>
          <w:b/>
          <w:bCs/>
          <w:spacing w:val="-4"/>
          <w:sz w:val="24"/>
          <w:szCs w:val="24"/>
        </w:rPr>
        <w:t>（拟签订的合同文本）</w:t>
      </w:r>
    </w:p>
    <w:p w14:paraId="0CE61D12">
      <w:pPr>
        <w:rPr>
          <w:rFonts w:ascii="Arial"/>
          <w:sz w:val="21"/>
        </w:rPr>
      </w:pPr>
    </w:p>
    <w:p w14:paraId="5E554019">
      <w:pPr>
        <w:spacing w:before="78" w:line="347" w:lineRule="auto"/>
        <w:ind w:left="7" w:right="73" w:firstLine="482"/>
        <w:rPr>
          <w:rFonts w:ascii="宋体" w:hAnsi="宋体" w:eastAsia="宋体" w:cs="宋体"/>
          <w:sz w:val="24"/>
          <w:szCs w:val="24"/>
        </w:rPr>
      </w:pPr>
      <w:r>
        <w:rPr>
          <w:rFonts w:ascii="宋体" w:hAnsi="宋体" w:eastAsia="宋体" w:cs="宋体"/>
          <w:b/>
          <w:bCs/>
          <w:spacing w:val="-2"/>
          <w:sz w:val="24"/>
          <w:szCs w:val="24"/>
        </w:rPr>
        <w:t>重要说明：采购人在签订合同前有权依据招标文件要求和项目实际情况对以下合同内容</w:t>
      </w:r>
      <w:r>
        <w:rPr>
          <w:rFonts w:ascii="宋体" w:hAnsi="宋体" w:eastAsia="宋体" w:cs="宋体"/>
          <w:spacing w:val="4"/>
          <w:sz w:val="24"/>
          <w:szCs w:val="24"/>
        </w:rPr>
        <w:t xml:space="preserve"> </w:t>
      </w:r>
      <w:r>
        <w:rPr>
          <w:rFonts w:ascii="宋体" w:hAnsi="宋体" w:eastAsia="宋体" w:cs="宋体"/>
          <w:b/>
          <w:bCs/>
          <w:spacing w:val="-3"/>
          <w:sz w:val="24"/>
          <w:szCs w:val="24"/>
        </w:rPr>
        <w:t>进行删改或补充。</w:t>
      </w:r>
    </w:p>
    <w:p w14:paraId="1F2D01B2">
      <w:pPr>
        <w:spacing w:line="350" w:lineRule="auto"/>
        <w:rPr>
          <w:rFonts w:ascii="Arial"/>
          <w:sz w:val="21"/>
        </w:rPr>
      </w:pPr>
    </w:p>
    <w:p w14:paraId="5C6FDC15">
      <w:pPr>
        <w:spacing w:before="65" w:line="365" w:lineRule="auto"/>
        <w:ind w:left="447" w:right="7762" w:hanging="20"/>
        <w:rPr>
          <w:rFonts w:ascii="宋体" w:hAnsi="宋体" w:eastAsia="宋体" w:cs="宋体"/>
          <w:sz w:val="20"/>
          <w:szCs w:val="20"/>
        </w:rPr>
      </w:pPr>
      <w:r>
        <w:rPr>
          <w:rFonts w:ascii="宋体" w:hAnsi="宋体" w:eastAsia="宋体" w:cs="宋体"/>
          <w:b/>
          <w:bCs/>
          <w:spacing w:val="7"/>
          <w:sz w:val="20"/>
          <w:szCs w:val="20"/>
        </w:rPr>
        <w:t>采购人（甲方</w:t>
      </w:r>
      <w:r>
        <w:rPr>
          <w:rFonts w:ascii="宋体" w:hAnsi="宋体" w:eastAsia="宋体" w:cs="宋体"/>
          <w:b/>
          <w:bCs/>
          <w:spacing w:val="-48"/>
          <w:w w:val="89"/>
          <w:sz w:val="20"/>
          <w:szCs w:val="20"/>
        </w:rPr>
        <w:t>）：</w:t>
      </w:r>
      <w:r>
        <w:rPr>
          <w:rFonts w:ascii="宋体" w:hAnsi="宋体" w:eastAsia="宋体" w:cs="宋体"/>
          <w:sz w:val="20"/>
          <w:szCs w:val="20"/>
        </w:rPr>
        <w:t xml:space="preserve"> </w:t>
      </w:r>
      <w:r>
        <w:rPr>
          <w:rFonts w:ascii="宋体" w:hAnsi="宋体" w:eastAsia="宋体" w:cs="宋体"/>
          <w:b/>
          <w:bCs/>
          <w:spacing w:val="3"/>
          <w:sz w:val="20"/>
          <w:szCs w:val="20"/>
        </w:rPr>
        <w:t>中标人（乙方</w:t>
      </w:r>
      <w:r>
        <w:rPr>
          <w:rFonts w:ascii="宋体" w:hAnsi="宋体" w:eastAsia="宋体" w:cs="宋体"/>
          <w:b/>
          <w:bCs/>
          <w:spacing w:val="-48"/>
          <w:w w:val="89"/>
          <w:sz w:val="20"/>
          <w:szCs w:val="20"/>
        </w:rPr>
        <w:t>）：</w:t>
      </w:r>
    </w:p>
    <w:p w14:paraId="3D3BE956">
      <w:pPr>
        <w:spacing w:line="368" w:lineRule="auto"/>
        <w:rPr>
          <w:rFonts w:ascii="Arial"/>
          <w:sz w:val="21"/>
        </w:rPr>
      </w:pPr>
    </w:p>
    <w:p w14:paraId="19242F6C">
      <w:pPr>
        <w:spacing w:before="65" w:line="228" w:lineRule="auto"/>
        <w:ind w:left="428"/>
        <w:rPr>
          <w:rFonts w:ascii="宋体" w:hAnsi="宋体" w:eastAsia="宋体" w:cs="宋体"/>
          <w:sz w:val="20"/>
          <w:szCs w:val="20"/>
        </w:rPr>
      </w:pPr>
      <w:r>
        <w:rPr>
          <w:rFonts w:ascii="宋体" w:hAnsi="宋体" w:eastAsia="宋体" w:cs="宋体"/>
          <w:spacing w:val="-10"/>
          <w:sz w:val="20"/>
          <w:szCs w:val="20"/>
        </w:rPr>
        <w:t>根</w:t>
      </w:r>
      <w:r>
        <w:rPr>
          <w:rFonts w:ascii="宋体" w:hAnsi="宋体" w:eastAsia="宋体" w:cs="宋体"/>
          <w:spacing w:val="-45"/>
          <w:sz w:val="20"/>
          <w:szCs w:val="20"/>
        </w:rPr>
        <w:t xml:space="preserve"> </w:t>
      </w:r>
      <w:r>
        <w:rPr>
          <w:rFonts w:ascii="宋体" w:hAnsi="宋体" w:eastAsia="宋体" w:cs="宋体"/>
          <w:spacing w:val="-10"/>
          <w:sz w:val="20"/>
          <w:szCs w:val="20"/>
        </w:rPr>
        <w:t>据</w:t>
      </w:r>
      <w:r>
        <w:rPr>
          <w:rFonts w:ascii="宋体" w:hAnsi="宋体" w:eastAsia="宋体" w:cs="宋体"/>
          <w:spacing w:val="-51"/>
          <w:sz w:val="20"/>
          <w:szCs w:val="20"/>
        </w:rPr>
        <w:t xml:space="preserve"> </w:t>
      </w:r>
      <w:r>
        <w:rPr>
          <w:rFonts w:ascii="宋体" w:hAnsi="宋体" w:eastAsia="宋体" w:cs="宋体"/>
          <w:spacing w:val="1"/>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10"/>
          <w:sz w:val="20"/>
          <w:szCs w:val="20"/>
        </w:rPr>
        <w:t>招</w:t>
      </w:r>
      <w:r>
        <w:rPr>
          <w:rFonts w:ascii="宋体" w:hAnsi="宋体" w:eastAsia="宋体" w:cs="宋体"/>
          <w:spacing w:val="-43"/>
          <w:sz w:val="20"/>
          <w:szCs w:val="20"/>
        </w:rPr>
        <w:t xml:space="preserve"> </w:t>
      </w:r>
      <w:r>
        <w:rPr>
          <w:rFonts w:ascii="宋体" w:hAnsi="宋体" w:eastAsia="宋体" w:cs="宋体"/>
          <w:spacing w:val="-10"/>
          <w:sz w:val="20"/>
          <w:szCs w:val="20"/>
        </w:rPr>
        <w:t>标</w:t>
      </w:r>
      <w:r>
        <w:rPr>
          <w:rFonts w:ascii="宋体" w:hAnsi="宋体" w:eastAsia="宋体" w:cs="宋体"/>
          <w:spacing w:val="-41"/>
          <w:sz w:val="20"/>
          <w:szCs w:val="20"/>
        </w:rPr>
        <w:t xml:space="preserve"> </w:t>
      </w:r>
      <w:r>
        <w:rPr>
          <w:rFonts w:ascii="宋体" w:hAnsi="宋体" w:eastAsia="宋体" w:cs="宋体"/>
          <w:spacing w:val="-10"/>
          <w:sz w:val="20"/>
          <w:szCs w:val="20"/>
        </w:rPr>
        <w:t>项 目</w:t>
      </w:r>
      <w:r>
        <w:rPr>
          <w:rFonts w:ascii="宋体" w:hAnsi="宋体" w:eastAsia="宋体" w:cs="宋体"/>
          <w:spacing w:val="-47"/>
          <w:sz w:val="20"/>
          <w:szCs w:val="20"/>
        </w:rPr>
        <w:t xml:space="preserve"> </w:t>
      </w:r>
      <w:r>
        <w:rPr>
          <w:rFonts w:ascii="宋体" w:hAnsi="宋体" w:eastAsia="宋体" w:cs="宋体"/>
          <w:spacing w:val="-10"/>
          <w:sz w:val="20"/>
          <w:szCs w:val="20"/>
        </w:rPr>
        <w:t>（ 项 目</w:t>
      </w:r>
      <w:r>
        <w:rPr>
          <w:rFonts w:ascii="宋体" w:hAnsi="宋体" w:eastAsia="宋体" w:cs="宋体"/>
          <w:spacing w:val="-40"/>
          <w:sz w:val="20"/>
          <w:szCs w:val="20"/>
        </w:rPr>
        <w:t xml:space="preserve"> </w:t>
      </w:r>
      <w:r>
        <w:rPr>
          <w:rFonts w:ascii="宋体" w:hAnsi="宋体" w:eastAsia="宋体" w:cs="宋体"/>
          <w:spacing w:val="-10"/>
          <w:sz w:val="20"/>
          <w:szCs w:val="20"/>
        </w:rPr>
        <w:t>编</w:t>
      </w:r>
      <w:r>
        <w:rPr>
          <w:rFonts w:ascii="宋体" w:hAnsi="宋体" w:eastAsia="宋体" w:cs="宋体"/>
          <w:spacing w:val="-39"/>
          <w:sz w:val="20"/>
          <w:szCs w:val="20"/>
        </w:rPr>
        <w:t xml:space="preserve"> </w:t>
      </w:r>
      <w:r>
        <w:rPr>
          <w:rFonts w:ascii="宋体" w:hAnsi="宋体" w:eastAsia="宋体" w:cs="宋体"/>
          <w:spacing w:val="-10"/>
          <w:sz w:val="20"/>
          <w:szCs w:val="20"/>
        </w:rPr>
        <w:t>号</w:t>
      </w:r>
      <w:r>
        <w:rPr>
          <w:rFonts w:ascii="宋体" w:hAnsi="宋体" w:eastAsia="宋体" w:cs="宋体"/>
          <w:spacing w:val="-50"/>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23"/>
          <w:sz w:val="20"/>
          <w:szCs w:val="20"/>
        </w:rPr>
        <w:t xml:space="preserve"> </w:t>
      </w:r>
      <w:r>
        <w:rPr>
          <w:rFonts w:ascii="宋体" w:hAnsi="宋体" w:eastAsia="宋体" w:cs="宋体"/>
          <w:spacing w:val="-10"/>
          <w:sz w:val="20"/>
          <w:szCs w:val="20"/>
        </w:rPr>
        <w:t>）</w:t>
      </w:r>
      <w:r>
        <w:rPr>
          <w:rFonts w:ascii="宋体" w:hAnsi="宋体" w:eastAsia="宋体" w:cs="宋体"/>
          <w:spacing w:val="-22"/>
          <w:sz w:val="20"/>
          <w:szCs w:val="20"/>
        </w:rPr>
        <w:t xml:space="preserve"> </w:t>
      </w:r>
      <w:r>
        <w:rPr>
          <w:rFonts w:ascii="宋体" w:hAnsi="宋体" w:eastAsia="宋体" w:cs="宋体"/>
          <w:spacing w:val="-10"/>
          <w:sz w:val="20"/>
          <w:szCs w:val="20"/>
        </w:rPr>
        <w:t>的</w:t>
      </w:r>
      <w:r>
        <w:rPr>
          <w:rFonts w:ascii="宋体" w:hAnsi="宋体" w:eastAsia="宋体" w:cs="宋体"/>
          <w:spacing w:val="-24"/>
          <w:sz w:val="20"/>
          <w:szCs w:val="20"/>
        </w:rPr>
        <w:t xml:space="preserve"> </w:t>
      </w:r>
      <w:r>
        <w:rPr>
          <w:rFonts w:ascii="宋体" w:hAnsi="宋体" w:eastAsia="宋体" w:cs="宋体"/>
          <w:spacing w:val="-10"/>
          <w:sz w:val="20"/>
          <w:szCs w:val="20"/>
        </w:rPr>
        <w:t>中</w:t>
      </w:r>
      <w:r>
        <w:rPr>
          <w:rFonts w:ascii="宋体" w:hAnsi="宋体" w:eastAsia="宋体" w:cs="宋体"/>
          <w:spacing w:val="-41"/>
          <w:sz w:val="20"/>
          <w:szCs w:val="20"/>
        </w:rPr>
        <w:t xml:space="preserve"> </w:t>
      </w:r>
      <w:r>
        <w:rPr>
          <w:rFonts w:ascii="宋体" w:hAnsi="宋体" w:eastAsia="宋体" w:cs="宋体"/>
          <w:spacing w:val="-10"/>
          <w:sz w:val="20"/>
          <w:szCs w:val="20"/>
        </w:rPr>
        <w:t>标</w:t>
      </w:r>
      <w:r>
        <w:rPr>
          <w:rFonts w:ascii="宋体" w:hAnsi="宋体" w:eastAsia="宋体" w:cs="宋体"/>
          <w:spacing w:val="-39"/>
          <w:sz w:val="20"/>
          <w:szCs w:val="20"/>
        </w:rPr>
        <w:t xml:space="preserve"> </w:t>
      </w:r>
      <w:r>
        <w:rPr>
          <w:rFonts w:ascii="宋体" w:hAnsi="宋体" w:eastAsia="宋体" w:cs="宋体"/>
          <w:spacing w:val="-10"/>
          <w:sz w:val="20"/>
          <w:szCs w:val="20"/>
        </w:rPr>
        <w:t>结</w:t>
      </w:r>
      <w:r>
        <w:rPr>
          <w:rFonts w:ascii="宋体" w:hAnsi="宋体" w:eastAsia="宋体" w:cs="宋体"/>
          <w:spacing w:val="-40"/>
          <w:sz w:val="20"/>
          <w:szCs w:val="20"/>
        </w:rPr>
        <w:t xml:space="preserve"> </w:t>
      </w:r>
      <w:r>
        <w:rPr>
          <w:rFonts w:ascii="宋体" w:hAnsi="宋体" w:eastAsia="宋体" w:cs="宋体"/>
          <w:spacing w:val="-10"/>
          <w:sz w:val="20"/>
          <w:szCs w:val="20"/>
        </w:rPr>
        <w:t>果</w:t>
      </w:r>
      <w:r>
        <w:rPr>
          <w:rFonts w:ascii="宋体" w:hAnsi="宋体" w:eastAsia="宋体" w:cs="宋体"/>
          <w:spacing w:val="-27"/>
          <w:sz w:val="20"/>
          <w:szCs w:val="20"/>
        </w:rPr>
        <w:t xml:space="preserve"> </w:t>
      </w:r>
      <w:r>
        <w:rPr>
          <w:rFonts w:ascii="宋体" w:hAnsi="宋体" w:eastAsia="宋体" w:cs="宋体"/>
          <w:spacing w:val="-10"/>
          <w:sz w:val="20"/>
          <w:szCs w:val="20"/>
        </w:rPr>
        <w:t>， 由</w:t>
      </w:r>
    </w:p>
    <w:p w14:paraId="650D3CEE">
      <w:pPr>
        <w:tabs>
          <w:tab w:val="left" w:pos="2415"/>
        </w:tabs>
        <w:spacing w:before="162" w:line="227"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6"/>
          <w:sz w:val="20"/>
          <w:szCs w:val="20"/>
        </w:rPr>
        <w:t xml:space="preserve"> </w:t>
      </w:r>
      <w:r>
        <w:rPr>
          <w:rFonts w:ascii="宋体" w:hAnsi="宋体" w:eastAsia="宋体" w:cs="宋体"/>
          <w:spacing w:val="6"/>
          <w:sz w:val="20"/>
          <w:szCs w:val="20"/>
        </w:rPr>
        <w:t>单位为中标人。根据《中华人民共和国政府采购法》、《深圳经济特区政府</w:t>
      </w:r>
      <w:r>
        <w:rPr>
          <w:rFonts w:ascii="宋体" w:hAnsi="宋体" w:eastAsia="宋体" w:cs="宋体"/>
          <w:spacing w:val="5"/>
          <w:sz w:val="20"/>
          <w:szCs w:val="20"/>
        </w:rPr>
        <w:t>采购</w:t>
      </w:r>
    </w:p>
    <w:p w14:paraId="0A15DE61">
      <w:pPr>
        <w:spacing w:before="164" w:line="227" w:lineRule="auto"/>
        <w:ind w:left="9"/>
        <w:rPr>
          <w:rFonts w:ascii="宋体" w:hAnsi="宋体" w:eastAsia="宋体" w:cs="宋体"/>
          <w:sz w:val="20"/>
          <w:szCs w:val="20"/>
        </w:rPr>
      </w:pPr>
      <w:r>
        <w:rPr>
          <w:rFonts w:ascii="宋体" w:hAnsi="宋体" w:eastAsia="宋体" w:cs="宋体"/>
          <w:spacing w:val="1"/>
          <w:sz w:val="20"/>
          <w:szCs w:val="20"/>
        </w:rPr>
        <w:t>条例》、《</w:t>
      </w:r>
      <w:r>
        <w:rPr>
          <w:rFonts w:ascii="宋体" w:hAnsi="宋体" w:eastAsia="宋体" w:cs="宋体"/>
          <w:spacing w:val="-27"/>
          <w:sz w:val="20"/>
          <w:szCs w:val="20"/>
        </w:rPr>
        <w:t xml:space="preserve"> </w:t>
      </w:r>
      <w:r>
        <w:rPr>
          <w:rFonts w:ascii="宋体" w:hAnsi="宋体" w:eastAsia="宋体" w:cs="宋体"/>
          <w:spacing w:val="1"/>
          <w:sz w:val="20"/>
          <w:szCs w:val="20"/>
        </w:rPr>
        <w:t>中华</w:t>
      </w:r>
      <w:r>
        <w:rPr>
          <w:rFonts w:ascii="宋体" w:hAnsi="宋体" w:eastAsia="宋体" w:cs="宋体"/>
          <w:spacing w:val="-59"/>
          <w:sz w:val="20"/>
          <w:szCs w:val="20"/>
        </w:rPr>
        <w:t xml:space="preserve"> </w:t>
      </w:r>
      <w:r>
        <w:rPr>
          <w:rFonts w:ascii="宋体" w:hAnsi="宋体" w:eastAsia="宋体" w:cs="宋体"/>
          <w:spacing w:val="1"/>
          <w:sz w:val="20"/>
          <w:szCs w:val="20"/>
        </w:rPr>
        <w:t>人</w:t>
      </w:r>
      <w:r>
        <w:rPr>
          <w:rFonts w:ascii="宋体" w:hAnsi="宋体" w:eastAsia="宋体" w:cs="宋体"/>
          <w:spacing w:val="-41"/>
          <w:sz w:val="20"/>
          <w:szCs w:val="20"/>
        </w:rPr>
        <w:t xml:space="preserve"> </w:t>
      </w:r>
      <w:r>
        <w:rPr>
          <w:rFonts w:ascii="宋体" w:hAnsi="宋体" w:eastAsia="宋体" w:cs="宋体"/>
          <w:spacing w:val="1"/>
          <w:sz w:val="20"/>
          <w:szCs w:val="20"/>
        </w:rPr>
        <w:t>民共和</w:t>
      </w:r>
      <w:r>
        <w:rPr>
          <w:rFonts w:ascii="宋体" w:hAnsi="宋体" w:eastAsia="宋体" w:cs="宋体"/>
          <w:spacing w:val="-43"/>
          <w:sz w:val="20"/>
          <w:szCs w:val="20"/>
        </w:rPr>
        <w:t xml:space="preserve"> </w:t>
      </w:r>
      <w:r>
        <w:rPr>
          <w:rFonts w:ascii="宋体" w:hAnsi="宋体" w:eastAsia="宋体" w:cs="宋体"/>
          <w:spacing w:val="1"/>
          <w:sz w:val="20"/>
          <w:szCs w:val="20"/>
        </w:rPr>
        <w:t>国</w:t>
      </w:r>
      <w:r>
        <w:rPr>
          <w:rFonts w:ascii="宋体" w:hAnsi="宋体" w:eastAsia="宋体" w:cs="宋体"/>
          <w:spacing w:val="-40"/>
          <w:sz w:val="20"/>
          <w:szCs w:val="20"/>
        </w:rPr>
        <w:t xml:space="preserve"> </w:t>
      </w:r>
      <w:r>
        <w:rPr>
          <w:rFonts w:ascii="宋体" w:hAnsi="宋体" w:eastAsia="宋体" w:cs="宋体"/>
          <w:spacing w:val="1"/>
          <w:sz w:val="20"/>
          <w:szCs w:val="20"/>
        </w:rPr>
        <w:t>民法</w:t>
      </w:r>
      <w:r>
        <w:rPr>
          <w:rFonts w:ascii="宋体" w:hAnsi="宋体" w:eastAsia="宋体" w:cs="宋体"/>
          <w:spacing w:val="-57"/>
          <w:sz w:val="20"/>
          <w:szCs w:val="20"/>
        </w:rPr>
        <w:t xml:space="preserve"> </w:t>
      </w:r>
      <w:r>
        <w:rPr>
          <w:rFonts w:ascii="宋体" w:hAnsi="宋体" w:eastAsia="宋体" w:cs="宋体"/>
          <w:spacing w:val="1"/>
          <w:sz w:val="20"/>
          <w:szCs w:val="20"/>
        </w:rPr>
        <w:t>典</w:t>
      </w:r>
      <w:r>
        <w:rPr>
          <w:rFonts w:ascii="宋体" w:hAnsi="宋体" w:eastAsia="宋体" w:cs="宋体"/>
          <w:spacing w:val="-49"/>
          <w:sz w:val="20"/>
          <w:szCs w:val="20"/>
        </w:rPr>
        <w:t xml:space="preserve"> </w:t>
      </w:r>
      <w:r>
        <w:rPr>
          <w:rFonts w:ascii="宋体" w:hAnsi="宋体" w:eastAsia="宋体" w:cs="宋体"/>
          <w:spacing w:val="1"/>
          <w:sz w:val="20"/>
          <w:szCs w:val="20"/>
        </w:rPr>
        <w:t>》</w:t>
      </w:r>
      <w:r>
        <w:rPr>
          <w:rFonts w:ascii="宋体" w:hAnsi="宋体" w:eastAsia="宋体" w:cs="宋体"/>
          <w:spacing w:val="-54"/>
          <w:sz w:val="20"/>
          <w:szCs w:val="20"/>
        </w:rPr>
        <w:t xml:space="preserve"> </w:t>
      </w:r>
      <w:r>
        <w:rPr>
          <w:rFonts w:ascii="宋体" w:hAnsi="宋体" w:eastAsia="宋体" w:cs="宋体"/>
          <w:spacing w:val="1"/>
          <w:sz w:val="20"/>
          <w:szCs w:val="20"/>
        </w:rPr>
        <w:t>之规</w:t>
      </w:r>
      <w:r>
        <w:rPr>
          <w:rFonts w:ascii="宋体" w:hAnsi="宋体" w:eastAsia="宋体" w:cs="宋体"/>
          <w:spacing w:val="-56"/>
          <w:sz w:val="20"/>
          <w:szCs w:val="20"/>
        </w:rPr>
        <w:t xml:space="preserve"> </w:t>
      </w:r>
      <w:r>
        <w:rPr>
          <w:rFonts w:ascii="宋体" w:hAnsi="宋体" w:eastAsia="宋体" w:cs="宋体"/>
          <w:spacing w:val="1"/>
          <w:sz w:val="20"/>
          <w:szCs w:val="20"/>
        </w:rPr>
        <w:t>定</w:t>
      </w:r>
      <w:r>
        <w:rPr>
          <w:rFonts w:ascii="宋体" w:hAnsi="宋体" w:eastAsia="宋体" w:cs="宋体"/>
          <w:spacing w:val="-44"/>
          <w:sz w:val="20"/>
          <w:szCs w:val="20"/>
        </w:rPr>
        <w:t xml:space="preserve"> </w:t>
      </w:r>
      <w:r>
        <w:rPr>
          <w:rFonts w:ascii="宋体" w:hAnsi="宋体" w:eastAsia="宋体" w:cs="宋体"/>
          <w:spacing w:val="1"/>
          <w:sz w:val="20"/>
          <w:szCs w:val="20"/>
        </w:rPr>
        <w:t>，</w:t>
      </w:r>
      <w:r>
        <w:rPr>
          <w:rFonts w:ascii="宋体" w:hAnsi="宋体" w:eastAsia="宋体" w:cs="宋体"/>
          <w:spacing w:val="-52"/>
          <w:sz w:val="20"/>
          <w:szCs w:val="20"/>
        </w:rPr>
        <w:t xml:space="preserve"> </w:t>
      </w:r>
      <w:r>
        <w:rPr>
          <w:rFonts w:ascii="宋体" w:hAnsi="宋体" w:eastAsia="宋体" w:cs="宋体"/>
          <w:spacing w:val="1"/>
          <w:sz w:val="20"/>
          <w:szCs w:val="20"/>
        </w:rPr>
        <w:t>经</w:t>
      </w:r>
      <w:r>
        <w:rPr>
          <w:rFonts w:ascii="宋体" w:hAnsi="宋体" w:eastAsia="宋体" w:cs="宋体"/>
          <w:spacing w:val="-69"/>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50"/>
          <w:sz w:val="20"/>
          <w:szCs w:val="20"/>
        </w:rPr>
        <w:t xml:space="preserve"> </w:t>
      </w:r>
      <w:r>
        <w:rPr>
          <w:rFonts w:ascii="宋体" w:hAnsi="宋体" w:eastAsia="宋体" w:cs="宋体"/>
          <w:spacing w:val="1"/>
          <w:sz w:val="20"/>
          <w:szCs w:val="20"/>
        </w:rPr>
        <w:t>（ 以</w:t>
      </w:r>
      <w:r>
        <w:rPr>
          <w:rFonts w:ascii="宋体" w:hAnsi="宋体" w:eastAsia="宋体" w:cs="宋体"/>
          <w:spacing w:val="-54"/>
          <w:sz w:val="20"/>
          <w:szCs w:val="20"/>
        </w:rPr>
        <w:t xml:space="preserve"> </w:t>
      </w:r>
      <w:r>
        <w:rPr>
          <w:rFonts w:ascii="宋体" w:hAnsi="宋体" w:eastAsia="宋体" w:cs="宋体"/>
          <w:spacing w:val="1"/>
          <w:sz w:val="20"/>
          <w:szCs w:val="20"/>
        </w:rPr>
        <w:t>下</w:t>
      </w:r>
      <w:r>
        <w:rPr>
          <w:rFonts w:ascii="宋体" w:hAnsi="宋体" w:eastAsia="宋体" w:cs="宋体"/>
          <w:spacing w:val="-57"/>
          <w:sz w:val="20"/>
          <w:szCs w:val="20"/>
        </w:rPr>
        <w:t xml:space="preserve"> </w:t>
      </w:r>
      <w:r>
        <w:rPr>
          <w:rFonts w:ascii="宋体" w:hAnsi="宋体" w:eastAsia="宋体" w:cs="宋体"/>
          <w:spacing w:val="1"/>
          <w:sz w:val="20"/>
          <w:szCs w:val="20"/>
        </w:rPr>
        <w:t>简称采购</w:t>
      </w:r>
      <w:r>
        <w:rPr>
          <w:rFonts w:ascii="宋体" w:hAnsi="宋体" w:eastAsia="宋体" w:cs="宋体"/>
          <w:spacing w:val="-59"/>
          <w:sz w:val="20"/>
          <w:szCs w:val="20"/>
        </w:rPr>
        <w:t xml:space="preserve"> </w:t>
      </w:r>
      <w:r>
        <w:rPr>
          <w:rFonts w:ascii="宋体" w:hAnsi="宋体" w:eastAsia="宋体" w:cs="宋体"/>
          <w:spacing w:val="1"/>
          <w:sz w:val="20"/>
          <w:szCs w:val="20"/>
        </w:rPr>
        <w:t>人</w:t>
      </w:r>
      <w:r>
        <w:rPr>
          <w:rFonts w:ascii="宋体" w:hAnsi="宋体" w:eastAsia="宋体" w:cs="宋体"/>
          <w:spacing w:val="-39"/>
          <w:sz w:val="20"/>
          <w:szCs w:val="20"/>
        </w:rPr>
        <w:t xml:space="preserve"> </w:t>
      </w:r>
      <w:r>
        <w:rPr>
          <w:rFonts w:ascii="宋体" w:hAnsi="宋体" w:eastAsia="宋体" w:cs="宋体"/>
          <w:spacing w:val="1"/>
          <w:sz w:val="20"/>
          <w:szCs w:val="20"/>
        </w:rPr>
        <w:t>）</w:t>
      </w:r>
      <w:r>
        <w:rPr>
          <w:rFonts w:ascii="宋体" w:hAnsi="宋体" w:eastAsia="宋体" w:cs="宋体"/>
          <w:spacing w:val="-55"/>
          <w:sz w:val="20"/>
          <w:szCs w:val="20"/>
        </w:rPr>
        <w:t xml:space="preserve"> </w:t>
      </w:r>
      <w:r>
        <w:rPr>
          <w:rFonts w:ascii="宋体" w:hAnsi="宋体" w:eastAsia="宋体" w:cs="宋体"/>
          <w:spacing w:val="1"/>
          <w:sz w:val="20"/>
          <w:szCs w:val="20"/>
        </w:rPr>
        <w:t>和</w:t>
      </w:r>
    </w:p>
    <w:p w14:paraId="2475494F">
      <w:pPr>
        <w:tabs>
          <w:tab w:val="left" w:pos="2415"/>
        </w:tabs>
        <w:spacing w:before="162" w:line="227"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7"/>
          <w:sz w:val="20"/>
          <w:szCs w:val="20"/>
        </w:rPr>
        <w:t>（以下简称中标人）协商，就</w:t>
      </w:r>
      <w:r>
        <w:rPr>
          <w:rFonts w:ascii="宋体" w:hAnsi="宋体" w:eastAsia="宋体" w:cs="宋体"/>
          <w:spacing w:val="7"/>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6"/>
          <w:sz w:val="20"/>
          <w:szCs w:val="20"/>
        </w:rPr>
        <w:t>项目，达成以下合同条</w:t>
      </w:r>
    </w:p>
    <w:p w14:paraId="62714863">
      <w:pPr>
        <w:spacing w:before="162" w:line="229" w:lineRule="auto"/>
        <w:ind w:left="8"/>
        <w:rPr>
          <w:rFonts w:ascii="宋体" w:hAnsi="宋体" w:eastAsia="宋体" w:cs="宋体"/>
          <w:sz w:val="20"/>
          <w:szCs w:val="20"/>
        </w:rPr>
      </w:pPr>
      <w:r>
        <w:rPr>
          <w:rFonts w:ascii="宋体" w:hAnsi="宋体" w:eastAsia="宋体" w:cs="宋体"/>
          <w:sz w:val="20"/>
          <w:szCs w:val="20"/>
        </w:rPr>
        <w:t>款：</w:t>
      </w:r>
    </w:p>
    <w:p w14:paraId="53AA8550">
      <w:pPr>
        <w:spacing w:before="160" w:line="228" w:lineRule="auto"/>
        <w:ind w:left="431"/>
        <w:rPr>
          <w:rFonts w:ascii="宋体" w:hAnsi="宋体" w:eastAsia="宋体" w:cs="宋体"/>
          <w:sz w:val="20"/>
          <w:szCs w:val="20"/>
        </w:rPr>
      </w:pPr>
      <w:r>
        <w:rPr>
          <w:rFonts w:ascii="宋体" w:hAnsi="宋体" w:eastAsia="宋体" w:cs="宋体"/>
          <w:b/>
          <w:bCs/>
          <w:spacing w:val="6"/>
          <w:sz w:val="20"/>
          <w:szCs w:val="20"/>
        </w:rPr>
        <w:t>一、服务内容</w:t>
      </w:r>
    </w:p>
    <w:p w14:paraId="336B68D4">
      <w:pPr>
        <w:spacing w:line="280" w:lineRule="auto"/>
        <w:rPr>
          <w:rFonts w:ascii="Arial"/>
          <w:sz w:val="21"/>
        </w:rPr>
      </w:pPr>
    </w:p>
    <w:p w14:paraId="4F690985">
      <w:pPr>
        <w:spacing w:line="280" w:lineRule="auto"/>
        <w:rPr>
          <w:rFonts w:ascii="Arial"/>
          <w:sz w:val="21"/>
        </w:rPr>
      </w:pPr>
      <w:r>
        <w:drawing>
          <wp:anchor distT="0" distB="0" distL="0" distR="0" simplePos="0" relativeHeight="251663360" behindDoc="0" locked="0" layoutInCell="1" allowOverlap="1">
            <wp:simplePos x="0" y="0"/>
            <wp:positionH relativeFrom="column">
              <wp:posOffset>267970</wp:posOffset>
            </wp:positionH>
            <wp:positionV relativeFrom="paragraph">
              <wp:posOffset>113030</wp:posOffset>
            </wp:positionV>
            <wp:extent cx="1466850" cy="6350"/>
            <wp:effectExtent l="0" t="0" r="0" b="0"/>
            <wp:wrapNone/>
            <wp:docPr id="18" name="IM 6"/>
            <wp:cNvGraphicFramePr/>
            <a:graphic xmlns:a="http://schemas.openxmlformats.org/drawingml/2006/main">
              <a:graphicData uri="http://schemas.openxmlformats.org/drawingml/2006/picture">
                <pic:pic xmlns:pic="http://schemas.openxmlformats.org/drawingml/2006/picture">
                  <pic:nvPicPr>
                    <pic:cNvPr id="18" name="IM 6"/>
                    <pic:cNvPicPr/>
                  </pic:nvPicPr>
                  <pic:blipFill>
                    <a:blip r:embed="rId22"/>
                    <a:stretch>
                      <a:fillRect/>
                    </a:stretch>
                  </pic:blipFill>
                  <pic:spPr>
                    <a:xfrm>
                      <a:off x="0" y="0"/>
                      <a:ext cx="1466814" cy="6350"/>
                    </a:xfrm>
                    <a:prstGeom prst="rect">
                      <a:avLst/>
                    </a:prstGeom>
                  </pic:spPr>
                </pic:pic>
              </a:graphicData>
            </a:graphic>
          </wp:anchor>
        </w:drawing>
      </w:r>
    </w:p>
    <w:p w14:paraId="5839CE90">
      <w:pPr>
        <w:spacing w:before="65" w:line="228" w:lineRule="auto"/>
        <w:ind w:left="431"/>
        <w:rPr>
          <w:rFonts w:ascii="宋体" w:hAnsi="宋体" w:eastAsia="宋体" w:cs="宋体"/>
          <w:sz w:val="20"/>
          <w:szCs w:val="20"/>
        </w:rPr>
      </w:pPr>
      <w:r>
        <w:rPr>
          <w:rFonts w:ascii="宋体" w:hAnsi="宋体" w:eastAsia="宋体" w:cs="宋体"/>
          <w:b/>
          <w:bCs/>
          <w:spacing w:val="6"/>
          <w:sz w:val="20"/>
          <w:szCs w:val="20"/>
        </w:rPr>
        <w:t>二、合同金额</w:t>
      </w:r>
    </w:p>
    <w:p w14:paraId="1678C366">
      <w:pPr>
        <w:spacing w:before="164" w:line="227" w:lineRule="auto"/>
        <w:jc w:val="right"/>
        <w:rPr>
          <w:rFonts w:ascii="宋体" w:hAnsi="宋体" w:eastAsia="宋体" w:cs="宋体"/>
          <w:sz w:val="20"/>
          <w:szCs w:val="20"/>
        </w:rPr>
      </w:pPr>
      <w:r>
        <w:rPr>
          <w:rFonts w:ascii="宋体" w:hAnsi="宋体" w:eastAsia="宋体" w:cs="宋体"/>
          <w:spacing w:val="-1"/>
          <w:sz w:val="20"/>
          <w:szCs w:val="20"/>
        </w:rPr>
        <w:t>本合同金额为（大写</w:t>
      </w:r>
      <w:r>
        <w:rPr>
          <w:rFonts w:ascii="宋体" w:hAnsi="宋体" w:eastAsia="宋体" w:cs="宋体"/>
          <w:spacing w:val="-50"/>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1"/>
          <w:sz w:val="20"/>
          <w:szCs w:val="20"/>
        </w:rPr>
        <w:t>元 (￥</w:t>
      </w:r>
      <w:r>
        <w:rPr>
          <w:rFonts w:ascii="宋体" w:hAnsi="宋体" w:eastAsia="宋体" w:cs="宋体"/>
          <w:spacing w:val="-76"/>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1"/>
          <w:sz w:val="20"/>
          <w:szCs w:val="20"/>
        </w:rPr>
        <w:t>元）人民币。</w:t>
      </w:r>
    </w:p>
    <w:p w14:paraId="46F92E8D">
      <w:pPr>
        <w:spacing w:before="162" w:line="228" w:lineRule="auto"/>
        <w:ind w:left="428"/>
        <w:rPr>
          <w:rFonts w:ascii="宋体" w:hAnsi="宋体" w:eastAsia="宋体" w:cs="宋体"/>
          <w:sz w:val="20"/>
          <w:szCs w:val="20"/>
        </w:rPr>
      </w:pPr>
      <w:r>
        <w:rPr>
          <w:rFonts w:ascii="宋体" w:hAnsi="宋体" w:eastAsia="宋体" w:cs="宋体"/>
          <w:b/>
          <w:bCs/>
          <w:spacing w:val="6"/>
          <w:sz w:val="20"/>
          <w:szCs w:val="20"/>
        </w:rPr>
        <w:t>三、技术资料</w:t>
      </w:r>
    </w:p>
    <w:p w14:paraId="2825F7B9">
      <w:pPr>
        <w:spacing w:before="161" w:line="227" w:lineRule="auto"/>
        <w:ind w:left="443"/>
        <w:rPr>
          <w:rFonts w:ascii="宋体" w:hAnsi="宋体" w:eastAsia="宋体" w:cs="宋体"/>
          <w:sz w:val="20"/>
          <w:szCs w:val="20"/>
        </w:rPr>
      </w:pPr>
      <w:r>
        <w:rPr>
          <w:rFonts w:ascii="宋体" w:hAnsi="宋体" w:eastAsia="宋体" w:cs="宋体"/>
          <w:spacing w:val="8"/>
          <w:sz w:val="20"/>
          <w:szCs w:val="20"/>
        </w:rPr>
        <w:t>1、中标人应按招标文件规定的时间向采购人提供有关技术资料。</w:t>
      </w:r>
    </w:p>
    <w:p w14:paraId="3A2D1245">
      <w:pPr>
        <w:spacing w:before="162" w:line="328" w:lineRule="auto"/>
        <w:ind w:left="8" w:right="70" w:firstLine="422"/>
        <w:rPr>
          <w:rFonts w:ascii="宋体" w:hAnsi="宋体" w:eastAsia="宋体" w:cs="宋体"/>
          <w:sz w:val="20"/>
          <w:szCs w:val="20"/>
        </w:rPr>
      </w:pPr>
      <w:r>
        <w:rPr>
          <w:rFonts w:ascii="宋体" w:hAnsi="宋体" w:eastAsia="宋体" w:cs="宋体"/>
          <w:spacing w:val="12"/>
          <w:sz w:val="20"/>
          <w:szCs w:val="20"/>
        </w:rPr>
        <w:t>2、没有采购人事先书面同意，中标人不得将由采</w:t>
      </w:r>
      <w:r>
        <w:rPr>
          <w:rFonts w:ascii="宋体" w:hAnsi="宋体" w:eastAsia="宋体" w:cs="宋体"/>
          <w:spacing w:val="11"/>
          <w:sz w:val="20"/>
          <w:szCs w:val="20"/>
        </w:rPr>
        <w:t>购人提供的有关合同或任何合同条文、项目资料提</w:t>
      </w:r>
      <w:r>
        <w:rPr>
          <w:rFonts w:ascii="宋体" w:hAnsi="宋体" w:eastAsia="宋体" w:cs="宋体"/>
          <w:sz w:val="20"/>
          <w:szCs w:val="20"/>
        </w:rPr>
        <w:t xml:space="preserve"> </w:t>
      </w:r>
      <w:r>
        <w:rPr>
          <w:rFonts w:ascii="宋体" w:hAnsi="宋体" w:eastAsia="宋体" w:cs="宋体"/>
          <w:spacing w:val="9"/>
          <w:sz w:val="20"/>
          <w:szCs w:val="20"/>
        </w:rPr>
        <w:t>供给与履行本合同无关的任何其他人。即使向履行本合同有关的人员提供，也应注意保密并限于履行合同</w:t>
      </w:r>
      <w:r>
        <w:rPr>
          <w:rFonts w:ascii="宋体" w:hAnsi="宋体" w:eastAsia="宋体" w:cs="宋体"/>
          <w:spacing w:val="15"/>
          <w:sz w:val="20"/>
          <w:szCs w:val="20"/>
        </w:rPr>
        <w:t xml:space="preserve"> </w:t>
      </w:r>
      <w:r>
        <w:rPr>
          <w:rFonts w:ascii="宋体" w:hAnsi="宋体" w:eastAsia="宋体" w:cs="宋体"/>
          <w:spacing w:val="6"/>
          <w:sz w:val="20"/>
          <w:szCs w:val="20"/>
        </w:rPr>
        <w:t>的必需范围。</w:t>
      </w:r>
    </w:p>
    <w:p w14:paraId="031B94A5">
      <w:pPr>
        <w:spacing w:before="161" w:line="302" w:lineRule="auto"/>
        <w:ind w:left="11" w:right="71" w:firstLine="420"/>
        <w:rPr>
          <w:rFonts w:ascii="宋体" w:hAnsi="宋体" w:eastAsia="宋体" w:cs="宋体"/>
          <w:sz w:val="20"/>
          <w:szCs w:val="20"/>
        </w:rPr>
      </w:pPr>
      <w:r>
        <w:rPr>
          <w:rFonts w:ascii="宋体" w:hAnsi="宋体" w:eastAsia="宋体" w:cs="宋体"/>
          <w:spacing w:val="12"/>
          <w:sz w:val="20"/>
          <w:szCs w:val="20"/>
        </w:rPr>
        <w:t>3、合同履行完毕，未经采购人的书面同意，</w:t>
      </w:r>
      <w:r>
        <w:rPr>
          <w:rFonts w:ascii="宋体" w:hAnsi="宋体" w:eastAsia="宋体" w:cs="宋体"/>
          <w:spacing w:val="11"/>
          <w:sz w:val="20"/>
          <w:szCs w:val="20"/>
        </w:rPr>
        <w:t>中标人不得保存在履行合同过程中所获得或接触到的任</w:t>
      </w:r>
      <w:r>
        <w:rPr>
          <w:rFonts w:ascii="宋体" w:hAnsi="宋体" w:eastAsia="宋体" w:cs="宋体"/>
          <w:sz w:val="20"/>
          <w:szCs w:val="20"/>
        </w:rPr>
        <w:t xml:space="preserve"> </w:t>
      </w:r>
      <w:r>
        <w:rPr>
          <w:rFonts w:ascii="宋体" w:hAnsi="宋体" w:eastAsia="宋体" w:cs="宋体"/>
          <w:spacing w:val="7"/>
          <w:sz w:val="20"/>
          <w:szCs w:val="20"/>
        </w:rPr>
        <w:t>何内部数据资料。</w:t>
      </w:r>
    </w:p>
    <w:p w14:paraId="7172C38F">
      <w:pPr>
        <w:spacing w:before="161" w:line="228" w:lineRule="auto"/>
        <w:ind w:left="447"/>
        <w:rPr>
          <w:rFonts w:ascii="宋体" w:hAnsi="宋体" w:eastAsia="宋体" w:cs="宋体"/>
          <w:sz w:val="20"/>
          <w:szCs w:val="20"/>
        </w:rPr>
      </w:pPr>
      <w:r>
        <w:rPr>
          <w:rFonts w:ascii="宋体" w:hAnsi="宋体" w:eastAsia="宋体" w:cs="宋体"/>
          <w:b/>
          <w:bCs/>
          <w:spacing w:val="3"/>
          <w:sz w:val="20"/>
          <w:szCs w:val="20"/>
        </w:rPr>
        <w:t>四、知识产权</w:t>
      </w:r>
    </w:p>
    <w:p w14:paraId="1BB12CC7">
      <w:pPr>
        <w:spacing w:before="161" w:line="227" w:lineRule="auto"/>
        <w:ind w:left="447"/>
        <w:rPr>
          <w:rFonts w:ascii="宋体" w:hAnsi="宋体" w:eastAsia="宋体" w:cs="宋体"/>
          <w:sz w:val="20"/>
          <w:szCs w:val="20"/>
        </w:rPr>
      </w:pPr>
      <w:r>
        <w:rPr>
          <w:rFonts w:ascii="宋体" w:hAnsi="宋体" w:eastAsia="宋体" w:cs="宋体"/>
          <w:spacing w:val="8"/>
          <w:sz w:val="20"/>
          <w:szCs w:val="20"/>
        </w:rPr>
        <w:t>中标人应保证提供服务过程中不会侵犯任何第三方的知识产权。</w:t>
      </w:r>
    </w:p>
    <w:p w14:paraId="0C738084">
      <w:pPr>
        <w:spacing w:before="165" w:line="228" w:lineRule="auto"/>
        <w:ind w:left="431"/>
        <w:rPr>
          <w:rFonts w:ascii="宋体" w:hAnsi="宋体" w:eastAsia="宋体" w:cs="宋体"/>
          <w:sz w:val="20"/>
          <w:szCs w:val="20"/>
        </w:rPr>
      </w:pPr>
      <w:r>
        <w:rPr>
          <w:rFonts w:ascii="宋体" w:hAnsi="宋体" w:eastAsia="宋体" w:cs="宋体"/>
          <w:b/>
          <w:bCs/>
          <w:spacing w:val="6"/>
          <w:sz w:val="20"/>
          <w:szCs w:val="20"/>
        </w:rPr>
        <w:t>五、履约保证金</w:t>
      </w:r>
    </w:p>
    <w:p w14:paraId="4550881D">
      <w:pPr>
        <w:spacing w:before="161" w:line="227" w:lineRule="auto"/>
        <w:ind w:left="429"/>
        <w:rPr>
          <w:rFonts w:ascii="宋体" w:hAnsi="宋体" w:eastAsia="宋体" w:cs="宋体"/>
          <w:sz w:val="20"/>
          <w:szCs w:val="20"/>
        </w:rPr>
      </w:pPr>
      <w:r>
        <w:rPr>
          <w:rFonts w:ascii="宋体" w:hAnsi="宋体" w:eastAsia="宋体" w:cs="宋体"/>
          <w:b/>
          <w:bCs/>
          <w:spacing w:val="7"/>
          <w:sz w:val="20"/>
          <w:szCs w:val="20"/>
        </w:rPr>
        <w:t>六、采购人的权利与义务</w:t>
      </w:r>
    </w:p>
    <w:p w14:paraId="3AC22A83">
      <w:pPr>
        <w:spacing w:before="194" w:line="190" w:lineRule="auto"/>
        <w:ind w:left="443"/>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z w:val="20"/>
          <w:szCs w:val="20"/>
          <w:u w:val="single" w:color="auto"/>
        </w:rPr>
        <w:t xml:space="preserve">                         </w:t>
      </w:r>
    </w:p>
    <w:p w14:paraId="65684135">
      <w:pPr>
        <w:spacing w:before="203" w:line="189" w:lineRule="auto"/>
        <w:ind w:left="430"/>
        <w:rPr>
          <w:rFonts w:ascii="宋体" w:hAnsi="宋体" w:eastAsia="宋体" w:cs="宋体"/>
          <w:sz w:val="20"/>
          <w:szCs w:val="20"/>
        </w:rPr>
      </w:pPr>
      <w:r>
        <w:rPr>
          <w:rFonts w:ascii="宋体" w:hAnsi="宋体" w:eastAsia="宋体" w:cs="宋体"/>
          <w:spacing w:val="3"/>
          <w:sz w:val="20"/>
          <w:szCs w:val="20"/>
        </w:rPr>
        <w:t>2、</w:t>
      </w:r>
      <w:r>
        <w:rPr>
          <w:rFonts w:ascii="宋体" w:hAnsi="宋体" w:eastAsia="宋体" w:cs="宋体"/>
          <w:sz w:val="20"/>
          <w:szCs w:val="20"/>
          <w:u w:val="single" w:color="auto"/>
        </w:rPr>
        <w:t xml:space="preserve">                         </w:t>
      </w:r>
    </w:p>
    <w:p w14:paraId="25EF1ED3">
      <w:pPr>
        <w:spacing w:before="206" w:line="189" w:lineRule="auto"/>
        <w:ind w:left="432"/>
        <w:rPr>
          <w:rFonts w:ascii="宋体" w:hAnsi="宋体" w:eastAsia="宋体" w:cs="宋体"/>
          <w:sz w:val="20"/>
          <w:szCs w:val="20"/>
        </w:rPr>
      </w:pPr>
      <w:r>
        <w:rPr>
          <w:rFonts w:ascii="宋体" w:hAnsi="宋体" w:eastAsia="宋体" w:cs="宋体"/>
          <w:spacing w:val="1"/>
          <w:sz w:val="20"/>
          <w:szCs w:val="20"/>
        </w:rPr>
        <w:t>3、</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p>
    <w:p w14:paraId="4022E139">
      <w:pPr>
        <w:spacing w:line="189" w:lineRule="auto"/>
        <w:rPr>
          <w:rFonts w:ascii="宋体" w:hAnsi="宋体" w:eastAsia="宋体" w:cs="宋体"/>
          <w:sz w:val="20"/>
          <w:szCs w:val="20"/>
        </w:rPr>
        <w:sectPr>
          <w:headerReference r:id="rId6" w:type="default"/>
          <w:footerReference r:id="rId7" w:type="default"/>
          <w:pgSz w:w="11906" w:h="16839"/>
          <w:pgMar w:top="1134" w:right="1063" w:bottom="1153" w:left="1132" w:header="862" w:footer="994" w:gutter="0"/>
          <w:pgNumType w:fmt="decimal"/>
          <w:cols w:space="720" w:num="1"/>
        </w:sectPr>
      </w:pPr>
    </w:p>
    <w:p w14:paraId="0550F20C">
      <w:pPr>
        <w:spacing w:before="63" w:line="189" w:lineRule="auto"/>
        <w:ind w:left="426"/>
        <w:rPr>
          <w:rFonts w:ascii="宋体" w:hAnsi="宋体" w:eastAsia="宋体" w:cs="宋体"/>
          <w:sz w:val="20"/>
          <w:szCs w:val="20"/>
        </w:rPr>
      </w:pPr>
      <w:r>
        <w:rPr>
          <w:rFonts w:ascii="宋体" w:hAnsi="宋体" w:eastAsia="宋体" w:cs="宋体"/>
          <w:spacing w:val="4"/>
          <w:sz w:val="20"/>
          <w:szCs w:val="20"/>
        </w:rPr>
        <w:t>4、</w:t>
      </w:r>
      <w:r>
        <w:rPr>
          <w:rFonts w:ascii="宋体" w:hAnsi="宋体" w:eastAsia="宋体" w:cs="宋体"/>
          <w:sz w:val="20"/>
          <w:szCs w:val="20"/>
          <w:u w:val="single" w:color="auto"/>
        </w:rPr>
        <w:t xml:space="preserve">                         </w:t>
      </w:r>
    </w:p>
    <w:p w14:paraId="73781009">
      <w:pPr>
        <w:spacing w:before="170" w:line="227" w:lineRule="auto"/>
        <w:ind w:left="431"/>
        <w:rPr>
          <w:rFonts w:ascii="宋体" w:hAnsi="宋体" w:eastAsia="宋体" w:cs="宋体"/>
          <w:sz w:val="20"/>
          <w:szCs w:val="20"/>
        </w:rPr>
      </w:pPr>
      <w:r>
        <w:rPr>
          <w:rFonts w:ascii="宋体" w:hAnsi="宋体" w:eastAsia="宋体" w:cs="宋体"/>
          <w:spacing w:val="8"/>
          <w:sz w:val="20"/>
          <w:szCs w:val="20"/>
        </w:rPr>
        <w:t>5、采购人的其它权利与义务</w:t>
      </w:r>
      <w:r>
        <w:rPr>
          <w:rFonts w:ascii="宋体" w:hAnsi="宋体" w:eastAsia="宋体" w:cs="宋体"/>
          <w:spacing w:val="-92"/>
          <w:sz w:val="20"/>
          <w:szCs w:val="20"/>
        </w:rPr>
        <w:t xml:space="preserve"> </w:t>
      </w:r>
      <w:r>
        <w:rPr>
          <w:rFonts w:ascii="宋体" w:hAnsi="宋体" w:eastAsia="宋体" w:cs="宋体"/>
          <w:sz w:val="20"/>
          <w:szCs w:val="20"/>
          <w:u w:val="single" w:color="auto"/>
        </w:rPr>
        <w:t xml:space="preserve">                         </w:t>
      </w:r>
    </w:p>
    <w:p w14:paraId="6FC941BE">
      <w:pPr>
        <w:spacing w:before="161" w:line="228" w:lineRule="auto"/>
        <w:ind w:left="426"/>
        <w:rPr>
          <w:rFonts w:ascii="宋体" w:hAnsi="宋体" w:eastAsia="宋体" w:cs="宋体"/>
          <w:sz w:val="20"/>
          <w:szCs w:val="20"/>
        </w:rPr>
      </w:pPr>
      <w:r>
        <w:rPr>
          <w:rFonts w:ascii="宋体" w:hAnsi="宋体" w:eastAsia="宋体" w:cs="宋体"/>
          <w:b/>
          <w:bCs/>
          <w:spacing w:val="7"/>
          <w:sz w:val="20"/>
          <w:szCs w:val="20"/>
        </w:rPr>
        <w:t>七、中标人的权利与义务</w:t>
      </w:r>
    </w:p>
    <w:p w14:paraId="7A81DD6B">
      <w:pPr>
        <w:spacing w:before="193" w:line="190" w:lineRule="auto"/>
        <w:ind w:left="442"/>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z w:val="20"/>
          <w:szCs w:val="20"/>
          <w:u w:val="single" w:color="auto"/>
        </w:rPr>
        <w:t xml:space="preserve">                         </w:t>
      </w:r>
    </w:p>
    <w:p w14:paraId="4AE609DF">
      <w:pPr>
        <w:spacing w:before="205" w:line="189" w:lineRule="auto"/>
        <w:ind w:left="429"/>
        <w:rPr>
          <w:rFonts w:ascii="宋体" w:hAnsi="宋体" w:eastAsia="宋体" w:cs="宋体"/>
          <w:sz w:val="20"/>
          <w:szCs w:val="20"/>
        </w:rPr>
      </w:pPr>
      <w:r>
        <w:rPr>
          <w:rFonts w:ascii="宋体" w:hAnsi="宋体" w:eastAsia="宋体" w:cs="宋体"/>
          <w:spacing w:val="3"/>
          <w:sz w:val="20"/>
          <w:szCs w:val="20"/>
        </w:rPr>
        <w:t>2、</w:t>
      </w:r>
      <w:r>
        <w:rPr>
          <w:rFonts w:ascii="宋体" w:hAnsi="宋体" w:eastAsia="宋体" w:cs="宋体"/>
          <w:sz w:val="20"/>
          <w:szCs w:val="20"/>
          <w:u w:val="single" w:color="auto"/>
        </w:rPr>
        <w:t xml:space="preserve">                         </w:t>
      </w:r>
    </w:p>
    <w:p w14:paraId="6440FC39">
      <w:pPr>
        <w:spacing w:before="203" w:line="189" w:lineRule="auto"/>
        <w:ind w:left="431"/>
        <w:rPr>
          <w:rFonts w:ascii="宋体" w:hAnsi="宋体" w:eastAsia="宋体" w:cs="宋体"/>
          <w:sz w:val="20"/>
          <w:szCs w:val="20"/>
        </w:rPr>
      </w:pPr>
      <w:r>
        <w:rPr>
          <w:rFonts w:ascii="宋体" w:hAnsi="宋体" w:eastAsia="宋体" w:cs="宋体"/>
          <w:spacing w:val="1"/>
          <w:sz w:val="20"/>
          <w:szCs w:val="20"/>
        </w:rPr>
        <w:t>3、</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p>
    <w:p w14:paraId="04344178">
      <w:pPr>
        <w:spacing w:before="204" w:line="189" w:lineRule="auto"/>
        <w:ind w:left="426"/>
        <w:rPr>
          <w:rFonts w:ascii="宋体" w:hAnsi="宋体" w:eastAsia="宋体" w:cs="宋体"/>
          <w:sz w:val="20"/>
          <w:szCs w:val="20"/>
        </w:rPr>
      </w:pPr>
      <w:r>
        <w:rPr>
          <w:rFonts w:ascii="宋体" w:hAnsi="宋体" w:eastAsia="宋体" w:cs="宋体"/>
          <w:spacing w:val="4"/>
          <w:sz w:val="20"/>
          <w:szCs w:val="20"/>
        </w:rPr>
        <w:t>4、</w:t>
      </w:r>
      <w:r>
        <w:rPr>
          <w:rFonts w:ascii="宋体" w:hAnsi="宋体" w:eastAsia="宋体" w:cs="宋体"/>
          <w:sz w:val="20"/>
          <w:szCs w:val="20"/>
          <w:u w:val="single" w:color="auto"/>
        </w:rPr>
        <w:t xml:space="preserve">                         </w:t>
      </w:r>
    </w:p>
    <w:p w14:paraId="072F9E93">
      <w:pPr>
        <w:spacing w:before="170" w:line="228" w:lineRule="auto"/>
        <w:ind w:left="431"/>
        <w:rPr>
          <w:rFonts w:ascii="宋体" w:hAnsi="宋体" w:eastAsia="宋体" w:cs="宋体"/>
          <w:sz w:val="20"/>
          <w:szCs w:val="20"/>
        </w:rPr>
      </w:pPr>
      <w:r>
        <w:rPr>
          <w:rFonts w:ascii="宋体" w:hAnsi="宋体" w:eastAsia="宋体" w:cs="宋体"/>
          <w:spacing w:val="8"/>
          <w:sz w:val="20"/>
          <w:szCs w:val="20"/>
        </w:rPr>
        <w:t>5、中标人的其它权利与义务</w:t>
      </w:r>
      <w:r>
        <w:rPr>
          <w:rFonts w:ascii="宋体" w:hAnsi="宋体" w:eastAsia="宋体" w:cs="宋体"/>
          <w:spacing w:val="-92"/>
          <w:sz w:val="20"/>
          <w:szCs w:val="20"/>
        </w:rPr>
        <w:t xml:space="preserve"> </w:t>
      </w:r>
      <w:r>
        <w:rPr>
          <w:rFonts w:ascii="宋体" w:hAnsi="宋体" w:eastAsia="宋体" w:cs="宋体"/>
          <w:sz w:val="20"/>
          <w:szCs w:val="20"/>
          <w:u w:val="single" w:color="auto"/>
        </w:rPr>
        <w:t xml:space="preserve">                         </w:t>
      </w:r>
    </w:p>
    <w:p w14:paraId="25772033">
      <w:pPr>
        <w:spacing w:before="164" w:line="228" w:lineRule="auto"/>
        <w:ind w:left="430"/>
        <w:rPr>
          <w:rFonts w:ascii="宋体" w:hAnsi="宋体" w:eastAsia="宋体" w:cs="宋体"/>
          <w:sz w:val="20"/>
          <w:szCs w:val="20"/>
        </w:rPr>
      </w:pPr>
      <w:r>
        <w:rPr>
          <w:rFonts w:ascii="宋体" w:hAnsi="宋体" w:eastAsia="宋体" w:cs="宋体"/>
          <w:b/>
          <w:bCs/>
          <w:spacing w:val="7"/>
          <w:sz w:val="20"/>
          <w:szCs w:val="20"/>
        </w:rPr>
        <w:t>八、合同履行时间、履行方式及履行地点</w:t>
      </w:r>
    </w:p>
    <w:p w14:paraId="49865AF3">
      <w:pPr>
        <w:spacing w:before="161" w:line="228" w:lineRule="auto"/>
        <w:ind w:left="442"/>
        <w:rPr>
          <w:rFonts w:ascii="宋体" w:hAnsi="宋体" w:eastAsia="宋体" w:cs="宋体"/>
          <w:sz w:val="20"/>
          <w:szCs w:val="20"/>
        </w:rPr>
      </w:pPr>
      <w:r>
        <w:rPr>
          <w:rFonts w:ascii="宋体" w:hAnsi="宋体" w:eastAsia="宋体" w:cs="宋体"/>
          <w:spacing w:val="5"/>
          <w:sz w:val="20"/>
          <w:szCs w:val="20"/>
        </w:rPr>
        <w:t>1、履行时间：</w:t>
      </w:r>
      <w:r>
        <w:rPr>
          <w:rFonts w:ascii="宋体" w:hAnsi="宋体" w:eastAsia="宋体" w:cs="宋体"/>
          <w:sz w:val="20"/>
          <w:szCs w:val="20"/>
          <w:u w:val="single" w:color="auto"/>
        </w:rPr>
        <w:t xml:space="preserve">                        </w:t>
      </w:r>
    </w:p>
    <w:p w14:paraId="7CFBF0F0">
      <w:pPr>
        <w:spacing w:before="161" w:line="228" w:lineRule="auto"/>
        <w:ind w:left="429"/>
        <w:rPr>
          <w:rFonts w:ascii="宋体" w:hAnsi="宋体" w:eastAsia="宋体" w:cs="宋体"/>
          <w:sz w:val="20"/>
          <w:szCs w:val="20"/>
        </w:rPr>
      </w:pPr>
      <w:r>
        <w:rPr>
          <w:rFonts w:ascii="宋体" w:hAnsi="宋体" w:eastAsia="宋体" w:cs="宋体"/>
          <w:spacing w:val="7"/>
          <w:sz w:val="20"/>
          <w:szCs w:val="20"/>
        </w:rPr>
        <w:t>2、履行方式：</w:t>
      </w:r>
      <w:r>
        <w:rPr>
          <w:rFonts w:ascii="宋体" w:hAnsi="宋体" w:eastAsia="宋体" w:cs="宋体"/>
          <w:sz w:val="20"/>
          <w:szCs w:val="20"/>
          <w:u w:val="single" w:color="auto"/>
        </w:rPr>
        <w:t xml:space="preserve">                        </w:t>
      </w:r>
    </w:p>
    <w:p w14:paraId="106803DD">
      <w:pPr>
        <w:spacing w:before="160" w:line="228" w:lineRule="auto"/>
        <w:ind w:left="431"/>
        <w:rPr>
          <w:rFonts w:ascii="宋体" w:hAnsi="宋体" w:eastAsia="宋体" w:cs="宋体"/>
          <w:sz w:val="20"/>
          <w:szCs w:val="20"/>
        </w:rPr>
      </w:pPr>
      <w:r>
        <w:rPr>
          <w:rFonts w:ascii="宋体" w:hAnsi="宋体" w:eastAsia="宋体" w:cs="宋体"/>
          <w:spacing w:val="8"/>
          <w:sz w:val="20"/>
          <w:szCs w:val="20"/>
        </w:rPr>
        <w:t>3、履行地点：</w:t>
      </w:r>
    </w:p>
    <w:p w14:paraId="393997AA">
      <w:pPr>
        <w:spacing w:before="161" w:line="228" w:lineRule="auto"/>
        <w:ind w:left="431"/>
        <w:rPr>
          <w:rFonts w:ascii="宋体" w:hAnsi="宋体" w:eastAsia="宋体" w:cs="宋体"/>
          <w:sz w:val="20"/>
          <w:szCs w:val="20"/>
        </w:rPr>
      </w:pPr>
      <w:r>
        <w:rPr>
          <w:rFonts w:ascii="宋体" w:hAnsi="宋体" w:eastAsia="宋体" w:cs="宋体"/>
          <w:b/>
          <w:bCs/>
          <w:spacing w:val="5"/>
          <w:sz w:val="20"/>
          <w:szCs w:val="20"/>
        </w:rPr>
        <w:t>九、验收</w:t>
      </w:r>
    </w:p>
    <w:p w14:paraId="7A9A9F1C">
      <w:pPr>
        <w:spacing w:before="161" w:line="221" w:lineRule="auto"/>
        <w:ind w:left="442"/>
        <w:rPr>
          <w:rFonts w:ascii="宋体" w:hAnsi="宋体" w:eastAsia="宋体" w:cs="宋体"/>
          <w:sz w:val="20"/>
          <w:szCs w:val="20"/>
        </w:rPr>
      </w:pPr>
      <w:r>
        <w:rPr>
          <w:rFonts w:ascii="宋体" w:hAnsi="宋体" w:eastAsia="宋体" w:cs="宋体"/>
          <w:spacing w:val="8"/>
          <w:sz w:val="20"/>
          <w:szCs w:val="20"/>
        </w:rPr>
        <w:t>1、下列文件的验收分为______个阶段:</w:t>
      </w:r>
    </w:p>
    <w:p w14:paraId="1B88DA71">
      <w:pPr>
        <w:spacing w:before="172" w:line="302" w:lineRule="auto"/>
        <w:ind w:left="6" w:right="1" w:firstLine="423"/>
        <w:rPr>
          <w:rFonts w:ascii="宋体" w:hAnsi="宋体" w:eastAsia="宋体" w:cs="宋体"/>
          <w:sz w:val="20"/>
          <w:szCs w:val="20"/>
        </w:rPr>
      </w:pPr>
      <w:r>
        <w:rPr>
          <w:rFonts w:ascii="宋体" w:hAnsi="宋体" w:eastAsia="宋体" w:cs="宋体"/>
          <w:spacing w:val="12"/>
          <w:sz w:val="20"/>
          <w:szCs w:val="20"/>
        </w:rPr>
        <w:t>2、其余文件和工作由用户组织有关技术人员根据</w:t>
      </w:r>
      <w:r>
        <w:rPr>
          <w:rFonts w:ascii="宋体" w:hAnsi="宋体" w:eastAsia="宋体" w:cs="宋体"/>
          <w:spacing w:val="11"/>
          <w:sz w:val="20"/>
          <w:szCs w:val="20"/>
        </w:rPr>
        <w:t>国家和行业有关规范、规程、标准和用户需求直接</w:t>
      </w:r>
      <w:r>
        <w:rPr>
          <w:rFonts w:ascii="宋体" w:hAnsi="宋体" w:eastAsia="宋体" w:cs="宋体"/>
          <w:sz w:val="20"/>
          <w:szCs w:val="20"/>
        </w:rPr>
        <w:t xml:space="preserve"> </w:t>
      </w:r>
      <w:r>
        <w:rPr>
          <w:rFonts w:ascii="宋体" w:hAnsi="宋体" w:eastAsia="宋体" w:cs="宋体"/>
          <w:spacing w:val="3"/>
          <w:sz w:val="20"/>
          <w:szCs w:val="20"/>
        </w:rPr>
        <w:t>验收。</w:t>
      </w:r>
    </w:p>
    <w:p w14:paraId="0F7B34F2">
      <w:pPr>
        <w:spacing w:before="161" w:line="227" w:lineRule="auto"/>
        <w:ind w:left="431"/>
        <w:rPr>
          <w:rFonts w:ascii="宋体" w:hAnsi="宋体" w:eastAsia="宋体" w:cs="宋体"/>
          <w:sz w:val="20"/>
          <w:szCs w:val="20"/>
        </w:rPr>
      </w:pPr>
      <w:r>
        <w:rPr>
          <w:rFonts w:ascii="宋体" w:hAnsi="宋体" w:eastAsia="宋体" w:cs="宋体"/>
          <w:spacing w:val="9"/>
          <w:sz w:val="20"/>
          <w:szCs w:val="20"/>
        </w:rPr>
        <w:t>3、验收依据为招标文件、中标人投标文件，国家和行业有关规范、规程和标准。</w:t>
      </w:r>
    </w:p>
    <w:p w14:paraId="1FBD7D3B">
      <w:pPr>
        <w:spacing w:before="162" w:line="228" w:lineRule="auto"/>
        <w:ind w:left="427"/>
        <w:rPr>
          <w:rFonts w:ascii="宋体" w:hAnsi="宋体" w:eastAsia="宋体" w:cs="宋体"/>
          <w:sz w:val="20"/>
          <w:szCs w:val="20"/>
        </w:rPr>
      </w:pPr>
      <w:r>
        <w:rPr>
          <w:rFonts w:ascii="宋体" w:hAnsi="宋体" w:eastAsia="宋体" w:cs="宋体"/>
          <w:b/>
          <w:bCs/>
          <w:spacing w:val="7"/>
          <w:sz w:val="20"/>
          <w:szCs w:val="20"/>
        </w:rPr>
        <w:t>十、付款方式和税费</w:t>
      </w:r>
    </w:p>
    <w:p w14:paraId="3E6E19B0">
      <w:pPr>
        <w:spacing w:before="163" w:line="227" w:lineRule="auto"/>
        <w:ind w:left="427"/>
        <w:rPr>
          <w:rFonts w:ascii="宋体" w:hAnsi="宋体" w:eastAsia="宋体" w:cs="宋体"/>
          <w:sz w:val="20"/>
          <w:szCs w:val="20"/>
        </w:rPr>
      </w:pPr>
      <w:r>
        <w:rPr>
          <w:rFonts w:ascii="宋体" w:hAnsi="宋体" w:eastAsia="宋体" w:cs="宋体"/>
          <w:spacing w:val="6"/>
          <w:sz w:val="20"/>
          <w:szCs w:val="20"/>
        </w:rPr>
        <w:t>本合同付款方式为：</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7566A5C4">
      <w:pPr>
        <w:spacing w:before="162" w:line="227" w:lineRule="auto"/>
        <w:ind w:left="427"/>
        <w:rPr>
          <w:rFonts w:ascii="宋体" w:hAnsi="宋体" w:eastAsia="宋体" w:cs="宋体"/>
          <w:sz w:val="20"/>
          <w:szCs w:val="20"/>
        </w:rPr>
      </w:pPr>
      <w:r>
        <w:rPr>
          <w:rFonts w:ascii="宋体" w:hAnsi="宋体" w:eastAsia="宋体" w:cs="宋体"/>
          <w:spacing w:val="9"/>
          <w:sz w:val="20"/>
          <w:szCs w:val="20"/>
        </w:rPr>
        <w:t>本合同执行中相关的一切税费均由中标人负</w:t>
      </w:r>
      <w:r>
        <w:rPr>
          <w:rFonts w:ascii="宋体" w:hAnsi="宋体" w:eastAsia="宋体" w:cs="宋体"/>
          <w:spacing w:val="8"/>
          <w:sz w:val="20"/>
          <w:szCs w:val="20"/>
        </w:rPr>
        <w:t>担。</w:t>
      </w:r>
    </w:p>
    <w:p w14:paraId="3DAEDC00">
      <w:pPr>
        <w:spacing w:before="162" w:line="228" w:lineRule="auto"/>
        <w:ind w:left="427"/>
        <w:rPr>
          <w:rFonts w:ascii="宋体" w:hAnsi="宋体" w:eastAsia="宋体" w:cs="宋体"/>
          <w:sz w:val="20"/>
          <w:szCs w:val="20"/>
        </w:rPr>
      </w:pPr>
      <w:r>
        <w:rPr>
          <w:rFonts w:ascii="宋体" w:hAnsi="宋体" w:eastAsia="宋体" w:cs="宋体"/>
          <w:b/>
          <w:bCs/>
          <w:spacing w:val="7"/>
          <w:sz w:val="20"/>
          <w:szCs w:val="20"/>
        </w:rPr>
        <w:t>十一、争议解决办法</w:t>
      </w:r>
    </w:p>
    <w:p w14:paraId="3A2FB02E">
      <w:pPr>
        <w:spacing w:before="161" w:line="364" w:lineRule="auto"/>
        <w:ind w:left="13" w:firstLine="429"/>
        <w:rPr>
          <w:rFonts w:ascii="宋体" w:hAnsi="宋体" w:eastAsia="宋体" w:cs="宋体"/>
          <w:sz w:val="20"/>
          <w:szCs w:val="20"/>
        </w:rPr>
      </w:pPr>
      <w:r>
        <w:rPr>
          <w:rFonts w:ascii="宋体" w:hAnsi="宋体" w:eastAsia="宋体" w:cs="宋体"/>
          <w:spacing w:val="9"/>
          <w:sz w:val="20"/>
          <w:szCs w:val="20"/>
        </w:rPr>
        <w:t>因履行本合同引起的或与本合同有关的争议，甲、乙双方应首先通过友好协商解决，如果协商</w:t>
      </w:r>
      <w:r>
        <w:rPr>
          <w:rFonts w:ascii="宋体" w:hAnsi="宋体" w:eastAsia="宋体" w:cs="宋体"/>
          <w:spacing w:val="8"/>
          <w:sz w:val="20"/>
          <w:szCs w:val="20"/>
        </w:rPr>
        <w:t>不能解</w:t>
      </w:r>
      <w:r>
        <w:rPr>
          <w:rFonts w:ascii="宋体" w:hAnsi="宋体" w:eastAsia="宋体" w:cs="宋体"/>
          <w:sz w:val="20"/>
          <w:szCs w:val="20"/>
        </w:rPr>
        <w:t xml:space="preserve"> </w:t>
      </w:r>
      <w:r>
        <w:rPr>
          <w:rFonts w:ascii="宋体" w:hAnsi="宋体" w:eastAsia="宋体" w:cs="宋体"/>
          <w:spacing w:val="9"/>
          <w:sz w:val="20"/>
          <w:szCs w:val="20"/>
        </w:rPr>
        <w:t>决争议，则向甲方所在地有管辖权的人民法院提起</w:t>
      </w:r>
      <w:r>
        <w:rPr>
          <w:rFonts w:ascii="宋体" w:hAnsi="宋体" w:eastAsia="宋体" w:cs="宋体"/>
          <w:spacing w:val="8"/>
          <w:sz w:val="20"/>
          <w:szCs w:val="20"/>
        </w:rPr>
        <w:t>诉讼。</w:t>
      </w:r>
    </w:p>
    <w:p w14:paraId="23305B95">
      <w:pPr>
        <w:spacing w:before="30" w:line="228" w:lineRule="auto"/>
        <w:ind w:left="427"/>
        <w:rPr>
          <w:rFonts w:ascii="宋体" w:hAnsi="宋体" w:eastAsia="宋体" w:cs="宋体"/>
          <w:sz w:val="20"/>
          <w:szCs w:val="20"/>
        </w:rPr>
      </w:pPr>
      <w:r>
        <w:rPr>
          <w:rFonts w:ascii="宋体" w:hAnsi="宋体" w:eastAsia="宋体" w:cs="宋体"/>
          <w:b/>
          <w:bCs/>
          <w:spacing w:val="7"/>
          <w:sz w:val="20"/>
          <w:szCs w:val="20"/>
        </w:rPr>
        <w:t>十二、违约责任</w:t>
      </w:r>
    </w:p>
    <w:p w14:paraId="22B14749">
      <w:pPr>
        <w:spacing w:before="161" w:line="363" w:lineRule="auto"/>
        <w:ind w:left="7" w:right="3" w:firstLine="434"/>
        <w:rPr>
          <w:rFonts w:ascii="宋体" w:hAnsi="宋体" w:eastAsia="宋体" w:cs="宋体"/>
          <w:sz w:val="20"/>
          <w:szCs w:val="20"/>
        </w:rPr>
      </w:pPr>
      <w:r>
        <w:rPr>
          <w:rFonts w:ascii="宋体" w:hAnsi="宋体" w:eastAsia="宋体" w:cs="宋体"/>
          <w:spacing w:val="20"/>
          <w:sz w:val="20"/>
          <w:szCs w:val="20"/>
        </w:rPr>
        <w:t>1、</w:t>
      </w:r>
      <w:r>
        <w:rPr>
          <w:rFonts w:ascii="宋体" w:hAnsi="宋体" w:eastAsia="宋体" w:cs="宋体"/>
          <w:spacing w:val="-49"/>
          <w:sz w:val="20"/>
          <w:szCs w:val="20"/>
        </w:rPr>
        <w:t xml:space="preserve"> </w:t>
      </w:r>
      <w:r>
        <w:rPr>
          <w:rFonts w:ascii="宋体" w:hAnsi="宋体" w:eastAsia="宋体" w:cs="宋体"/>
          <w:spacing w:val="20"/>
          <w:sz w:val="20"/>
          <w:szCs w:val="20"/>
        </w:rPr>
        <w:t>因中标人原因，未能按规定完成本项目有关工作的，采购人可在支付合同余款中扣除合同价</w:t>
      </w:r>
      <w:r>
        <w:rPr>
          <w:rFonts w:ascii="宋体" w:hAnsi="宋体" w:eastAsia="宋体" w:cs="宋体"/>
          <w:sz w:val="20"/>
          <w:szCs w:val="20"/>
        </w:rPr>
        <w:t xml:space="preserve"> 款</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z w:val="20"/>
          <w:szCs w:val="20"/>
        </w:rPr>
        <w:t>。</w:t>
      </w:r>
    </w:p>
    <w:p w14:paraId="200C3C0C">
      <w:pPr>
        <w:spacing w:before="30" w:line="227" w:lineRule="auto"/>
        <w:ind w:left="429"/>
        <w:rPr>
          <w:rFonts w:ascii="宋体" w:hAnsi="宋体" w:eastAsia="宋体" w:cs="宋体"/>
          <w:sz w:val="20"/>
          <w:szCs w:val="20"/>
        </w:rPr>
      </w:pPr>
      <w:r>
        <w:rPr>
          <w:rFonts w:ascii="宋体" w:hAnsi="宋体" w:eastAsia="宋体" w:cs="宋体"/>
          <w:spacing w:val="6"/>
          <w:sz w:val="20"/>
          <w:szCs w:val="20"/>
        </w:rPr>
        <w:t>2、</w:t>
      </w:r>
      <w:r>
        <w:rPr>
          <w:rFonts w:ascii="宋体" w:hAnsi="宋体" w:eastAsia="宋体" w:cs="宋体"/>
          <w:spacing w:val="6"/>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6"/>
          <w:sz w:val="20"/>
          <w:szCs w:val="20"/>
        </w:rPr>
        <w:t>方违反本合同</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6"/>
          <w:sz w:val="20"/>
          <w:szCs w:val="20"/>
        </w:rPr>
        <w:t>约</w:t>
      </w:r>
      <w:r>
        <w:rPr>
          <w:rFonts w:ascii="宋体" w:hAnsi="宋体" w:eastAsia="宋体" w:cs="宋体"/>
          <w:spacing w:val="5"/>
          <w:sz w:val="20"/>
          <w:szCs w:val="20"/>
        </w:rPr>
        <w:t>定，应当</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03F18EC5">
      <w:pPr>
        <w:spacing w:before="162" w:line="228" w:lineRule="auto"/>
        <w:ind w:left="427"/>
        <w:rPr>
          <w:rFonts w:ascii="宋体" w:hAnsi="宋体" w:eastAsia="宋体" w:cs="宋体"/>
          <w:sz w:val="20"/>
          <w:szCs w:val="20"/>
        </w:rPr>
      </w:pPr>
      <w:r>
        <w:rPr>
          <w:rFonts w:ascii="宋体" w:hAnsi="宋体" w:eastAsia="宋体" w:cs="宋体"/>
          <w:b/>
          <w:bCs/>
          <w:spacing w:val="7"/>
          <w:sz w:val="20"/>
          <w:szCs w:val="20"/>
        </w:rPr>
        <w:t>十三、合同的变更、解除或终止</w:t>
      </w:r>
    </w:p>
    <w:p w14:paraId="065879DA">
      <w:pPr>
        <w:spacing w:before="163" w:line="363" w:lineRule="auto"/>
        <w:ind w:left="7" w:firstLine="431"/>
        <w:rPr>
          <w:rFonts w:ascii="宋体" w:hAnsi="宋体" w:eastAsia="宋体" w:cs="宋体"/>
          <w:sz w:val="20"/>
          <w:szCs w:val="20"/>
        </w:rPr>
      </w:pPr>
      <w:r>
        <w:rPr>
          <w:rFonts w:ascii="宋体" w:hAnsi="宋体" w:eastAsia="宋体" w:cs="宋体"/>
          <w:spacing w:val="9"/>
          <w:sz w:val="20"/>
          <w:szCs w:val="20"/>
        </w:rPr>
        <w:t>除政府采购合同继续履行将损害国家利益和社会公共利益外，双方当事人不得擅自变更、中止或者终</w:t>
      </w:r>
      <w:r>
        <w:rPr>
          <w:rFonts w:ascii="宋体" w:hAnsi="宋体" w:eastAsia="宋体" w:cs="宋体"/>
          <w:spacing w:val="1"/>
          <w:sz w:val="20"/>
          <w:szCs w:val="20"/>
        </w:rPr>
        <w:t xml:space="preserve"> </w:t>
      </w:r>
      <w:r>
        <w:rPr>
          <w:rFonts w:ascii="宋体" w:hAnsi="宋体" w:eastAsia="宋体" w:cs="宋体"/>
          <w:spacing w:val="4"/>
          <w:sz w:val="20"/>
          <w:szCs w:val="20"/>
        </w:rPr>
        <w:t>止合同。</w:t>
      </w:r>
    </w:p>
    <w:p w14:paraId="62D976C0">
      <w:pPr>
        <w:spacing w:before="30" w:line="228" w:lineRule="auto"/>
        <w:ind w:left="427"/>
        <w:rPr>
          <w:rFonts w:ascii="宋体" w:hAnsi="宋体" w:eastAsia="宋体" w:cs="宋体"/>
          <w:sz w:val="20"/>
          <w:szCs w:val="20"/>
        </w:rPr>
      </w:pPr>
      <w:r>
        <w:rPr>
          <w:rFonts w:ascii="宋体" w:hAnsi="宋体" w:eastAsia="宋体" w:cs="宋体"/>
          <w:b/>
          <w:bCs/>
          <w:spacing w:val="7"/>
          <w:sz w:val="20"/>
          <w:szCs w:val="20"/>
        </w:rPr>
        <w:t>十四、合同生效及其他</w:t>
      </w:r>
    </w:p>
    <w:p w14:paraId="6C1E4BB9">
      <w:pPr>
        <w:spacing w:before="161" w:line="227" w:lineRule="auto"/>
        <w:ind w:left="442"/>
        <w:rPr>
          <w:rFonts w:ascii="宋体" w:hAnsi="宋体" w:eastAsia="宋体" w:cs="宋体"/>
          <w:sz w:val="20"/>
          <w:szCs w:val="20"/>
        </w:rPr>
      </w:pPr>
      <w:r>
        <w:rPr>
          <w:rFonts w:ascii="宋体" w:hAnsi="宋体" w:eastAsia="宋体" w:cs="宋体"/>
          <w:spacing w:val="8"/>
          <w:sz w:val="20"/>
          <w:szCs w:val="20"/>
        </w:rPr>
        <w:t>1、本合同与招标文件、中标人投标文件如有</w:t>
      </w:r>
      <w:r>
        <w:rPr>
          <w:rFonts w:ascii="宋体" w:hAnsi="宋体" w:eastAsia="宋体" w:cs="宋体"/>
          <w:spacing w:val="7"/>
          <w:sz w:val="20"/>
          <w:szCs w:val="20"/>
        </w:rPr>
        <w:t>抵触之处，</w:t>
      </w:r>
      <w:r>
        <w:rPr>
          <w:rFonts w:ascii="宋体" w:hAnsi="宋体" w:eastAsia="宋体" w:cs="宋体"/>
          <w:spacing w:val="-60"/>
          <w:sz w:val="20"/>
          <w:szCs w:val="20"/>
        </w:rPr>
        <w:t xml:space="preserve"> </w:t>
      </w:r>
      <w:r>
        <w:rPr>
          <w:rFonts w:ascii="宋体" w:hAnsi="宋体" w:eastAsia="宋体" w:cs="宋体"/>
          <w:spacing w:val="7"/>
          <w:sz w:val="20"/>
          <w:szCs w:val="20"/>
        </w:rPr>
        <w:t>以本合同条款为准。</w:t>
      </w:r>
    </w:p>
    <w:p w14:paraId="3F6CA997">
      <w:pPr>
        <w:spacing w:before="164" w:line="227" w:lineRule="auto"/>
        <w:ind w:left="429"/>
        <w:rPr>
          <w:rFonts w:ascii="宋体" w:hAnsi="宋体" w:eastAsia="宋体" w:cs="宋体"/>
          <w:sz w:val="20"/>
          <w:szCs w:val="20"/>
        </w:rPr>
      </w:pPr>
      <w:r>
        <w:rPr>
          <w:rFonts w:ascii="宋体" w:hAnsi="宋体" w:eastAsia="宋体" w:cs="宋体"/>
          <w:spacing w:val="8"/>
          <w:sz w:val="20"/>
          <w:szCs w:val="20"/>
        </w:rPr>
        <w:t>2、下列文件均为本合同的组成部分：</w:t>
      </w:r>
    </w:p>
    <w:p w14:paraId="0048DBDE">
      <w:pPr>
        <w:spacing w:before="162" w:line="228" w:lineRule="auto"/>
        <w:ind w:left="437"/>
        <w:rPr>
          <w:rFonts w:ascii="宋体" w:hAnsi="宋体" w:eastAsia="宋体" w:cs="宋体"/>
          <w:sz w:val="20"/>
          <w:szCs w:val="20"/>
        </w:rPr>
      </w:pPr>
      <w:r>
        <w:rPr>
          <w:rFonts w:ascii="宋体" w:hAnsi="宋体" w:eastAsia="宋体" w:cs="宋体"/>
          <w:spacing w:val="7"/>
          <w:sz w:val="20"/>
          <w:szCs w:val="20"/>
        </w:rPr>
        <w:t>（1）招标文件、答疑及补充通知；</w:t>
      </w:r>
    </w:p>
    <w:p w14:paraId="3172922C">
      <w:pPr>
        <w:spacing w:before="161" w:line="228" w:lineRule="auto"/>
        <w:ind w:left="437"/>
        <w:rPr>
          <w:rFonts w:ascii="宋体" w:hAnsi="宋体" w:eastAsia="宋体" w:cs="宋体"/>
          <w:sz w:val="20"/>
          <w:szCs w:val="20"/>
        </w:rPr>
      </w:pPr>
      <w:r>
        <w:rPr>
          <w:rFonts w:ascii="宋体" w:hAnsi="宋体" w:eastAsia="宋体" w:cs="宋体"/>
          <w:spacing w:val="6"/>
          <w:sz w:val="20"/>
          <w:szCs w:val="20"/>
        </w:rPr>
        <w:t>（2）乙方的投标文件；</w:t>
      </w:r>
    </w:p>
    <w:p w14:paraId="7F6643EB">
      <w:pPr>
        <w:spacing w:line="228" w:lineRule="auto"/>
        <w:rPr>
          <w:rFonts w:ascii="宋体" w:hAnsi="宋体" w:eastAsia="宋体" w:cs="宋体"/>
          <w:sz w:val="20"/>
          <w:szCs w:val="20"/>
        </w:rPr>
        <w:sectPr>
          <w:headerReference r:id="rId8" w:type="default"/>
          <w:footerReference r:id="rId9" w:type="default"/>
          <w:pgSz w:w="11906" w:h="16839"/>
          <w:pgMar w:top="1134" w:right="1134" w:bottom="1156" w:left="1134" w:header="862" w:footer="994" w:gutter="0"/>
          <w:pgNumType w:fmt="decimal"/>
          <w:cols w:space="720" w:num="1"/>
        </w:sectPr>
      </w:pPr>
    </w:p>
    <w:p w14:paraId="78005F37">
      <w:pPr>
        <w:spacing w:before="30" w:line="227" w:lineRule="auto"/>
        <w:ind w:left="437"/>
        <w:rPr>
          <w:rFonts w:ascii="宋体" w:hAnsi="宋体" w:eastAsia="宋体" w:cs="宋体"/>
          <w:sz w:val="20"/>
          <w:szCs w:val="20"/>
        </w:rPr>
      </w:pPr>
      <w:r>
        <w:rPr>
          <w:rFonts w:ascii="宋体" w:hAnsi="宋体" w:eastAsia="宋体" w:cs="宋体"/>
          <w:spacing w:val="8"/>
          <w:sz w:val="20"/>
          <w:szCs w:val="20"/>
        </w:rPr>
        <w:t>（3）本合同执行中共同签署的补充与修正文件。</w:t>
      </w:r>
    </w:p>
    <w:p w14:paraId="5968F8F4">
      <w:pPr>
        <w:spacing w:before="161" w:line="302" w:lineRule="auto"/>
        <w:ind w:left="8" w:right="3" w:firstLine="422"/>
        <w:rPr>
          <w:rFonts w:ascii="宋体" w:hAnsi="宋体" w:eastAsia="宋体" w:cs="宋体"/>
          <w:sz w:val="20"/>
          <w:szCs w:val="20"/>
        </w:rPr>
      </w:pPr>
      <w:r>
        <w:rPr>
          <w:rFonts w:ascii="宋体" w:hAnsi="宋体" w:eastAsia="宋体" w:cs="宋体"/>
          <w:spacing w:val="9"/>
          <w:sz w:val="20"/>
          <w:szCs w:val="20"/>
        </w:rPr>
        <w:t>3、本合同一式_____份，</w:t>
      </w:r>
      <w:r>
        <w:rPr>
          <w:rFonts w:ascii="宋体" w:hAnsi="宋体" w:eastAsia="宋体" w:cs="宋体"/>
          <w:spacing w:val="-39"/>
          <w:sz w:val="20"/>
          <w:szCs w:val="20"/>
        </w:rPr>
        <w:t xml:space="preserve"> </w:t>
      </w:r>
      <w:r>
        <w:rPr>
          <w:rFonts w:ascii="宋体" w:hAnsi="宋体" w:eastAsia="宋体" w:cs="宋体"/>
          <w:spacing w:val="9"/>
          <w:sz w:val="20"/>
          <w:szCs w:val="20"/>
        </w:rPr>
        <w:t>甲、中标人双方各执_____份，具有同等法律效力。本合同自双方法定代表</w:t>
      </w:r>
      <w:r>
        <w:rPr>
          <w:rFonts w:ascii="宋体" w:hAnsi="宋体" w:eastAsia="宋体" w:cs="宋体"/>
          <w:sz w:val="20"/>
          <w:szCs w:val="20"/>
        </w:rPr>
        <w:t xml:space="preserve"> </w:t>
      </w:r>
      <w:r>
        <w:rPr>
          <w:rFonts w:ascii="宋体" w:hAnsi="宋体" w:eastAsia="宋体" w:cs="宋体"/>
          <w:spacing w:val="8"/>
          <w:sz w:val="20"/>
          <w:szCs w:val="20"/>
        </w:rPr>
        <w:t>人签字（盖章）认可之日起生效。</w:t>
      </w:r>
    </w:p>
    <w:p w14:paraId="1D4B3A32">
      <w:pPr>
        <w:spacing w:before="161" w:line="303" w:lineRule="auto"/>
        <w:ind w:left="443" w:right="330" w:hanging="17"/>
        <w:rPr>
          <w:rFonts w:ascii="宋体" w:hAnsi="宋体" w:eastAsia="宋体" w:cs="宋体"/>
          <w:sz w:val="20"/>
          <w:szCs w:val="20"/>
        </w:rPr>
      </w:pPr>
      <w:r>
        <w:rPr>
          <w:rFonts w:ascii="宋体" w:hAnsi="宋体" w:eastAsia="宋体" w:cs="宋体"/>
          <w:spacing w:val="9"/>
          <w:sz w:val="20"/>
          <w:szCs w:val="20"/>
        </w:rPr>
        <w:t>4、本合同未尽事宜，双方友好协商，达成解决方案，经双方签字后，可作为本</w:t>
      </w:r>
      <w:r>
        <w:rPr>
          <w:rFonts w:ascii="宋体" w:hAnsi="宋体" w:eastAsia="宋体" w:cs="宋体"/>
          <w:spacing w:val="8"/>
          <w:sz w:val="20"/>
          <w:szCs w:val="20"/>
        </w:rPr>
        <w:t>合同的有效附件。</w:t>
      </w:r>
      <w:r>
        <w:rPr>
          <w:rFonts w:ascii="宋体" w:hAnsi="宋体" w:eastAsia="宋体" w:cs="宋体"/>
          <w:sz w:val="20"/>
          <w:szCs w:val="20"/>
        </w:rPr>
        <w:t xml:space="preserve"> </w:t>
      </w:r>
      <w:r>
        <w:rPr>
          <w:rFonts w:ascii="宋体" w:hAnsi="宋体" w:eastAsia="宋体" w:cs="宋体"/>
          <w:spacing w:val="-3"/>
          <w:sz w:val="20"/>
          <w:szCs w:val="20"/>
        </w:rPr>
        <w:t>附件：</w:t>
      </w:r>
    </w:p>
    <w:p w14:paraId="2547248E">
      <w:pPr>
        <w:spacing w:before="162" w:line="227" w:lineRule="auto"/>
        <w:ind w:left="442"/>
        <w:rPr>
          <w:rFonts w:ascii="宋体" w:hAnsi="宋体" w:eastAsia="宋体" w:cs="宋体"/>
          <w:sz w:val="20"/>
          <w:szCs w:val="20"/>
        </w:rPr>
      </w:pPr>
      <w:r>
        <w:rPr>
          <w:rFonts w:ascii="宋体" w:hAnsi="宋体" w:eastAsia="宋体" w:cs="宋体"/>
          <w:spacing w:val="-7"/>
          <w:sz w:val="20"/>
          <w:szCs w:val="20"/>
        </w:rPr>
        <w:t>1、《中标通知书》</w:t>
      </w:r>
    </w:p>
    <w:p w14:paraId="5D7588D8">
      <w:pPr>
        <w:spacing w:before="162" w:line="228" w:lineRule="auto"/>
        <w:ind w:left="429"/>
        <w:rPr>
          <w:rFonts w:ascii="宋体" w:hAnsi="宋体" w:eastAsia="宋体" w:cs="宋体"/>
          <w:sz w:val="20"/>
          <w:szCs w:val="20"/>
        </w:rPr>
      </w:pPr>
      <w:r>
        <w:rPr>
          <w:rFonts w:ascii="宋体" w:hAnsi="宋体" w:eastAsia="宋体" w:cs="宋体"/>
          <w:spacing w:val="-7"/>
          <w:sz w:val="20"/>
          <w:szCs w:val="20"/>
        </w:rPr>
        <w:t>2、《投标文件》</w:t>
      </w:r>
    </w:p>
    <w:p w14:paraId="33F7B443">
      <w:pPr>
        <w:spacing w:before="161" w:line="228" w:lineRule="auto"/>
        <w:ind w:left="431"/>
        <w:rPr>
          <w:rFonts w:ascii="宋体" w:hAnsi="宋体" w:eastAsia="宋体" w:cs="宋体"/>
          <w:sz w:val="20"/>
          <w:szCs w:val="20"/>
        </w:rPr>
      </w:pPr>
      <w:r>
        <w:rPr>
          <w:rFonts w:ascii="宋体" w:hAnsi="宋体" w:eastAsia="宋体" w:cs="宋体"/>
          <w:spacing w:val="-7"/>
          <w:sz w:val="20"/>
          <w:szCs w:val="20"/>
        </w:rPr>
        <w:t>3、《招标文件》</w:t>
      </w:r>
    </w:p>
    <w:p w14:paraId="437FBE7D">
      <w:pPr>
        <w:spacing w:before="72"/>
      </w:pPr>
    </w:p>
    <w:p w14:paraId="790FECF4">
      <w:pPr>
        <w:spacing w:before="71"/>
      </w:pPr>
    </w:p>
    <w:p w14:paraId="303FE446">
      <w:pPr>
        <w:sectPr>
          <w:footerReference r:id="rId10" w:type="default"/>
          <w:pgSz w:w="11906" w:h="16839"/>
          <w:pgMar w:top="1134" w:right="1134" w:bottom="1153" w:left="1134" w:header="862" w:footer="994" w:gutter="0"/>
          <w:pgNumType w:fmt="decimal"/>
          <w:cols w:equalWidth="0" w:num="1">
            <w:col w:w="9638"/>
          </w:cols>
        </w:sectPr>
      </w:pPr>
    </w:p>
    <w:p w14:paraId="0AE4BE6E">
      <w:pPr>
        <w:spacing w:before="41" w:line="227" w:lineRule="auto"/>
        <w:ind w:left="458"/>
        <w:rPr>
          <w:rFonts w:ascii="宋体" w:hAnsi="宋体" w:eastAsia="宋体" w:cs="宋体"/>
          <w:sz w:val="20"/>
          <w:szCs w:val="20"/>
        </w:rPr>
      </w:pPr>
      <w:r>
        <w:rPr>
          <w:rFonts w:ascii="宋体" w:hAnsi="宋体" w:eastAsia="宋体" w:cs="宋体"/>
          <w:spacing w:val="8"/>
          <w:sz w:val="20"/>
          <w:szCs w:val="20"/>
        </w:rPr>
        <w:t>甲方（采购人</w:t>
      </w:r>
      <w:r>
        <w:rPr>
          <w:rFonts w:ascii="宋体" w:hAnsi="宋体" w:eastAsia="宋体" w:cs="宋体"/>
          <w:spacing w:val="-49"/>
          <w:w w:val="89"/>
          <w:sz w:val="20"/>
          <w:szCs w:val="20"/>
        </w:rPr>
        <w:t>）：（</w:t>
      </w:r>
      <w:r>
        <w:rPr>
          <w:rFonts w:ascii="宋体" w:hAnsi="宋体" w:eastAsia="宋体" w:cs="宋体"/>
          <w:spacing w:val="8"/>
          <w:sz w:val="20"/>
          <w:szCs w:val="20"/>
        </w:rPr>
        <w:t>盖公章）</w:t>
      </w:r>
    </w:p>
    <w:p w14:paraId="1ADD3E06">
      <w:pPr>
        <w:spacing w:before="222" w:line="397" w:lineRule="auto"/>
        <w:ind w:left="430" w:right="1745" w:firstLine="1"/>
        <w:rPr>
          <w:rFonts w:ascii="宋体" w:hAnsi="宋体" w:eastAsia="宋体" w:cs="宋体"/>
          <w:sz w:val="20"/>
          <w:szCs w:val="20"/>
        </w:rPr>
      </w:pPr>
      <w:r>
        <w:rPr>
          <w:rFonts w:ascii="宋体" w:hAnsi="宋体" w:eastAsia="宋体" w:cs="宋体"/>
          <w:spacing w:val="9"/>
          <w:sz w:val="20"/>
          <w:szCs w:val="20"/>
        </w:rPr>
        <w:t>法定代表人（签字或盖私章</w:t>
      </w:r>
      <w:r>
        <w:rPr>
          <w:rFonts w:ascii="宋体" w:hAnsi="宋体" w:eastAsia="宋体" w:cs="宋体"/>
          <w:spacing w:val="-49"/>
          <w:w w:val="90"/>
          <w:sz w:val="20"/>
          <w:szCs w:val="20"/>
        </w:rPr>
        <w:t>）：</w:t>
      </w:r>
      <w:r>
        <w:rPr>
          <w:rFonts w:ascii="宋体" w:hAnsi="宋体" w:eastAsia="宋体" w:cs="宋体"/>
          <w:spacing w:val="2"/>
          <w:sz w:val="20"/>
          <w:szCs w:val="20"/>
        </w:rPr>
        <w:t xml:space="preserve"> </w:t>
      </w:r>
      <w:r>
        <w:rPr>
          <w:rFonts w:ascii="宋体" w:hAnsi="宋体" w:eastAsia="宋体" w:cs="宋体"/>
          <w:spacing w:val="6"/>
          <w:sz w:val="20"/>
          <w:szCs w:val="20"/>
        </w:rPr>
        <w:t>委托代理人：</w:t>
      </w:r>
    </w:p>
    <w:p w14:paraId="286B91AF">
      <w:pPr>
        <w:spacing w:line="192" w:lineRule="auto"/>
        <w:ind w:left="467"/>
        <w:rPr>
          <w:rFonts w:ascii="宋体" w:hAnsi="宋体" w:eastAsia="宋体" w:cs="宋体"/>
          <w:sz w:val="20"/>
          <w:szCs w:val="20"/>
        </w:rPr>
      </w:pPr>
      <w:r>
        <w:rPr>
          <w:rFonts w:ascii="宋体" w:hAnsi="宋体" w:eastAsia="宋体" w:cs="宋体"/>
          <w:spacing w:val="-6"/>
          <w:sz w:val="20"/>
          <w:szCs w:val="20"/>
        </w:rPr>
        <w:t>日期：</w:t>
      </w:r>
      <w:r>
        <w:rPr>
          <w:rFonts w:ascii="宋体" w:hAnsi="宋体" w:eastAsia="宋体" w:cs="宋体"/>
          <w:spacing w:val="13"/>
          <w:sz w:val="20"/>
          <w:szCs w:val="20"/>
        </w:rPr>
        <w:t xml:space="preserve">   </w:t>
      </w:r>
      <w:r>
        <w:rPr>
          <w:rFonts w:ascii="宋体" w:hAnsi="宋体" w:eastAsia="宋体" w:cs="宋体"/>
          <w:spacing w:val="-6"/>
          <w:sz w:val="20"/>
          <w:szCs w:val="20"/>
        </w:rPr>
        <w:t>年</w:t>
      </w:r>
      <w:r>
        <w:rPr>
          <w:rFonts w:ascii="宋体" w:hAnsi="宋体" w:eastAsia="宋体" w:cs="宋体"/>
          <w:spacing w:val="8"/>
          <w:sz w:val="20"/>
          <w:szCs w:val="20"/>
        </w:rPr>
        <w:t xml:space="preserve">     </w:t>
      </w:r>
      <w:r>
        <w:rPr>
          <w:rFonts w:ascii="宋体" w:hAnsi="宋体" w:eastAsia="宋体" w:cs="宋体"/>
          <w:spacing w:val="-6"/>
          <w:sz w:val="20"/>
          <w:szCs w:val="20"/>
        </w:rPr>
        <w:t>月</w:t>
      </w:r>
      <w:r>
        <w:rPr>
          <w:rFonts w:ascii="宋体" w:hAnsi="宋体" w:eastAsia="宋体" w:cs="宋体"/>
          <w:spacing w:val="16"/>
          <w:sz w:val="20"/>
          <w:szCs w:val="20"/>
        </w:rPr>
        <w:t xml:space="preserve">    </w:t>
      </w:r>
      <w:r>
        <w:rPr>
          <w:rFonts w:ascii="宋体" w:hAnsi="宋体" w:eastAsia="宋体" w:cs="宋体"/>
          <w:spacing w:val="-6"/>
          <w:sz w:val="20"/>
          <w:szCs w:val="20"/>
        </w:rPr>
        <w:t>日</w:t>
      </w:r>
    </w:p>
    <w:p w14:paraId="1FA8FDD7">
      <w:pPr>
        <w:spacing w:line="14" w:lineRule="auto"/>
        <w:rPr>
          <w:rFonts w:ascii="Arial"/>
          <w:sz w:val="2"/>
        </w:rPr>
      </w:pPr>
      <w:r>
        <w:rPr>
          <w:rFonts w:ascii="Arial" w:hAnsi="Arial" w:eastAsia="Arial" w:cs="Arial"/>
          <w:sz w:val="2"/>
          <w:szCs w:val="2"/>
        </w:rPr>
        <w:br w:type="column"/>
      </w:r>
    </w:p>
    <w:p w14:paraId="37D4795D">
      <w:pPr>
        <w:spacing w:before="40" w:line="227" w:lineRule="auto"/>
        <w:ind w:left="21"/>
        <w:rPr>
          <w:rFonts w:ascii="宋体" w:hAnsi="宋体" w:eastAsia="宋体" w:cs="宋体"/>
          <w:sz w:val="20"/>
          <w:szCs w:val="20"/>
        </w:rPr>
      </w:pPr>
      <w:r>
        <w:rPr>
          <w:rFonts w:ascii="宋体" w:hAnsi="宋体" w:eastAsia="宋体" w:cs="宋体"/>
          <w:spacing w:val="9"/>
          <w:sz w:val="20"/>
          <w:szCs w:val="20"/>
        </w:rPr>
        <w:t>乙方（中标人</w:t>
      </w:r>
      <w:r>
        <w:rPr>
          <w:rFonts w:ascii="宋体" w:hAnsi="宋体" w:eastAsia="宋体" w:cs="宋体"/>
          <w:spacing w:val="-49"/>
          <w:w w:val="89"/>
          <w:sz w:val="20"/>
          <w:szCs w:val="20"/>
        </w:rPr>
        <w:t>）：（</w:t>
      </w:r>
      <w:r>
        <w:rPr>
          <w:rFonts w:ascii="宋体" w:hAnsi="宋体" w:eastAsia="宋体" w:cs="宋体"/>
          <w:spacing w:val="9"/>
          <w:sz w:val="20"/>
          <w:szCs w:val="20"/>
        </w:rPr>
        <w:t>盖公章）</w:t>
      </w:r>
    </w:p>
    <w:p w14:paraId="71296571">
      <w:pPr>
        <w:spacing w:before="221" w:line="397" w:lineRule="auto"/>
        <w:ind w:right="1812" w:firstLine="1"/>
        <w:rPr>
          <w:rFonts w:ascii="宋体" w:hAnsi="宋体" w:eastAsia="宋体" w:cs="宋体"/>
          <w:sz w:val="20"/>
          <w:szCs w:val="20"/>
        </w:rPr>
      </w:pPr>
      <w:r>
        <w:rPr>
          <w:rFonts w:ascii="宋体" w:hAnsi="宋体" w:eastAsia="宋体" w:cs="宋体"/>
          <w:spacing w:val="9"/>
          <w:sz w:val="20"/>
          <w:szCs w:val="20"/>
        </w:rPr>
        <w:t>法定代表人（签字或盖私章</w:t>
      </w:r>
      <w:r>
        <w:rPr>
          <w:rFonts w:ascii="宋体" w:hAnsi="宋体" w:eastAsia="宋体" w:cs="宋体"/>
          <w:spacing w:val="-48"/>
          <w:w w:val="90"/>
          <w:sz w:val="20"/>
          <w:szCs w:val="20"/>
        </w:rPr>
        <w:t>）：</w:t>
      </w:r>
      <w:r>
        <w:rPr>
          <w:rFonts w:ascii="宋体" w:hAnsi="宋体" w:eastAsia="宋体" w:cs="宋体"/>
          <w:sz w:val="20"/>
          <w:szCs w:val="20"/>
        </w:rPr>
        <w:t xml:space="preserve"> </w:t>
      </w:r>
      <w:r>
        <w:rPr>
          <w:rFonts w:ascii="宋体" w:hAnsi="宋体" w:eastAsia="宋体" w:cs="宋体"/>
          <w:spacing w:val="6"/>
          <w:sz w:val="20"/>
          <w:szCs w:val="20"/>
        </w:rPr>
        <w:t>委托代理人：</w:t>
      </w:r>
    </w:p>
    <w:p w14:paraId="3E2EB3FA">
      <w:pPr>
        <w:spacing w:before="1" w:line="192" w:lineRule="auto"/>
        <w:ind w:left="36"/>
        <w:rPr>
          <w:rFonts w:ascii="宋体" w:hAnsi="宋体" w:eastAsia="宋体" w:cs="宋体"/>
          <w:sz w:val="20"/>
          <w:szCs w:val="20"/>
        </w:rPr>
        <w:sectPr>
          <w:type w:val="continuous"/>
          <w:pgSz w:w="11906" w:h="16839"/>
          <w:pgMar w:top="1134" w:right="1134" w:bottom="1153" w:left="1134" w:header="862" w:footer="994" w:gutter="0"/>
          <w:pgNumType w:fmt="decimal"/>
          <w:cols w:equalWidth="0" w:num="2">
            <w:col w:w="4951" w:space="100"/>
            <w:col w:w="4588"/>
          </w:cols>
        </w:sectPr>
      </w:pPr>
      <w:r>
        <w:rPr>
          <w:rFonts w:ascii="宋体" w:hAnsi="宋体" w:eastAsia="宋体" w:cs="宋体"/>
          <w:spacing w:val="-6"/>
          <w:sz w:val="20"/>
          <w:szCs w:val="20"/>
        </w:rPr>
        <w:t>日期：</w:t>
      </w:r>
      <w:r>
        <w:rPr>
          <w:rFonts w:ascii="宋体" w:hAnsi="宋体" w:eastAsia="宋体" w:cs="宋体"/>
          <w:spacing w:val="13"/>
          <w:sz w:val="20"/>
          <w:szCs w:val="20"/>
        </w:rPr>
        <w:t xml:space="preserve">   </w:t>
      </w:r>
      <w:r>
        <w:rPr>
          <w:rFonts w:ascii="宋体" w:hAnsi="宋体" w:eastAsia="宋体" w:cs="宋体"/>
          <w:spacing w:val="-6"/>
          <w:sz w:val="20"/>
          <w:szCs w:val="20"/>
        </w:rPr>
        <w:t>年</w:t>
      </w:r>
      <w:r>
        <w:rPr>
          <w:rFonts w:ascii="宋体" w:hAnsi="宋体" w:eastAsia="宋体" w:cs="宋体"/>
          <w:spacing w:val="8"/>
          <w:sz w:val="20"/>
          <w:szCs w:val="20"/>
        </w:rPr>
        <w:t xml:space="preserve">     </w:t>
      </w:r>
      <w:r>
        <w:rPr>
          <w:rFonts w:ascii="宋体" w:hAnsi="宋体" w:eastAsia="宋体" w:cs="宋体"/>
          <w:spacing w:val="-6"/>
          <w:sz w:val="20"/>
          <w:szCs w:val="20"/>
        </w:rPr>
        <w:t>月</w:t>
      </w:r>
      <w:r>
        <w:rPr>
          <w:rFonts w:ascii="宋体" w:hAnsi="宋体" w:eastAsia="宋体" w:cs="宋体"/>
          <w:spacing w:val="16"/>
          <w:sz w:val="20"/>
          <w:szCs w:val="20"/>
        </w:rPr>
        <w:t xml:space="preserve">  </w:t>
      </w:r>
    </w:p>
    <w:p w14:paraId="534F54C2">
      <w:pPr>
        <w:jc w:val="both"/>
        <w:rPr>
          <w:rFonts w:hint="eastAsia" w:cs="Times New Roman"/>
          <w:b/>
          <w:sz w:val="28"/>
          <w:szCs w:val="28"/>
          <w:lang w:val="en-US" w:eastAsia="zh-CN"/>
        </w:rPr>
        <w:sectPr>
          <w:headerReference r:id="rId11" w:type="default"/>
          <w:footerReference r:id="rId12" w:type="default"/>
          <w:pgSz w:w="11906" w:h="16838"/>
          <w:pgMar w:top="1134" w:right="1134" w:bottom="1134" w:left="1134" w:header="851" w:footer="992" w:gutter="0"/>
          <w:pgNumType w:fmt="decimal"/>
          <w:cols w:space="720" w:num="1"/>
          <w:docGrid w:type="lines" w:linePitch="312" w:charSpace="0"/>
        </w:sectPr>
      </w:pPr>
      <w:r>
        <w:rPr>
          <w:rFonts w:hint="eastAsia" w:ascii="宋体" w:hAnsi="宋体" w:eastAsia="宋体" w:cs="宋体"/>
          <w:color w:val="000000"/>
          <w:kern w:val="0"/>
          <w:szCs w:val="21"/>
          <w:lang w:val="en-US" w:eastAsia="zh-CN"/>
        </w:rPr>
        <w:t xml:space="preserve">附件1：                          </w:t>
      </w:r>
      <w:r>
        <w:rPr>
          <w:rFonts w:hint="eastAsia" w:asciiTheme="minorEastAsia" w:hAnsiTheme="minorEastAsia"/>
          <w:kern w:val="36"/>
          <w:sz w:val="24"/>
          <w:lang w:val="en-US" w:eastAsia="zh-CN"/>
        </w:rPr>
        <w:t>中标通知书</w:t>
      </w:r>
    </w:p>
    <w:p w14:paraId="1E18C2AF">
      <w:pPr>
        <w:rPr>
          <w:rFonts w:hint="eastAsia" w:ascii="宋体" w:hAnsi="宋体" w:eastAsia="宋体" w:cs="宋体"/>
          <w:color w:val="000000"/>
          <w:kern w:val="0"/>
          <w:szCs w:val="21"/>
        </w:rPr>
      </w:pPr>
    </w:p>
    <w:p w14:paraId="73D3C8FE">
      <w:pPr>
        <w:rPr>
          <w:rFonts w:asciiTheme="minorEastAsia" w:hAnsiTheme="minorEastAsia"/>
          <w:kern w:val="36"/>
          <w:sz w:val="24"/>
        </w:rPr>
      </w:pPr>
      <w:r>
        <w:rPr>
          <w:rFonts w:hint="eastAsia" w:asciiTheme="minorEastAsia" w:hAnsiTheme="minorEastAsia"/>
          <w:bCs/>
          <w:sz w:val="24"/>
        </w:rPr>
        <w:t>附件</w:t>
      </w:r>
      <w:r>
        <w:rPr>
          <w:rFonts w:hint="eastAsia" w:asciiTheme="minorEastAsia" w:hAnsiTheme="minorEastAsia"/>
          <w:bCs/>
          <w:sz w:val="24"/>
          <w:lang w:val="en-US" w:eastAsia="zh-CN"/>
        </w:rPr>
        <w:t>2</w:t>
      </w:r>
      <w:r>
        <w:rPr>
          <w:rFonts w:hint="eastAsia" w:asciiTheme="minorEastAsia" w:hAnsiTheme="minorEastAsia"/>
          <w:bCs/>
          <w:sz w:val="24"/>
        </w:rPr>
        <w:t>：</w:t>
      </w:r>
      <w:r>
        <w:rPr>
          <w:rFonts w:hint="eastAsia" w:asciiTheme="minorEastAsia" w:hAnsiTheme="minorEastAsia"/>
          <w:bCs/>
          <w:sz w:val="24"/>
          <w:lang w:val="en-US" w:eastAsia="zh-CN"/>
        </w:rPr>
        <w:t xml:space="preserve">    </w:t>
      </w:r>
      <w:r>
        <w:rPr>
          <w:rFonts w:hint="eastAsia" w:cs="宋体" w:asciiTheme="minorEastAsia" w:hAnsiTheme="minorEastAsia"/>
          <w:kern w:val="0"/>
          <w:sz w:val="24"/>
        </w:rPr>
        <w:t>深圳中医肛肠医院(福田)供应商廉洁协议书</w:t>
      </w:r>
    </w:p>
    <w:p w14:paraId="73513AF3">
      <w:pPr>
        <w:widowControl/>
        <w:spacing w:line="400" w:lineRule="exact"/>
        <w:jc w:val="left"/>
        <w:rPr>
          <w:rFonts w:cs="宋体" w:asciiTheme="minorEastAsia" w:hAnsiTheme="minorEastAsia"/>
          <w:bCs/>
          <w:color w:val="3C3C3C"/>
          <w:kern w:val="0"/>
          <w:sz w:val="24"/>
        </w:rPr>
      </w:pPr>
      <w:r>
        <w:rPr>
          <w:rFonts w:hint="eastAsia" w:cs="宋体" w:asciiTheme="minorEastAsia" w:hAnsiTheme="minorEastAsia"/>
          <w:bCs/>
          <w:color w:val="3C3C3C"/>
          <w:kern w:val="0"/>
          <w:sz w:val="24"/>
        </w:rPr>
        <w:t>甲方：</w:t>
      </w:r>
      <w:r>
        <w:rPr>
          <w:rFonts w:hint="eastAsia" w:cs="宋体" w:asciiTheme="minorEastAsia" w:hAnsiTheme="minorEastAsia"/>
          <w:bCs/>
          <w:color w:val="3C3C3C"/>
          <w:kern w:val="0"/>
          <w:sz w:val="24"/>
          <w:u w:val="single"/>
        </w:rPr>
        <w:t>深圳中医肛肠医院(福田)</w:t>
      </w:r>
    </w:p>
    <w:p w14:paraId="14708F1A">
      <w:pPr>
        <w:widowControl/>
        <w:spacing w:line="400" w:lineRule="exact"/>
        <w:jc w:val="left"/>
        <w:rPr>
          <w:rFonts w:cs="宋体" w:asciiTheme="minorEastAsia" w:hAnsiTheme="minorEastAsia"/>
          <w:bCs/>
          <w:color w:val="3C3C3C"/>
          <w:kern w:val="0"/>
          <w:sz w:val="24"/>
        </w:rPr>
      </w:pPr>
      <w:r>
        <w:rPr>
          <w:rFonts w:hint="eastAsia" w:cs="宋体" w:asciiTheme="minorEastAsia" w:hAnsiTheme="minorEastAsia"/>
          <w:bCs/>
          <w:color w:val="3C3C3C"/>
          <w:kern w:val="0"/>
          <w:sz w:val="24"/>
        </w:rPr>
        <w:t>乙方：</w:t>
      </w:r>
    </w:p>
    <w:p w14:paraId="7314F986">
      <w:pPr>
        <w:spacing w:line="400" w:lineRule="exact"/>
        <w:ind w:firstLine="480" w:firstLineChars="200"/>
        <w:rPr>
          <w:rFonts w:cs="宋体" w:asciiTheme="minorEastAsia" w:hAnsiTheme="minorEastAsia"/>
          <w:color w:val="3C3C3C"/>
          <w:kern w:val="0"/>
          <w:sz w:val="24"/>
        </w:rPr>
      </w:pPr>
      <w:r>
        <w:rPr>
          <w:rFonts w:hint="eastAsia" w:cs="宋体" w:asciiTheme="minorEastAsia" w:hAnsiTheme="minorEastAsia"/>
          <w:color w:val="3C3C3C"/>
          <w:kern w:val="0"/>
          <w:sz w:val="24"/>
        </w:rPr>
        <w:t>为加强医院管理，规范我院购销行为，有效防范商业贿赂，营造公平交易、诚实守信的购销环境，经甲、乙双方协商，同意签订本</w:t>
      </w:r>
      <w:r>
        <w:rPr>
          <w:rFonts w:hint="eastAsia" w:asciiTheme="minorEastAsia" w:hAnsiTheme="minorEastAsia"/>
          <w:kern w:val="36"/>
          <w:sz w:val="24"/>
        </w:rPr>
        <w:t>协议书</w:t>
      </w:r>
      <w:r>
        <w:rPr>
          <w:rFonts w:hint="eastAsia" w:cs="宋体" w:asciiTheme="minorEastAsia" w:hAnsiTheme="minorEastAsia"/>
          <w:color w:val="3C3C3C"/>
          <w:kern w:val="0"/>
          <w:sz w:val="24"/>
        </w:rPr>
        <w:t>，并共同遵守：</w:t>
      </w:r>
    </w:p>
    <w:p w14:paraId="59D6B4D2">
      <w:pPr>
        <w:widowControl/>
        <w:spacing w:line="400" w:lineRule="exact"/>
        <w:ind w:firstLine="630"/>
        <w:rPr>
          <w:rFonts w:cs="宋体" w:asciiTheme="minorEastAsia" w:hAnsiTheme="minorEastAsia"/>
          <w:color w:val="3C3C3C"/>
          <w:kern w:val="0"/>
          <w:sz w:val="24"/>
        </w:rPr>
      </w:pPr>
      <w:r>
        <w:rPr>
          <w:rFonts w:hint="eastAsia" w:cs="宋体" w:asciiTheme="minorEastAsia" w:hAnsiTheme="minorEastAsia"/>
          <w:color w:val="3C3C3C"/>
          <w:kern w:val="0"/>
          <w:sz w:val="24"/>
        </w:rPr>
        <w:t>一、甲乙双方</w:t>
      </w:r>
      <w:r>
        <w:rPr>
          <w:rFonts w:hint="eastAsia" w:asciiTheme="minorEastAsia" w:hAnsiTheme="minorEastAsia"/>
          <w:color w:val="000000"/>
          <w:sz w:val="24"/>
        </w:rPr>
        <w:t>严格遵守国家有关工程建设、物资采购、招标投标等市场经济活动的法律法规、政策以及廉政建设规定。</w:t>
      </w:r>
    </w:p>
    <w:p w14:paraId="55426EE2">
      <w:pPr>
        <w:widowControl/>
        <w:spacing w:line="400" w:lineRule="exact"/>
        <w:ind w:firstLine="630"/>
        <w:jc w:val="left"/>
        <w:rPr>
          <w:rFonts w:cs="宋体" w:asciiTheme="minorEastAsia" w:hAnsiTheme="minorEastAsia"/>
          <w:color w:val="3C3C3C"/>
          <w:kern w:val="0"/>
          <w:sz w:val="24"/>
        </w:rPr>
      </w:pPr>
      <w:r>
        <w:rPr>
          <w:rFonts w:hint="eastAsia" w:cs="宋体" w:asciiTheme="minorEastAsia" w:hAnsiTheme="minorEastAsia"/>
          <w:color w:val="3C3C3C"/>
          <w:kern w:val="0"/>
          <w:sz w:val="24"/>
        </w:rPr>
        <w:t>二、甲乙双方按照《中华人民共和国民法典》及物资产品购销合同的约定购销物资、服务类产品，</w:t>
      </w:r>
      <w:r>
        <w:rPr>
          <w:rFonts w:hint="eastAsia" w:asciiTheme="minorEastAsia" w:hAnsiTheme="minorEastAsia"/>
          <w:color w:val="000000"/>
          <w:sz w:val="24"/>
        </w:rPr>
        <w:t>自觉承担合同义务</w:t>
      </w:r>
      <w:r>
        <w:rPr>
          <w:rFonts w:hint="eastAsia" w:cs="宋体" w:asciiTheme="minorEastAsia" w:hAnsiTheme="minorEastAsia"/>
          <w:color w:val="3C3C3C"/>
          <w:kern w:val="0"/>
          <w:sz w:val="24"/>
        </w:rPr>
        <w:t>。</w:t>
      </w:r>
    </w:p>
    <w:p w14:paraId="7B448EE2">
      <w:pPr>
        <w:widowControl/>
        <w:spacing w:line="400" w:lineRule="exact"/>
        <w:ind w:firstLine="630"/>
        <w:jc w:val="left"/>
        <w:rPr>
          <w:rFonts w:cs="宋体" w:asciiTheme="minorEastAsia" w:hAnsiTheme="minorEastAsia"/>
          <w:color w:val="3C3C3C"/>
          <w:kern w:val="0"/>
          <w:sz w:val="24"/>
        </w:rPr>
      </w:pPr>
      <w:r>
        <w:rPr>
          <w:rFonts w:hint="eastAsia" w:cs="宋体" w:asciiTheme="minorEastAsia" w:hAnsiTheme="minorEastAsia"/>
          <w:color w:val="3C3C3C"/>
          <w:kern w:val="0"/>
          <w:sz w:val="24"/>
        </w:rPr>
        <w:t>三、甲方应当严格执行物资产品购销合同验收、入库制度，对采购的物资、服务类产品及发票进行查验，不得违反有关规定合同外采购、违价采购或从非规定渠道采购。</w:t>
      </w:r>
    </w:p>
    <w:p w14:paraId="2B9AE9AB">
      <w:pPr>
        <w:widowControl/>
        <w:spacing w:line="400" w:lineRule="exact"/>
        <w:ind w:firstLine="630"/>
        <w:jc w:val="left"/>
        <w:rPr>
          <w:rFonts w:cs="宋体" w:asciiTheme="minorEastAsia" w:hAnsiTheme="minorEastAsia"/>
          <w:color w:val="3C3C3C"/>
          <w:kern w:val="0"/>
          <w:sz w:val="24"/>
        </w:rPr>
      </w:pPr>
      <w:r>
        <w:rPr>
          <w:rFonts w:hint="eastAsia" w:cs="宋体" w:asciiTheme="minorEastAsia" w:hAnsiTheme="minorEastAsia"/>
          <w:color w:val="3C3C3C"/>
          <w:kern w:val="0"/>
          <w:sz w:val="24"/>
        </w:rPr>
        <w:t>四、甲方严禁接受乙方以任何名义、形式给予的回扣，不得将接受捐赠资助与采购挂钩。甲方工作人员不得参加乙方安排并支付费用的营业性娱乐场所的娱乐活动，不得以任何形式向乙方索要现金、</w:t>
      </w:r>
      <w:r>
        <w:rPr>
          <w:rFonts w:hint="eastAsia" w:asciiTheme="minorEastAsia" w:hAnsiTheme="minorEastAsia"/>
          <w:color w:val="000000"/>
          <w:sz w:val="24"/>
        </w:rPr>
        <w:t>购物卡、</w:t>
      </w:r>
      <w:r>
        <w:rPr>
          <w:rFonts w:hint="eastAsia" w:cs="宋体" w:asciiTheme="minorEastAsia" w:hAnsiTheme="minorEastAsia"/>
          <w:color w:val="3C3C3C"/>
          <w:kern w:val="0"/>
          <w:sz w:val="24"/>
        </w:rPr>
        <w:t>有价证券、贵重礼品等。被迫接受乙方给予的钱物，应予退还，无法退还的，有责任如实向有关纪检监察部门反映情况。</w:t>
      </w:r>
    </w:p>
    <w:p w14:paraId="761BC1B1">
      <w:pPr>
        <w:widowControl/>
        <w:spacing w:line="400" w:lineRule="exact"/>
        <w:ind w:firstLine="630"/>
        <w:jc w:val="left"/>
        <w:rPr>
          <w:rFonts w:cs="宋体" w:asciiTheme="minorEastAsia" w:hAnsiTheme="minorEastAsia"/>
          <w:color w:val="3C3C3C"/>
          <w:kern w:val="0"/>
          <w:sz w:val="24"/>
        </w:rPr>
      </w:pPr>
      <w:r>
        <w:rPr>
          <w:rFonts w:hint="eastAsia" w:cs="宋体" w:asciiTheme="minorEastAsia" w:hAnsiTheme="minorEastAsia"/>
          <w:color w:val="3C3C3C"/>
          <w:kern w:val="0"/>
          <w:sz w:val="24"/>
        </w:rPr>
        <w:t>五、</w:t>
      </w:r>
      <w:r>
        <w:rPr>
          <w:rFonts w:hint="eastAsia" w:asciiTheme="minorEastAsia" w:hAnsiTheme="minorEastAsia"/>
          <w:color w:val="000000"/>
          <w:sz w:val="24"/>
        </w:rPr>
        <w:t>发现乙方在业务活动中有违规、违纪、违法行为的，应及时提醒对方，情节严重的，应向有关纪检监察部门举报。</w:t>
      </w:r>
    </w:p>
    <w:p w14:paraId="6D2C758E">
      <w:pPr>
        <w:widowControl/>
        <w:spacing w:line="400" w:lineRule="exact"/>
        <w:ind w:firstLine="630"/>
        <w:jc w:val="left"/>
        <w:rPr>
          <w:rFonts w:cs="宋体" w:asciiTheme="minorEastAsia" w:hAnsiTheme="minorEastAsia"/>
          <w:color w:val="3C3C3C"/>
          <w:kern w:val="0"/>
          <w:sz w:val="24"/>
        </w:rPr>
      </w:pPr>
      <w:r>
        <w:rPr>
          <w:rFonts w:hint="eastAsia" w:cs="宋体" w:asciiTheme="minorEastAsia" w:hAnsiTheme="minorEastAsia"/>
          <w:color w:val="3C3C3C"/>
          <w:kern w:val="0"/>
          <w:sz w:val="24"/>
        </w:rPr>
        <w:t>六、乙方不得以回扣、宴请等方式影响甲方工作人员采购或使用物资、服务类产品的选择权。</w:t>
      </w:r>
    </w:p>
    <w:p w14:paraId="3189C8A9">
      <w:pPr>
        <w:widowControl/>
        <w:spacing w:line="400" w:lineRule="exact"/>
        <w:ind w:firstLine="630"/>
        <w:jc w:val="left"/>
        <w:rPr>
          <w:rFonts w:cs="宋体" w:asciiTheme="minorEastAsia" w:hAnsiTheme="minorEastAsia"/>
          <w:color w:val="3C3C3C"/>
          <w:kern w:val="0"/>
          <w:sz w:val="24"/>
        </w:rPr>
      </w:pPr>
      <w:r>
        <w:rPr>
          <w:rFonts w:hint="eastAsia" w:cs="宋体" w:asciiTheme="minorEastAsia" w:hAnsiTheme="minorEastAsia"/>
          <w:color w:val="3C3C3C"/>
          <w:kern w:val="0"/>
          <w:sz w:val="24"/>
        </w:rPr>
        <w:t>七、乙方指定</w:t>
      </w:r>
      <w:r>
        <w:rPr>
          <w:rFonts w:hint="eastAsia" w:cs="宋体" w:asciiTheme="minorEastAsia" w:hAnsiTheme="minorEastAsia"/>
          <w:color w:val="3C3C3C"/>
          <w:kern w:val="0"/>
          <w:sz w:val="24"/>
          <w:u w:val="single"/>
          <w:lang w:val="en-US" w:eastAsia="zh-CN"/>
        </w:rPr>
        <w:t xml:space="preserve">   </w:t>
      </w:r>
      <w:r>
        <w:rPr>
          <w:rFonts w:hint="eastAsia" w:cs="宋体" w:asciiTheme="minorEastAsia" w:hAnsiTheme="minorEastAsia"/>
          <w:color w:val="3C3C3C"/>
          <w:kern w:val="0"/>
          <w:sz w:val="24"/>
        </w:rPr>
        <w:t>作为代表洽谈业务。乙方不得借故到甲方相关领导、部门负责人及相关工作人员家中访谈并提供任何好处费。</w:t>
      </w:r>
    </w:p>
    <w:p w14:paraId="7024BE43">
      <w:pPr>
        <w:widowControl/>
        <w:spacing w:line="400" w:lineRule="exact"/>
        <w:ind w:firstLine="630"/>
        <w:jc w:val="left"/>
        <w:rPr>
          <w:rFonts w:cs="宋体" w:asciiTheme="minorEastAsia" w:hAnsiTheme="minorEastAsia"/>
          <w:color w:val="3C3C3C"/>
          <w:kern w:val="0"/>
          <w:sz w:val="24"/>
        </w:rPr>
      </w:pPr>
      <w:r>
        <w:rPr>
          <w:rFonts w:hint="eastAsia" w:cs="宋体" w:asciiTheme="minorEastAsia" w:hAnsiTheme="minorEastAsia"/>
          <w:color w:val="3C3C3C"/>
          <w:kern w:val="0"/>
          <w:sz w:val="24"/>
        </w:rPr>
        <w:t>八、乙方如违反本协议，一经发现，甲方有权终止购销合同，并向有关卫生计生行政部门报告。如乙方被列入商业贿赂不良记录，则严格按照相关规定处理。</w:t>
      </w:r>
    </w:p>
    <w:p w14:paraId="0F0EBAD9">
      <w:pPr>
        <w:widowControl/>
        <w:spacing w:line="400" w:lineRule="exact"/>
        <w:ind w:firstLine="630"/>
        <w:jc w:val="left"/>
        <w:rPr>
          <w:rFonts w:cs="宋体" w:asciiTheme="minorEastAsia" w:hAnsiTheme="minorEastAsia"/>
          <w:color w:val="3C3C3C"/>
          <w:kern w:val="0"/>
          <w:sz w:val="24"/>
        </w:rPr>
      </w:pPr>
      <w:r>
        <w:rPr>
          <w:rFonts w:hint="eastAsia" w:cs="宋体" w:asciiTheme="minorEastAsia" w:hAnsiTheme="minorEastAsia"/>
          <w:color w:val="3C3C3C"/>
          <w:kern w:val="0"/>
          <w:sz w:val="24"/>
        </w:rPr>
        <w:t>九、本合同作为物资产品购销合同的重要组成部分，与购销合同一并执行，具有同等的法律效力</w:t>
      </w:r>
      <w:r>
        <w:rPr>
          <w:rFonts w:hint="eastAsia" w:cs="宋体" w:asciiTheme="minorEastAsia" w:hAnsiTheme="minorEastAsia"/>
          <w:color w:val="3C3C3C"/>
          <w:kern w:val="0"/>
          <w:sz w:val="24"/>
          <w:lang w:eastAsia="zh-CN"/>
        </w:rPr>
        <w:t>，</w:t>
      </w:r>
      <w:r>
        <w:rPr>
          <w:rFonts w:hint="eastAsia" w:cs="宋体" w:asciiTheme="minorEastAsia" w:hAnsiTheme="minorEastAsia"/>
          <w:color w:val="3C3C3C"/>
          <w:kern w:val="0"/>
          <w:sz w:val="24"/>
        </w:rPr>
        <w:t>并从签订之日起生效。</w:t>
      </w:r>
    </w:p>
    <w:p w14:paraId="4DDCD0A4">
      <w:pPr>
        <w:widowControl/>
        <w:spacing w:line="400" w:lineRule="exact"/>
        <w:ind w:firstLine="120" w:firstLineChars="50"/>
        <w:jc w:val="both"/>
        <w:rPr>
          <w:rFonts w:hint="eastAsia" w:cs="宋体" w:asciiTheme="minorEastAsia" w:hAnsiTheme="minorEastAsia"/>
          <w:color w:val="3C3C3C"/>
          <w:kern w:val="0"/>
          <w:sz w:val="24"/>
        </w:rPr>
      </w:pPr>
    </w:p>
    <w:p w14:paraId="46351699">
      <w:pPr>
        <w:widowControl/>
        <w:spacing w:line="400" w:lineRule="exact"/>
        <w:ind w:firstLine="120" w:firstLineChars="50"/>
        <w:jc w:val="both"/>
        <w:rPr>
          <w:rFonts w:cs="宋体" w:asciiTheme="minorEastAsia" w:hAnsiTheme="minorEastAsia"/>
          <w:color w:val="3C3C3C"/>
          <w:kern w:val="0"/>
          <w:sz w:val="24"/>
        </w:rPr>
      </w:pPr>
      <w:r>
        <w:rPr>
          <w:rFonts w:hint="eastAsia" w:cs="宋体" w:asciiTheme="minorEastAsia" w:hAnsiTheme="minorEastAsia"/>
          <w:color w:val="3C3C3C"/>
          <w:kern w:val="0"/>
          <w:sz w:val="24"/>
        </w:rPr>
        <w:t>乙方（盖章）：</w:t>
      </w:r>
    </w:p>
    <w:p w14:paraId="1825C3A1">
      <w:pPr>
        <w:spacing w:line="400" w:lineRule="exact"/>
        <w:ind w:firstLine="4080" w:firstLineChars="1700"/>
        <w:rPr>
          <w:rFonts w:hint="eastAsia" w:asciiTheme="minorEastAsia" w:hAnsiTheme="minorEastAsia"/>
          <w:sz w:val="24"/>
        </w:rPr>
      </w:pPr>
      <w:r>
        <w:rPr>
          <w:rFonts w:hint="eastAsia" w:asciiTheme="minorEastAsia" w:hAnsiTheme="minorEastAsia"/>
          <w:sz w:val="24"/>
        </w:rPr>
        <w:t xml:space="preserve">       </w:t>
      </w:r>
    </w:p>
    <w:p w14:paraId="3FCD24F6">
      <w:pPr>
        <w:spacing w:line="400" w:lineRule="exact"/>
        <w:ind w:firstLine="5760" w:firstLineChars="2400"/>
        <w:rPr>
          <w:rFonts w:ascii="宋体" w:hAnsi="宋体"/>
          <w:szCs w:val="21"/>
        </w:rPr>
      </w:pPr>
      <w:r>
        <w:rPr>
          <w:rFonts w:hint="eastAsia" w:asciiTheme="minorEastAsia" w:hAnsiTheme="minorEastAsia"/>
          <w:sz w:val="24"/>
          <w:lang w:val="en-US" w:eastAsia="zh-CN"/>
        </w:rPr>
        <w:t>2026</w:t>
      </w:r>
      <w:r>
        <w:rPr>
          <w:rFonts w:hint="eastAsia" w:asciiTheme="minorEastAsia" w:hAnsiTheme="minorEastAsia"/>
          <w:sz w:val="24"/>
        </w:rPr>
        <w:t>年</w:t>
      </w:r>
      <w:r>
        <w:rPr>
          <w:rFonts w:hint="eastAsia" w:asciiTheme="minorEastAsia" w:hAnsiTheme="minorEastAsia"/>
          <w:sz w:val="24"/>
          <w:lang w:val="en-US" w:eastAsia="zh-CN"/>
        </w:rPr>
        <w:t xml:space="preserve">  </w:t>
      </w:r>
      <w:r>
        <w:rPr>
          <w:rFonts w:hint="eastAsia" w:asciiTheme="minorEastAsia" w:hAnsiTheme="minorEastAsia"/>
          <w:sz w:val="24"/>
        </w:rPr>
        <w:t>月</w:t>
      </w:r>
      <w:r>
        <w:rPr>
          <w:rFonts w:hint="eastAsia" w:asciiTheme="minorEastAsia" w:hAnsiTheme="minorEastAsia"/>
          <w:sz w:val="24"/>
          <w:lang w:val="en-US" w:eastAsia="zh-CN"/>
        </w:rPr>
        <w:t xml:space="preserve">    </w:t>
      </w:r>
      <w:r>
        <w:rPr>
          <w:rFonts w:hint="eastAsia" w:asciiTheme="minorEastAsia" w:hAnsiTheme="minorEastAsia"/>
          <w:sz w:val="24"/>
        </w:rPr>
        <w:t>日</w:t>
      </w:r>
    </w:p>
    <w:p w14:paraId="7F0143AA">
      <w:pPr>
        <w:spacing w:after="60" w:line="360" w:lineRule="auto"/>
        <w:rPr>
          <w:rFonts w:hint="default" w:ascii="宋体" w:hAnsi="宋体" w:eastAsia="宋体" w:cs="宋体"/>
          <w:color w:val="000000" w:themeColor="text1"/>
          <w:kern w:val="0"/>
          <w:sz w:val="24"/>
          <w:lang w:val="en-US" w:eastAsia="zh-CN"/>
          <w14:textFill>
            <w14:solidFill>
              <w14:schemeClr w14:val="tx1"/>
            </w14:solidFill>
          </w14:textFill>
        </w:rPr>
      </w:pPr>
    </w:p>
    <w:p w14:paraId="3901378F">
      <w:pPr>
        <w:pStyle w:val="32"/>
        <w:spacing w:before="120" w:after="120"/>
        <w:rPr>
          <w:rStyle w:val="33"/>
          <w:b w:val="0"/>
          <w:bCs w:val="0"/>
        </w:rPr>
      </w:pPr>
      <w:bookmarkStart w:id="12" w:name="_Toc73"/>
    </w:p>
    <w:p w14:paraId="60D1A1AA">
      <w:pPr>
        <w:pStyle w:val="32"/>
        <w:spacing w:before="120" w:after="120"/>
        <w:rPr>
          <w:rStyle w:val="33"/>
          <w:b w:val="0"/>
          <w:bCs w:val="0"/>
        </w:rPr>
      </w:pPr>
    </w:p>
    <w:p w14:paraId="1F6622F4">
      <w:pPr>
        <w:pStyle w:val="32"/>
        <w:spacing w:before="120" w:after="120"/>
        <w:rPr>
          <w:rStyle w:val="33"/>
          <w:b w:val="0"/>
          <w:bCs w:val="0"/>
        </w:rPr>
      </w:pPr>
      <w:bookmarkStart w:id="13" w:name="_Toc10939"/>
      <w:r>
        <w:rPr>
          <w:rStyle w:val="33"/>
          <w:b w:val="0"/>
          <w:bCs w:val="0"/>
        </w:rPr>
        <w:t>第</w:t>
      </w:r>
      <w:r>
        <w:rPr>
          <w:rStyle w:val="33"/>
          <w:rFonts w:hint="eastAsia"/>
          <w:b w:val="0"/>
          <w:bCs w:val="0"/>
          <w:lang w:val="en-US" w:eastAsia="zh-CN"/>
        </w:rPr>
        <w:t>六</w:t>
      </w:r>
      <w:r>
        <w:rPr>
          <w:rStyle w:val="33"/>
          <w:b w:val="0"/>
          <w:bCs w:val="0"/>
        </w:rPr>
        <w:t>章</w:t>
      </w:r>
      <w:r>
        <w:rPr>
          <w:rStyle w:val="33"/>
          <w:rFonts w:hint="eastAsia"/>
          <w:b w:val="0"/>
          <w:bCs w:val="0"/>
        </w:rPr>
        <w:t xml:space="preserve">  </w:t>
      </w:r>
      <w:r>
        <w:rPr>
          <w:rStyle w:val="33"/>
          <w:b w:val="0"/>
          <w:bCs w:val="0"/>
        </w:rPr>
        <w:t>附件</w:t>
      </w:r>
      <w:bookmarkEnd w:id="12"/>
      <w:bookmarkEnd w:id="13"/>
    </w:p>
    <w:p w14:paraId="60F3066E">
      <w:pPr>
        <w:spacing w:after="60" w:line="360" w:lineRule="auto"/>
        <w:rPr>
          <w:rStyle w:val="35"/>
          <w:sz w:val="28"/>
          <w:szCs w:val="28"/>
        </w:rPr>
      </w:pPr>
      <w:bookmarkStart w:id="14" w:name="_Toc54604232"/>
      <w:bookmarkStart w:id="15" w:name="_Toc74921508"/>
      <w:bookmarkStart w:id="16" w:name="_Toc61511930"/>
      <w:bookmarkStart w:id="17" w:name="_Toc60742612"/>
      <w:bookmarkStart w:id="18" w:name="_Toc124522072"/>
      <w:bookmarkStart w:id="19" w:name="_Toc22378"/>
      <w:r>
        <w:rPr>
          <w:rStyle w:val="35"/>
          <w:rFonts w:hint="eastAsia"/>
          <w:sz w:val="28"/>
          <w:szCs w:val="28"/>
          <w:lang w:val="en-US" w:eastAsia="zh-CN"/>
        </w:rPr>
        <w:t>谈判</w:t>
      </w:r>
      <w:r>
        <w:rPr>
          <w:rStyle w:val="35"/>
          <w:rFonts w:hint="eastAsia"/>
          <w:sz w:val="28"/>
          <w:szCs w:val="28"/>
        </w:rPr>
        <w:t>文件组成：</w:t>
      </w:r>
      <w:bookmarkEnd w:id="14"/>
      <w:bookmarkEnd w:id="15"/>
      <w:bookmarkEnd w:id="16"/>
      <w:bookmarkEnd w:id="17"/>
      <w:bookmarkEnd w:id="18"/>
    </w:p>
    <w:tbl>
      <w:tblPr>
        <w:tblStyle w:val="46"/>
        <w:tblW w:w="7042" w:type="dxa"/>
        <w:tblInd w:w="631"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406"/>
        <w:gridCol w:w="5636"/>
      </w:tblGrid>
      <w:tr w14:paraId="2A35D35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82" w:hRule="atLeast"/>
        </w:trPr>
        <w:tc>
          <w:tcPr>
            <w:tcW w:w="7042" w:type="dxa"/>
            <w:gridSpan w:val="2"/>
            <w:vAlign w:val="center"/>
          </w:tcPr>
          <w:p w14:paraId="7F6117D7">
            <w:pPr>
              <w:pStyle w:val="45"/>
              <w:spacing w:before="97" w:line="222" w:lineRule="auto"/>
              <w:ind w:left="237"/>
              <w:jc w:val="center"/>
              <w:rPr>
                <w:rFonts w:hint="default" w:eastAsia="宋体"/>
                <w:b/>
                <w:bCs/>
                <w:spacing w:val="-9"/>
                <w:sz w:val="30"/>
                <w:szCs w:val="30"/>
                <w:lang w:val="en-US" w:eastAsia="zh-CN"/>
              </w:rPr>
            </w:pPr>
            <w:r>
              <w:rPr>
                <w:rFonts w:hint="eastAsia"/>
                <w:b/>
                <w:bCs/>
                <w:spacing w:val="-9"/>
                <w:sz w:val="30"/>
                <w:szCs w:val="30"/>
                <w:lang w:val="en-US" w:eastAsia="zh-CN"/>
              </w:rPr>
              <w:t>封面</w:t>
            </w:r>
          </w:p>
        </w:tc>
      </w:tr>
      <w:bookmarkEnd w:id="19"/>
      <w:tr w14:paraId="6B9B514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82" w:hRule="atLeast"/>
        </w:trPr>
        <w:tc>
          <w:tcPr>
            <w:tcW w:w="1406" w:type="dxa"/>
            <w:vAlign w:val="center"/>
          </w:tcPr>
          <w:p w14:paraId="7F8D17A1">
            <w:pPr>
              <w:pStyle w:val="45"/>
              <w:spacing w:line="222" w:lineRule="auto"/>
              <w:jc w:val="center"/>
              <w:rPr>
                <w:sz w:val="30"/>
                <w:szCs w:val="30"/>
              </w:rPr>
            </w:pPr>
            <w:r>
              <w:rPr>
                <w:b/>
                <w:bCs/>
                <w:spacing w:val="-11"/>
                <w:sz w:val="30"/>
                <w:szCs w:val="30"/>
              </w:rPr>
              <w:t>第一部分</w:t>
            </w:r>
          </w:p>
        </w:tc>
        <w:tc>
          <w:tcPr>
            <w:tcW w:w="5636" w:type="dxa"/>
            <w:vAlign w:val="center"/>
          </w:tcPr>
          <w:p w14:paraId="5907DDE6">
            <w:pPr>
              <w:pStyle w:val="45"/>
              <w:spacing w:before="97" w:line="222" w:lineRule="auto"/>
              <w:ind w:left="237"/>
              <w:jc w:val="center"/>
              <w:rPr>
                <w:sz w:val="30"/>
                <w:szCs w:val="30"/>
              </w:rPr>
            </w:pPr>
            <w:r>
              <w:rPr>
                <w:b/>
                <w:bCs/>
                <w:spacing w:val="-11"/>
                <w:sz w:val="30"/>
                <w:szCs w:val="30"/>
              </w:rPr>
              <w:t>资格</w:t>
            </w:r>
            <w:r>
              <w:rPr>
                <w:rFonts w:hint="eastAsia"/>
                <w:b/>
                <w:bCs/>
                <w:spacing w:val="-11"/>
                <w:sz w:val="30"/>
                <w:szCs w:val="30"/>
                <w:lang w:val="en-US" w:eastAsia="zh-CN"/>
              </w:rPr>
              <w:t>性及符合性</w:t>
            </w:r>
            <w:r>
              <w:rPr>
                <w:b/>
                <w:bCs/>
                <w:spacing w:val="-11"/>
                <w:sz w:val="30"/>
                <w:szCs w:val="30"/>
              </w:rPr>
              <w:t>审查</w:t>
            </w:r>
          </w:p>
        </w:tc>
      </w:tr>
      <w:tr w14:paraId="2674D8E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066" w:hRule="atLeast"/>
        </w:trPr>
        <w:tc>
          <w:tcPr>
            <w:tcW w:w="1406" w:type="dxa"/>
            <w:vAlign w:val="center"/>
          </w:tcPr>
          <w:p w14:paraId="47BAB493">
            <w:pPr>
              <w:spacing w:line="260" w:lineRule="auto"/>
              <w:jc w:val="center"/>
              <w:rPr>
                <w:rFonts w:ascii="Arial"/>
                <w:sz w:val="21"/>
              </w:rPr>
            </w:pPr>
          </w:p>
          <w:p w14:paraId="0BD4A41A">
            <w:pPr>
              <w:pStyle w:val="45"/>
              <w:spacing w:before="97" w:line="222" w:lineRule="auto"/>
              <w:jc w:val="center"/>
              <w:rPr>
                <w:sz w:val="30"/>
                <w:szCs w:val="30"/>
              </w:rPr>
            </w:pPr>
            <w:r>
              <w:rPr>
                <w:b/>
                <w:bCs/>
                <w:spacing w:val="-11"/>
                <w:sz w:val="30"/>
                <w:szCs w:val="30"/>
              </w:rPr>
              <w:t>第二部分</w:t>
            </w:r>
          </w:p>
        </w:tc>
        <w:tc>
          <w:tcPr>
            <w:tcW w:w="5636" w:type="dxa"/>
            <w:vAlign w:val="center"/>
          </w:tcPr>
          <w:p w14:paraId="5B73C333">
            <w:pPr>
              <w:spacing w:line="260" w:lineRule="auto"/>
              <w:jc w:val="center"/>
              <w:rPr>
                <w:rFonts w:ascii="Arial"/>
                <w:sz w:val="21"/>
              </w:rPr>
            </w:pPr>
          </w:p>
          <w:p w14:paraId="2EE3B23C">
            <w:pPr>
              <w:pStyle w:val="45"/>
              <w:spacing w:before="97" w:line="222" w:lineRule="auto"/>
              <w:ind w:left="237"/>
              <w:jc w:val="center"/>
              <w:rPr>
                <w:sz w:val="30"/>
                <w:szCs w:val="30"/>
              </w:rPr>
            </w:pPr>
            <w:r>
              <w:rPr>
                <w:b/>
                <w:bCs/>
                <w:spacing w:val="-9"/>
                <w:sz w:val="30"/>
                <w:szCs w:val="30"/>
              </w:rPr>
              <w:t>报价表</w:t>
            </w:r>
          </w:p>
        </w:tc>
      </w:tr>
      <w:tr w14:paraId="3F54ADC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055" w:hRule="atLeast"/>
        </w:trPr>
        <w:tc>
          <w:tcPr>
            <w:tcW w:w="1406" w:type="dxa"/>
            <w:vAlign w:val="center"/>
          </w:tcPr>
          <w:p w14:paraId="1F6475F5">
            <w:pPr>
              <w:spacing w:line="302" w:lineRule="auto"/>
              <w:jc w:val="center"/>
              <w:rPr>
                <w:rFonts w:ascii="Arial"/>
                <w:sz w:val="21"/>
              </w:rPr>
            </w:pPr>
          </w:p>
          <w:p w14:paraId="24498391">
            <w:pPr>
              <w:pStyle w:val="45"/>
              <w:spacing w:before="98" w:line="222" w:lineRule="auto"/>
              <w:jc w:val="center"/>
              <w:rPr>
                <w:sz w:val="30"/>
                <w:szCs w:val="30"/>
              </w:rPr>
            </w:pPr>
            <w:r>
              <w:rPr>
                <w:b/>
                <w:bCs/>
                <w:spacing w:val="-11"/>
                <w:sz w:val="30"/>
                <w:szCs w:val="30"/>
              </w:rPr>
              <w:t>第三部分</w:t>
            </w:r>
          </w:p>
        </w:tc>
        <w:tc>
          <w:tcPr>
            <w:tcW w:w="5636" w:type="dxa"/>
            <w:vAlign w:val="center"/>
          </w:tcPr>
          <w:p w14:paraId="722E7EAC">
            <w:pPr>
              <w:spacing w:line="302" w:lineRule="auto"/>
              <w:jc w:val="center"/>
              <w:rPr>
                <w:rFonts w:ascii="Arial"/>
                <w:sz w:val="21"/>
              </w:rPr>
            </w:pPr>
          </w:p>
          <w:p w14:paraId="3513D6C7">
            <w:pPr>
              <w:spacing w:before="209" w:line="222" w:lineRule="auto"/>
              <w:jc w:val="center"/>
              <w:rPr>
                <w:rFonts w:hint="eastAsia" w:eastAsia="宋体"/>
                <w:sz w:val="30"/>
                <w:szCs w:val="30"/>
                <w:lang w:eastAsia="zh-CN"/>
              </w:rPr>
            </w:pPr>
            <w:r>
              <w:rPr>
                <w:b/>
                <w:bCs/>
                <w:spacing w:val="-5"/>
                <w:sz w:val="30"/>
                <w:szCs w:val="30"/>
              </w:rPr>
              <w:t>供应商资格证明文件</w:t>
            </w:r>
            <w:r>
              <w:rPr>
                <w:rFonts w:hint="eastAsia"/>
                <w:b/>
                <w:bCs/>
                <w:spacing w:val="-5"/>
                <w:sz w:val="30"/>
                <w:szCs w:val="30"/>
                <w:lang w:eastAsia="zh-CN"/>
              </w:rPr>
              <w:t>（</w:t>
            </w:r>
            <w:r>
              <w:rPr>
                <w:rFonts w:hint="eastAsia"/>
                <w:b/>
                <w:bCs/>
                <w:spacing w:val="-5"/>
                <w:sz w:val="30"/>
                <w:szCs w:val="30"/>
                <w:lang w:val="en-US" w:eastAsia="zh-CN"/>
              </w:rPr>
              <w:t>营业执照等</w:t>
            </w:r>
            <w:r>
              <w:rPr>
                <w:rFonts w:hint="eastAsia"/>
                <w:b/>
                <w:bCs/>
                <w:spacing w:val="-5"/>
                <w:sz w:val="30"/>
                <w:szCs w:val="30"/>
                <w:lang w:eastAsia="zh-CN"/>
              </w:rPr>
              <w:t>）</w:t>
            </w:r>
          </w:p>
        </w:tc>
      </w:tr>
      <w:tr w14:paraId="18DE803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013" w:hRule="atLeast"/>
        </w:trPr>
        <w:tc>
          <w:tcPr>
            <w:tcW w:w="1406" w:type="dxa"/>
            <w:vAlign w:val="center"/>
          </w:tcPr>
          <w:p w14:paraId="1B11131D">
            <w:pPr>
              <w:spacing w:line="248" w:lineRule="auto"/>
              <w:jc w:val="center"/>
              <w:rPr>
                <w:rFonts w:ascii="Arial"/>
                <w:sz w:val="21"/>
              </w:rPr>
            </w:pPr>
          </w:p>
          <w:p w14:paraId="2BD526E9">
            <w:pPr>
              <w:pStyle w:val="45"/>
              <w:spacing w:before="98" w:line="222" w:lineRule="auto"/>
              <w:jc w:val="center"/>
              <w:rPr>
                <w:sz w:val="30"/>
                <w:szCs w:val="30"/>
              </w:rPr>
            </w:pPr>
            <w:r>
              <w:rPr>
                <w:b/>
                <w:bCs/>
                <w:spacing w:val="-11"/>
                <w:sz w:val="30"/>
                <w:szCs w:val="30"/>
              </w:rPr>
              <w:t>第四部分</w:t>
            </w:r>
          </w:p>
        </w:tc>
        <w:tc>
          <w:tcPr>
            <w:tcW w:w="5636" w:type="dxa"/>
            <w:vAlign w:val="center"/>
          </w:tcPr>
          <w:p w14:paraId="6D35ED54">
            <w:pPr>
              <w:spacing w:line="248" w:lineRule="auto"/>
              <w:jc w:val="center"/>
              <w:rPr>
                <w:rFonts w:ascii="Arial"/>
                <w:sz w:val="21"/>
              </w:rPr>
            </w:pPr>
          </w:p>
          <w:p w14:paraId="2C50C756">
            <w:pPr>
              <w:pStyle w:val="45"/>
              <w:spacing w:before="97" w:line="223" w:lineRule="auto"/>
              <w:ind w:left="240"/>
              <w:jc w:val="center"/>
              <w:rPr>
                <w:rFonts w:hint="eastAsia" w:eastAsia="宋体"/>
                <w:sz w:val="30"/>
                <w:szCs w:val="30"/>
                <w:lang w:eastAsia="zh-CN"/>
              </w:rPr>
            </w:pPr>
            <w:r>
              <w:rPr>
                <w:b/>
                <w:bCs/>
                <w:spacing w:val="-7"/>
                <w:sz w:val="30"/>
                <w:szCs w:val="30"/>
              </w:rPr>
              <w:t>谈判方案说明</w:t>
            </w:r>
            <w:r>
              <w:rPr>
                <w:rFonts w:hint="eastAsia"/>
                <w:b/>
                <w:bCs/>
                <w:spacing w:val="-7"/>
                <w:sz w:val="30"/>
                <w:szCs w:val="30"/>
                <w:lang w:eastAsia="zh-CN"/>
              </w:rPr>
              <w:t>（</w:t>
            </w:r>
            <w:r>
              <w:rPr>
                <w:rFonts w:hint="eastAsia"/>
                <w:b/>
                <w:bCs/>
                <w:spacing w:val="-7"/>
                <w:sz w:val="30"/>
                <w:szCs w:val="30"/>
                <w:lang w:val="en-US" w:eastAsia="zh-CN"/>
              </w:rPr>
              <w:t>如有</w:t>
            </w:r>
            <w:r>
              <w:rPr>
                <w:rFonts w:hint="eastAsia"/>
                <w:b/>
                <w:bCs/>
                <w:spacing w:val="-7"/>
                <w:sz w:val="30"/>
                <w:szCs w:val="30"/>
                <w:lang w:eastAsia="zh-CN"/>
              </w:rPr>
              <w:t>）</w:t>
            </w:r>
          </w:p>
        </w:tc>
      </w:tr>
      <w:tr w14:paraId="156E1A4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146" w:hRule="atLeast"/>
        </w:trPr>
        <w:tc>
          <w:tcPr>
            <w:tcW w:w="1406" w:type="dxa"/>
            <w:vAlign w:val="center"/>
          </w:tcPr>
          <w:p w14:paraId="06491E7B">
            <w:pPr>
              <w:pStyle w:val="45"/>
              <w:spacing w:before="98" w:line="222" w:lineRule="auto"/>
              <w:jc w:val="center"/>
              <w:rPr>
                <w:rFonts w:ascii="宋体" w:hAnsi="宋体" w:eastAsia="宋体" w:cs="宋体"/>
                <w:b/>
                <w:bCs/>
                <w:spacing w:val="-11"/>
                <w:sz w:val="30"/>
                <w:szCs w:val="30"/>
              </w:rPr>
            </w:pPr>
          </w:p>
          <w:p w14:paraId="37F2AB38">
            <w:pPr>
              <w:pStyle w:val="45"/>
              <w:spacing w:before="98" w:line="222" w:lineRule="auto"/>
              <w:jc w:val="center"/>
              <w:rPr>
                <w:rFonts w:ascii="宋体" w:hAnsi="宋体" w:eastAsia="宋体" w:cs="宋体"/>
                <w:b/>
                <w:bCs/>
                <w:spacing w:val="-11"/>
                <w:sz w:val="30"/>
                <w:szCs w:val="30"/>
              </w:rPr>
            </w:pPr>
            <w:r>
              <w:rPr>
                <w:rFonts w:ascii="宋体" w:hAnsi="宋体" w:eastAsia="宋体" w:cs="宋体"/>
                <w:b/>
                <w:bCs/>
                <w:spacing w:val="-11"/>
                <w:sz w:val="30"/>
                <w:szCs w:val="30"/>
              </w:rPr>
              <w:t>第五部分</w:t>
            </w:r>
          </w:p>
        </w:tc>
        <w:tc>
          <w:tcPr>
            <w:tcW w:w="5636" w:type="dxa"/>
            <w:vAlign w:val="center"/>
          </w:tcPr>
          <w:p w14:paraId="0CAB2C44">
            <w:pPr>
              <w:pStyle w:val="45"/>
              <w:spacing w:before="98" w:line="222" w:lineRule="auto"/>
              <w:jc w:val="center"/>
              <w:rPr>
                <w:rFonts w:ascii="宋体" w:hAnsi="宋体" w:eastAsia="宋体" w:cs="宋体"/>
                <w:b/>
                <w:bCs/>
                <w:spacing w:val="-11"/>
                <w:sz w:val="30"/>
                <w:szCs w:val="30"/>
              </w:rPr>
            </w:pPr>
          </w:p>
          <w:p w14:paraId="6100915C">
            <w:pPr>
              <w:pStyle w:val="45"/>
              <w:spacing w:before="98" w:line="222" w:lineRule="auto"/>
              <w:jc w:val="center"/>
              <w:rPr>
                <w:rFonts w:ascii="宋体" w:hAnsi="宋体" w:eastAsia="宋体" w:cs="宋体"/>
                <w:b/>
                <w:bCs/>
                <w:spacing w:val="-11"/>
                <w:sz w:val="30"/>
                <w:szCs w:val="30"/>
              </w:rPr>
            </w:pPr>
            <w:r>
              <w:rPr>
                <w:rFonts w:ascii="宋体" w:hAnsi="宋体" w:eastAsia="宋体" w:cs="宋体"/>
                <w:b/>
                <w:bCs/>
                <w:spacing w:val="-11"/>
                <w:sz w:val="30"/>
                <w:szCs w:val="30"/>
              </w:rPr>
              <w:t>供应商基本情况表</w:t>
            </w:r>
          </w:p>
        </w:tc>
      </w:tr>
      <w:tr w14:paraId="5551A3A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053" w:hRule="atLeast"/>
        </w:trPr>
        <w:tc>
          <w:tcPr>
            <w:tcW w:w="1406" w:type="dxa"/>
            <w:vAlign w:val="center"/>
          </w:tcPr>
          <w:p w14:paraId="544778B1">
            <w:pPr>
              <w:pStyle w:val="45"/>
              <w:spacing w:before="98" w:line="222" w:lineRule="auto"/>
              <w:jc w:val="center"/>
              <w:rPr>
                <w:rFonts w:ascii="宋体" w:hAnsi="宋体" w:eastAsia="宋体" w:cs="宋体"/>
                <w:b/>
                <w:bCs/>
                <w:spacing w:val="-11"/>
                <w:sz w:val="30"/>
                <w:szCs w:val="30"/>
              </w:rPr>
            </w:pPr>
          </w:p>
          <w:p w14:paraId="65894578">
            <w:pPr>
              <w:pStyle w:val="45"/>
              <w:spacing w:before="98" w:line="222" w:lineRule="auto"/>
              <w:jc w:val="center"/>
              <w:rPr>
                <w:rFonts w:ascii="宋体" w:hAnsi="宋体" w:eastAsia="宋体" w:cs="宋体"/>
                <w:b/>
                <w:bCs/>
                <w:spacing w:val="-11"/>
                <w:sz w:val="30"/>
                <w:szCs w:val="30"/>
              </w:rPr>
            </w:pPr>
            <w:r>
              <w:rPr>
                <w:rFonts w:ascii="宋体" w:hAnsi="宋体" w:eastAsia="宋体" w:cs="宋体"/>
                <w:b/>
                <w:bCs/>
                <w:spacing w:val="-11"/>
                <w:sz w:val="30"/>
                <w:szCs w:val="30"/>
              </w:rPr>
              <w:t>第六部分</w:t>
            </w:r>
          </w:p>
        </w:tc>
        <w:tc>
          <w:tcPr>
            <w:tcW w:w="5636" w:type="dxa"/>
            <w:vAlign w:val="center"/>
          </w:tcPr>
          <w:p w14:paraId="67ECB5D5">
            <w:pPr>
              <w:pStyle w:val="45"/>
              <w:spacing w:before="98" w:line="222" w:lineRule="auto"/>
              <w:jc w:val="center"/>
              <w:rPr>
                <w:rFonts w:ascii="宋体" w:hAnsi="宋体" w:eastAsia="宋体" w:cs="宋体"/>
                <w:b/>
                <w:bCs/>
                <w:spacing w:val="-11"/>
                <w:sz w:val="30"/>
                <w:szCs w:val="30"/>
              </w:rPr>
            </w:pPr>
          </w:p>
          <w:p w14:paraId="0B2BB764">
            <w:pPr>
              <w:pStyle w:val="45"/>
              <w:spacing w:before="98" w:line="222" w:lineRule="auto"/>
              <w:jc w:val="center"/>
              <w:rPr>
                <w:rFonts w:ascii="宋体" w:hAnsi="宋体" w:eastAsia="宋体" w:cs="宋体"/>
                <w:b/>
                <w:bCs/>
                <w:spacing w:val="-11"/>
                <w:sz w:val="30"/>
                <w:szCs w:val="30"/>
              </w:rPr>
            </w:pPr>
            <w:r>
              <w:rPr>
                <w:rFonts w:ascii="宋体" w:hAnsi="宋体" w:eastAsia="宋体" w:cs="宋体"/>
                <w:b/>
                <w:bCs/>
                <w:spacing w:val="-11"/>
                <w:sz w:val="30"/>
                <w:szCs w:val="30"/>
              </w:rPr>
              <w:t>服务条款偏离表</w:t>
            </w:r>
          </w:p>
        </w:tc>
      </w:tr>
      <w:tr w14:paraId="2A1771A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053" w:hRule="atLeast"/>
        </w:trPr>
        <w:tc>
          <w:tcPr>
            <w:tcW w:w="1406" w:type="dxa"/>
            <w:vAlign w:val="center"/>
          </w:tcPr>
          <w:p w14:paraId="7DCE737E">
            <w:pPr>
              <w:pStyle w:val="45"/>
              <w:spacing w:before="98" w:line="222" w:lineRule="auto"/>
              <w:jc w:val="center"/>
              <w:rPr>
                <w:rFonts w:ascii="宋体" w:hAnsi="宋体" w:eastAsia="宋体" w:cs="宋体"/>
                <w:b/>
                <w:bCs/>
                <w:spacing w:val="-11"/>
                <w:sz w:val="30"/>
                <w:szCs w:val="30"/>
              </w:rPr>
            </w:pPr>
            <w:r>
              <w:rPr>
                <w:rFonts w:ascii="宋体" w:hAnsi="宋体" w:eastAsia="宋体" w:cs="宋体"/>
                <w:b/>
                <w:bCs/>
                <w:spacing w:val="-11"/>
                <w:sz w:val="30"/>
                <w:szCs w:val="30"/>
              </w:rPr>
              <w:t>第</w:t>
            </w:r>
            <w:r>
              <w:rPr>
                <w:rFonts w:hint="eastAsia" w:ascii="宋体" w:hAnsi="宋体" w:eastAsia="宋体" w:cs="宋体"/>
                <w:b/>
                <w:bCs/>
                <w:spacing w:val="-11"/>
                <w:sz w:val="30"/>
                <w:szCs w:val="30"/>
                <w:lang w:val="en-US" w:eastAsia="zh-CN"/>
              </w:rPr>
              <w:t>七</w:t>
            </w:r>
            <w:r>
              <w:rPr>
                <w:rFonts w:ascii="宋体" w:hAnsi="宋体" w:eastAsia="宋体" w:cs="宋体"/>
                <w:b/>
                <w:bCs/>
                <w:spacing w:val="-11"/>
                <w:sz w:val="30"/>
                <w:szCs w:val="30"/>
              </w:rPr>
              <w:t>部分</w:t>
            </w:r>
          </w:p>
        </w:tc>
        <w:tc>
          <w:tcPr>
            <w:tcW w:w="5636" w:type="dxa"/>
            <w:vAlign w:val="center"/>
          </w:tcPr>
          <w:p w14:paraId="1C303D82">
            <w:pPr>
              <w:pStyle w:val="45"/>
              <w:spacing w:before="98" w:line="222" w:lineRule="auto"/>
              <w:jc w:val="center"/>
              <w:rPr>
                <w:rFonts w:ascii="宋体" w:hAnsi="宋体" w:eastAsia="宋体" w:cs="宋体"/>
                <w:b/>
                <w:bCs/>
                <w:spacing w:val="-11"/>
                <w:sz w:val="30"/>
                <w:szCs w:val="30"/>
              </w:rPr>
            </w:pPr>
            <w:r>
              <w:rPr>
                <w:rFonts w:ascii="宋体" w:hAnsi="宋体" w:eastAsia="宋体" w:cs="宋体"/>
                <w:b/>
                <w:bCs/>
                <w:spacing w:val="-11"/>
                <w:sz w:val="30"/>
                <w:szCs w:val="30"/>
              </w:rPr>
              <w:t>供应商拒绝政府采购领域商业贿赂承诺书</w:t>
            </w:r>
          </w:p>
        </w:tc>
      </w:tr>
    </w:tbl>
    <w:p w14:paraId="1FC4C037">
      <w:pPr>
        <w:pStyle w:val="30"/>
      </w:pPr>
    </w:p>
    <w:p w14:paraId="7D4FE792">
      <w:pPr>
        <w:pStyle w:val="30"/>
        <w:rPr>
          <w:rFonts w:hint="default"/>
          <w:lang w:val="en-US" w:eastAsia="zh-CN"/>
        </w:rPr>
      </w:pPr>
    </w:p>
    <w:p w14:paraId="46DD5846">
      <w:pPr>
        <w:pStyle w:val="30"/>
        <w:rPr>
          <w:rFonts w:hint="default"/>
          <w:lang w:val="en-US" w:eastAsia="zh-CN"/>
        </w:rPr>
      </w:pPr>
    </w:p>
    <w:p w14:paraId="35C60D4B">
      <w:pPr>
        <w:pStyle w:val="30"/>
        <w:rPr>
          <w:rFonts w:hint="default"/>
          <w:lang w:val="en-US" w:eastAsia="zh-CN"/>
        </w:rPr>
      </w:pPr>
    </w:p>
    <w:p w14:paraId="7691E1D1">
      <w:pPr>
        <w:pStyle w:val="30"/>
        <w:rPr>
          <w:rFonts w:hint="default"/>
          <w:lang w:val="en-US" w:eastAsia="zh-CN"/>
        </w:rPr>
      </w:pPr>
    </w:p>
    <w:p w14:paraId="32A32ED7">
      <w:pPr>
        <w:pStyle w:val="30"/>
        <w:rPr>
          <w:rFonts w:hint="default"/>
          <w:lang w:val="en-US" w:eastAsia="zh-CN"/>
        </w:rPr>
      </w:pPr>
    </w:p>
    <w:p w14:paraId="255629D8">
      <w:pPr>
        <w:pStyle w:val="30"/>
        <w:rPr>
          <w:rFonts w:hint="default"/>
          <w:lang w:val="en-US" w:eastAsia="zh-CN"/>
        </w:rPr>
      </w:pPr>
    </w:p>
    <w:p w14:paraId="7271566D">
      <w:pPr>
        <w:pStyle w:val="30"/>
        <w:rPr>
          <w:rFonts w:hint="default"/>
          <w:lang w:val="en-US" w:eastAsia="zh-CN"/>
        </w:rPr>
      </w:pPr>
    </w:p>
    <w:p w14:paraId="27C07E89">
      <w:pPr>
        <w:pStyle w:val="30"/>
        <w:rPr>
          <w:rFonts w:hint="default"/>
          <w:lang w:val="en-US" w:eastAsia="zh-CN"/>
        </w:rPr>
      </w:pPr>
    </w:p>
    <w:p w14:paraId="50D33C44">
      <w:pPr>
        <w:pStyle w:val="30"/>
        <w:rPr>
          <w:rFonts w:hint="default"/>
          <w:lang w:val="en-US" w:eastAsia="zh-CN"/>
        </w:rPr>
      </w:pPr>
    </w:p>
    <w:p w14:paraId="4F15CA04">
      <w:pPr>
        <w:pStyle w:val="3"/>
        <w:adjustRightInd w:val="0"/>
        <w:spacing w:after="60" w:line="360" w:lineRule="auto"/>
        <w:jc w:val="both"/>
        <w:textAlignment w:val="baseline"/>
        <w:rPr>
          <w:rFonts w:ascii="宋体" w:hAnsi="宋体" w:eastAsia="宋体"/>
          <w:kern w:val="0"/>
          <w:sz w:val="24"/>
          <w:szCs w:val="20"/>
        </w:rPr>
      </w:pPr>
      <w:bookmarkStart w:id="20" w:name="_Toc16111"/>
    </w:p>
    <w:p w14:paraId="69CC3238"/>
    <w:bookmarkEnd w:id="20"/>
    <w:p w14:paraId="629996B3">
      <w:pPr>
        <w:pStyle w:val="3"/>
        <w:adjustRightInd w:val="0"/>
        <w:spacing w:before="0" w:afterAutospacing="0" w:line="240" w:lineRule="auto"/>
        <w:jc w:val="both"/>
        <w:textAlignment w:val="baseline"/>
        <w:rPr>
          <w:rFonts w:hint="eastAsia" w:ascii="宋体" w:hAnsi="宋体" w:eastAsia="宋体"/>
          <w:kern w:val="0"/>
          <w:sz w:val="24"/>
          <w:szCs w:val="20"/>
          <w:lang w:val="en-US" w:eastAsia="zh-CN"/>
        </w:rPr>
      </w:pPr>
      <w:bookmarkStart w:id="21" w:name="_Toc23095"/>
    </w:p>
    <w:p w14:paraId="22D4CCE1">
      <w:pPr>
        <w:rPr>
          <w:rFonts w:hint="eastAsia" w:ascii="宋体" w:hAnsi="宋体" w:eastAsia="宋体"/>
          <w:kern w:val="0"/>
          <w:sz w:val="24"/>
          <w:szCs w:val="20"/>
          <w:lang w:val="en-US" w:eastAsia="zh-CN"/>
        </w:rPr>
      </w:pPr>
    </w:p>
    <w:p w14:paraId="1CFFB3E8">
      <w:pPr>
        <w:rPr>
          <w:rFonts w:hint="eastAsia" w:ascii="宋体" w:hAnsi="宋体" w:eastAsia="宋体"/>
          <w:kern w:val="0"/>
          <w:sz w:val="24"/>
          <w:szCs w:val="20"/>
          <w:lang w:val="en-US" w:eastAsia="zh-CN"/>
        </w:rPr>
      </w:pPr>
    </w:p>
    <w:p w14:paraId="7D158D47">
      <w:pPr>
        <w:rPr>
          <w:rFonts w:hint="eastAsia" w:ascii="宋体" w:hAnsi="宋体" w:eastAsia="宋体"/>
          <w:kern w:val="0"/>
          <w:sz w:val="24"/>
          <w:szCs w:val="20"/>
          <w:lang w:val="en-US" w:eastAsia="zh-CN"/>
        </w:rPr>
      </w:pPr>
    </w:p>
    <w:p w14:paraId="534D0BF0">
      <w:pPr>
        <w:spacing w:before="209" w:line="222" w:lineRule="auto"/>
        <w:jc w:val="center"/>
        <w:rPr>
          <w:rFonts w:hint="default" w:ascii="宋体" w:hAnsi="宋体" w:cs="Times New Roman"/>
          <w:sz w:val="24"/>
          <w:szCs w:val="24"/>
          <w:lang w:val="en-US" w:eastAsia="zh-CN"/>
        </w:rPr>
      </w:pPr>
      <w:r>
        <w:rPr>
          <w:b/>
          <w:bCs/>
          <w:spacing w:val="-11"/>
          <w:sz w:val="30"/>
          <w:szCs w:val="30"/>
        </w:rPr>
        <w:t>第一部分</w:t>
      </w:r>
      <w:r>
        <w:rPr>
          <w:rFonts w:hint="eastAsia"/>
          <w:b/>
          <w:bCs/>
          <w:spacing w:val="-11"/>
          <w:sz w:val="30"/>
          <w:szCs w:val="30"/>
          <w:lang w:val="en-US" w:eastAsia="zh-CN"/>
        </w:rPr>
        <w:t xml:space="preserve"> </w:t>
      </w:r>
      <w:bookmarkEnd w:id="21"/>
      <w:r>
        <w:rPr>
          <w:b/>
          <w:bCs/>
          <w:spacing w:val="-11"/>
          <w:sz w:val="30"/>
          <w:szCs w:val="30"/>
        </w:rPr>
        <w:t>资格</w:t>
      </w:r>
      <w:r>
        <w:rPr>
          <w:rFonts w:hint="eastAsia"/>
          <w:b/>
          <w:bCs/>
          <w:spacing w:val="-11"/>
          <w:sz w:val="30"/>
          <w:szCs w:val="30"/>
          <w:lang w:val="en-US" w:eastAsia="zh-CN"/>
        </w:rPr>
        <w:t>性及符合性</w:t>
      </w:r>
      <w:r>
        <w:rPr>
          <w:b/>
          <w:bCs/>
          <w:spacing w:val="-11"/>
          <w:sz w:val="30"/>
          <w:szCs w:val="30"/>
        </w:rPr>
        <w:t>审查</w:t>
      </w:r>
    </w:p>
    <w:p w14:paraId="27CA64BD">
      <w:pPr>
        <w:pStyle w:val="8"/>
        <w:rPr>
          <w:rFonts w:hint="default" w:ascii="宋体" w:hAnsi="宋体" w:cs="Times New Roman"/>
          <w:sz w:val="24"/>
          <w:szCs w:val="24"/>
          <w:lang w:val="en-US" w:eastAsia="zh-CN"/>
        </w:rPr>
      </w:pPr>
    </w:p>
    <w:tbl>
      <w:tblPr>
        <w:tblStyle w:val="46"/>
        <w:tblpPr w:leftFromText="180" w:rightFromText="180" w:vertAnchor="text" w:horzAnchor="page" w:tblpX="964" w:tblpY="288"/>
        <w:tblOverlap w:val="never"/>
        <w:tblW w:w="1022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5"/>
        <w:gridCol w:w="13"/>
        <w:gridCol w:w="1782"/>
        <w:gridCol w:w="5"/>
        <w:gridCol w:w="5520"/>
        <w:gridCol w:w="9"/>
        <w:gridCol w:w="921"/>
        <w:gridCol w:w="1151"/>
      </w:tblGrid>
      <w:tr w14:paraId="4E6556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08" w:hRule="atLeast"/>
        </w:trPr>
        <w:tc>
          <w:tcPr>
            <w:tcW w:w="838" w:type="dxa"/>
            <w:gridSpan w:val="2"/>
            <w:vAlign w:val="top"/>
          </w:tcPr>
          <w:p w14:paraId="019C722E">
            <w:pPr>
              <w:pStyle w:val="45"/>
              <w:keepNext/>
              <w:keepLines/>
              <w:pageBreakBefore w:val="0"/>
              <w:widowControl/>
              <w:kinsoku w:val="0"/>
              <w:wordWrap/>
              <w:overflowPunct/>
              <w:topLinePunct w:val="0"/>
              <w:autoSpaceDE w:val="0"/>
              <w:autoSpaceDN w:val="0"/>
              <w:bidi w:val="0"/>
              <w:adjustRightInd w:val="0"/>
              <w:snapToGrid w:val="0"/>
              <w:spacing w:before="202" w:line="231" w:lineRule="auto"/>
              <w:ind w:left="220"/>
              <w:textAlignment w:val="baseline"/>
            </w:pPr>
            <w:r>
              <w:rPr>
                <w:b/>
                <w:bCs/>
                <w:spacing w:val="1"/>
              </w:rPr>
              <w:t>序号</w:t>
            </w:r>
          </w:p>
        </w:tc>
        <w:tc>
          <w:tcPr>
            <w:tcW w:w="1782" w:type="dxa"/>
            <w:vAlign w:val="top"/>
          </w:tcPr>
          <w:p w14:paraId="5A93BACC">
            <w:pPr>
              <w:pStyle w:val="45"/>
              <w:keepNext/>
              <w:keepLines/>
              <w:pageBreakBefore w:val="0"/>
              <w:widowControl/>
              <w:kinsoku w:val="0"/>
              <w:wordWrap/>
              <w:overflowPunct/>
              <w:topLinePunct w:val="0"/>
              <w:autoSpaceDE w:val="0"/>
              <w:autoSpaceDN w:val="0"/>
              <w:bidi w:val="0"/>
              <w:adjustRightInd w:val="0"/>
              <w:snapToGrid w:val="0"/>
              <w:spacing w:before="202" w:line="231" w:lineRule="auto"/>
              <w:ind w:left="384"/>
              <w:textAlignment w:val="baseline"/>
            </w:pPr>
            <w:r>
              <w:rPr>
                <w:b/>
                <w:bCs/>
                <w:spacing w:val="3"/>
              </w:rPr>
              <w:t>资格审查项</w:t>
            </w:r>
          </w:p>
        </w:tc>
        <w:tc>
          <w:tcPr>
            <w:tcW w:w="5534" w:type="dxa"/>
            <w:gridSpan w:val="3"/>
            <w:vAlign w:val="top"/>
          </w:tcPr>
          <w:p w14:paraId="016F09D4">
            <w:pPr>
              <w:pStyle w:val="45"/>
              <w:keepNext/>
              <w:keepLines w:val="0"/>
              <w:pageBreakBefore w:val="0"/>
              <w:widowControl/>
              <w:kinsoku w:val="0"/>
              <w:wordWrap/>
              <w:overflowPunct/>
              <w:topLinePunct w:val="0"/>
              <w:autoSpaceDE w:val="0"/>
              <w:autoSpaceDN w:val="0"/>
              <w:bidi w:val="0"/>
              <w:adjustRightInd w:val="0"/>
              <w:snapToGrid w:val="0"/>
              <w:spacing w:before="202" w:line="231" w:lineRule="auto"/>
              <w:ind w:left="2358"/>
              <w:textAlignment w:val="baseline"/>
            </w:pPr>
            <w:r>
              <w:rPr>
                <w:b/>
                <w:bCs/>
                <w:spacing w:val="4"/>
              </w:rPr>
              <w:t>通过条件</w:t>
            </w:r>
          </w:p>
        </w:tc>
        <w:tc>
          <w:tcPr>
            <w:tcW w:w="921" w:type="dxa"/>
            <w:vAlign w:val="top"/>
          </w:tcPr>
          <w:p w14:paraId="02A8CB96">
            <w:pPr>
              <w:pStyle w:val="45"/>
              <w:keepNext/>
              <w:keepLines/>
              <w:pageBreakBefore w:val="0"/>
              <w:widowControl/>
              <w:kinsoku w:val="0"/>
              <w:wordWrap/>
              <w:overflowPunct/>
              <w:topLinePunct w:val="0"/>
              <w:autoSpaceDE w:val="0"/>
              <w:autoSpaceDN w:val="0"/>
              <w:bidi w:val="0"/>
              <w:adjustRightInd w:val="0"/>
              <w:snapToGrid w:val="0"/>
              <w:spacing w:before="202" w:line="233" w:lineRule="auto"/>
              <w:ind w:left="261"/>
              <w:textAlignment w:val="baseline"/>
              <w:rPr>
                <w:rFonts w:hint="eastAsia"/>
                <w:lang w:val="en-US" w:eastAsia="zh-CN"/>
              </w:rPr>
            </w:pPr>
            <w:r>
              <w:rPr>
                <w:rFonts w:hint="eastAsia"/>
                <w:lang w:val="en-US" w:eastAsia="zh-CN"/>
              </w:rPr>
              <w:t>是否</w:t>
            </w:r>
          </w:p>
          <w:p w14:paraId="7BFBFA0E">
            <w:pPr>
              <w:pStyle w:val="45"/>
              <w:keepNext/>
              <w:keepLines/>
              <w:pageBreakBefore w:val="0"/>
              <w:widowControl/>
              <w:kinsoku w:val="0"/>
              <w:wordWrap/>
              <w:overflowPunct/>
              <w:topLinePunct w:val="0"/>
              <w:autoSpaceDE w:val="0"/>
              <w:autoSpaceDN w:val="0"/>
              <w:bidi w:val="0"/>
              <w:adjustRightInd w:val="0"/>
              <w:snapToGrid w:val="0"/>
              <w:spacing w:before="202" w:line="233" w:lineRule="auto"/>
              <w:ind w:left="261"/>
              <w:textAlignment w:val="baseline"/>
              <w:rPr>
                <w:rFonts w:hint="default" w:eastAsia="宋体"/>
                <w:lang w:val="en-US" w:eastAsia="zh-CN"/>
              </w:rPr>
            </w:pPr>
            <w:r>
              <w:rPr>
                <w:rFonts w:hint="eastAsia"/>
                <w:lang w:val="en-US" w:eastAsia="zh-CN"/>
              </w:rPr>
              <w:t>通过</w:t>
            </w:r>
          </w:p>
        </w:tc>
        <w:tc>
          <w:tcPr>
            <w:tcW w:w="1151" w:type="dxa"/>
            <w:shd w:val="clear" w:color="auto" w:fill="auto"/>
            <w:vAlign w:val="top"/>
          </w:tcPr>
          <w:p w14:paraId="1BB1200F">
            <w:pPr>
              <w:pStyle w:val="45"/>
              <w:keepNext/>
              <w:keepLines/>
              <w:pageBreakBefore w:val="0"/>
              <w:widowControl/>
              <w:kinsoku w:val="0"/>
              <w:wordWrap/>
              <w:overflowPunct/>
              <w:topLinePunct w:val="0"/>
              <w:autoSpaceDE w:val="0"/>
              <w:autoSpaceDN w:val="0"/>
              <w:bidi w:val="0"/>
              <w:adjustRightInd w:val="0"/>
              <w:snapToGrid w:val="0"/>
              <w:spacing w:before="202" w:line="233" w:lineRule="auto"/>
              <w:ind w:left="261"/>
              <w:textAlignment w:val="baseline"/>
              <w:rPr>
                <w:rFonts w:hint="default" w:ascii="宋体" w:hAnsi="宋体" w:eastAsia="宋体" w:cs="宋体"/>
                <w:kern w:val="2"/>
                <w:sz w:val="20"/>
                <w:szCs w:val="20"/>
                <w:lang w:val="en-US" w:eastAsia="zh-CN" w:bidi="ar-SA"/>
              </w:rPr>
            </w:pPr>
            <w:r>
              <w:rPr>
                <w:rFonts w:hint="eastAsia" w:eastAsia="宋体"/>
                <w:lang w:val="en-US" w:eastAsia="zh-CN"/>
              </w:rPr>
              <w:t>详见内容</w:t>
            </w:r>
          </w:p>
        </w:tc>
      </w:tr>
      <w:tr w14:paraId="0C3782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38" w:type="dxa"/>
            <w:gridSpan w:val="2"/>
            <w:vAlign w:val="center"/>
          </w:tcPr>
          <w:p w14:paraId="62D23404">
            <w:pPr>
              <w:pStyle w:val="45"/>
              <w:keepNext/>
              <w:keepLines/>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sz w:val="20"/>
                <w:szCs w:val="20"/>
              </w:rPr>
            </w:pPr>
            <w:r>
              <w:rPr>
                <w:sz w:val="20"/>
                <w:szCs w:val="20"/>
              </w:rPr>
              <w:t>1</w:t>
            </w:r>
          </w:p>
        </w:tc>
        <w:tc>
          <w:tcPr>
            <w:tcW w:w="1782" w:type="dxa"/>
            <w:vAlign w:val="center"/>
          </w:tcPr>
          <w:p w14:paraId="49A22A1F">
            <w:pPr>
              <w:pStyle w:val="45"/>
              <w:keepNext/>
              <w:keepLines/>
              <w:pageBreakBefore w:val="0"/>
              <w:widowControl/>
              <w:kinsoku w:val="0"/>
              <w:wordWrap/>
              <w:overflowPunct/>
              <w:topLinePunct w:val="0"/>
              <w:autoSpaceDE w:val="0"/>
              <w:autoSpaceDN w:val="0"/>
              <w:bidi w:val="0"/>
              <w:adjustRightInd w:val="0"/>
              <w:snapToGrid w:val="0"/>
              <w:spacing w:line="400" w:lineRule="exact"/>
              <w:ind w:left="0" w:right="0"/>
              <w:jc w:val="both"/>
              <w:textAlignment w:val="baseline"/>
              <w:rPr>
                <w:sz w:val="20"/>
                <w:szCs w:val="20"/>
              </w:rPr>
            </w:pPr>
            <w:r>
              <w:rPr>
                <w:spacing w:val="7"/>
                <w:sz w:val="20"/>
                <w:szCs w:val="20"/>
              </w:rPr>
              <w:t>营业执照主</w:t>
            </w:r>
            <w:r>
              <w:rPr>
                <w:rFonts w:hint="eastAsia"/>
                <w:spacing w:val="7"/>
                <w:sz w:val="20"/>
                <w:szCs w:val="20"/>
                <w:lang w:val="en-US" w:eastAsia="zh-CN"/>
              </w:rPr>
              <w:t>体</w:t>
            </w:r>
            <w:r>
              <w:rPr>
                <w:spacing w:val="5"/>
                <w:sz w:val="20"/>
                <w:szCs w:val="20"/>
              </w:rPr>
              <w:t>资格证明文件</w:t>
            </w:r>
          </w:p>
        </w:tc>
        <w:tc>
          <w:tcPr>
            <w:tcW w:w="5534" w:type="dxa"/>
            <w:gridSpan w:val="3"/>
            <w:vAlign w:val="top"/>
          </w:tcPr>
          <w:p w14:paraId="5DF93C54">
            <w:pPr>
              <w:pStyle w:val="45"/>
              <w:keepNext/>
              <w:keepLines/>
              <w:pageBreakBefore w:val="0"/>
              <w:widowControl/>
              <w:kinsoku w:val="0"/>
              <w:wordWrap/>
              <w:overflowPunct/>
              <w:topLinePunct w:val="0"/>
              <w:autoSpaceDE w:val="0"/>
              <w:autoSpaceDN w:val="0"/>
              <w:bidi w:val="0"/>
              <w:adjustRightInd w:val="0"/>
              <w:snapToGrid w:val="0"/>
              <w:spacing w:line="400" w:lineRule="exact"/>
              <w:ind w:left="0" w:right="0" w:firstLine="1"/>
              <w:textAlignment w:val="baseline"/>
              <w:rPr>
                <w:sz w:val="20"/>
                <w:szCs w:val="20"/>
              </w:rPr>
            </w:pPr>
            <w:r>
              <w:rPr>
                <w:rFonts w:hint="eastAsia"/>
                <w:spacing w:val="7"/>
                <w:sz w:val="20"/>
                <w:szCs w:val="20"/>
                <w:lang w:val="en-US" w:eastAsia="zh-CN"/>
              </w:rPr>
              <w:t>营业执照等主体资格证明文件：提供合格有效的法人或者其他组织的营业执照等证明文件，自然人的身份证明</w:t>
            </w:r>
          </w:p>
        </w:tc>
        <w:tc>
          <w:tcPr>
            <w:tcW w:w="921" w:type="dxa"/>
            <w:vAlign w:val="top"/>
          </w:tcPr>
          <w:p w14:paraId="19E242A6">
            <w:pPr>
              <w:keepNext/>
              <w:keepLines/>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ascii="Arial"/>
                <w:sz w:val="20"/>
                <w:szCs w:val="20"/>
              </w:rPr>
            </w:pPr>
          </w:p>
        </w:tc>
        <w:tc>
          <w:tcPr>
            <w:tcW w:w="1151" w:type="dxa"/>
            <w:shd w:val="clear" w:color="auto" w:fill="auto"/>
            <w:vAlign w:val="top"/>
          </w:tcPr>
          <w:p w14:paraId="48425B23">
            <w:pPr>
              <w:keepNext/>
              <w:keepLines/>
              <w:pageBreakBefore w:val="0"/>
              <w:widowControl/>
              <w:kinsoku w:val="0"/>
              <w:wordWrap/>
              <w:overflowPunct/>
              <w:topLinePunct w:val="0"/>
              <w:autoSpaceDE w:val="0"/>
              <w:autoSpaceDN w:val="0"/>
              <w:bidi w:val="0"/>
              <w:adjustRightInd w:val="0"/>
              <w:snapToGrid w:val="0"/>
              <w:spacing w:line="400" w:lineRule="exact"/>
              <w:ind w:left="0" w:leftChars="0" w:right="0" w:rightChars="0"/>
              <w:textAlignment w:val="baseline"/>
              <w:rPr>
                <w:rFonts w:hint="default" w:ascii="Arial" w:hAnsi="Times New Roman" w:eastAsia="宋体" w:cs="Times New Roman"/>
                <w:kern w:val="2"/>
                <w:sz w:val="20"/>
                <w:szCs w:val="20"/>
                <w:lang w:val="en-US" w:eastAsia="zh-CN" w:bidi="ar-SA"/>
              </w:rPr>
            </w:pPr>
            <w:r>
              <w:rPr>
                <w:rFonts w:hint="eastAsia" w:ascii="Arial"/>
                <w:sz w:val="20"/>
                <w:szCs w:val="20"/>
                <w:lang w:val="en-US" w:eastAsia="zh-CN"/>
              </w:rPr>
              <w:t>详见X-XX页</w:t>
            </w:r>
          </w:p>
        </w:tc>
      </w:tr>
      <w:tr w14:paraId="25439D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1" w:hRule="atLeast"/>
        </w:trPr>
        <w:tc>
          <w:tcPr>
            <w:tcW w:w="838" w:type="dxa"/>
            <w:gridSpan w:val="2"/>
            <w:vAlign w:val="center"/>
          </w:tcPr>
          <w:p w14:paraId="1FC62A01">
            <w:pPr>
              <w:pStyle w:val="45"/>
              <w:keepNext/>
              <w:keepLines/>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eastAsia="宋体"/>
                <w:sz w:val="20"/>
                <w:szCs w:val="20"/>
                <w:lang w:val="en-US" w:eastAsia="zh-CN"/>
              </w:rPr>
            </w:pPr>
            <w:r>
              <w:rPr>
                <w:rFonts w:hint="eastAsia"/>
                <w:sz w:val="20"/>
                <w:szCs w:val="20"/>
                <w:lang w:val="en-US" w:eastAsia="zh-CN"/>
              </w:rPr>
              <w:t>2</w:t>
            </w:r>
          </w:p>
        </w:tc>
        <w:tc>
          <w:tcPr>
            <w:tcW w:w="1782" w:type="dxa"/>
            <w:vAlign w:val="center"/>
          </w:tcPr>
          <w:p w14:paraId="058156AB">
            <w:pPr>
              <w:pStyle w:val="45"/>
              <w:keepNext/>
              <w:keepLines/>
              <w:pageBreakBefore w:val="0"/>
              <w:widowControl/>
              <w:kinsoku w:val="0"/>
              <w:wordWrap/>
              <w:overflowPunct/>
              <w:topLinePunct w:val="0"/>
              <w:autoSpaceDE w:val="0"/>
              <w:autoSpaceDN w:val="0"/>
              <w:bidi w:val="0"/>
              <w:adjustRightInd w:val="0"/>
              <w:snapToGrid w:val="0"/>
              <w:spacing w:line="400" w:lineRule="exact"/>
              <w:ind w:left="0" w:right="0" w:hanging="110"/>
              <w:jc w:val="center"/>
              <w:textAlignment w:val="baseline"/>
              <w:rPr>
                <w:spacing w:val="7"/>
                <w:sz w:val="20"/>
                <w:szCs w:val="20"/>
              </w:rPr>
            </w:pPr>
            <w:r>
              <w:rPr>
                <w:spacing w:val="7"/>
                <w:sz w:val="20"/>
                <w:szCs w:val="20"/>
              </w:rPr>
              <w:t>基本资格条件</w:t>
            </w:r>
          </w:p>
        </w:tc>
        <w:tc>
          <w:tcPr>
            <w:tcW w:w="5534" w:type="dxa"/>
            <w:gridSpan w:val="3"/>
            <w:vAlign w:val="top"/>
          </w:tcPr>
          <w:p w14:paraId="021076E0">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宋体" w:hAnsi="宋体" w:cs="Times New Roman"/>
                <w:sz w:val="20"/>
                <w:szCs w:val="20"/>
                <w:lang w:val="en-US" w:eastAsia="zh-CN"/>
              </w:rPr>
            </w:pPr>
            <w:r>
              <w:rPr>
                <w:rFonts w:hint="eastAsia" w:ascii="宋体" w:hAnsi="宋体" w:cs="Times New Roman"/>
                <w:sz w:val="20"/>
                <w:szCs w:val="20"/>
                <w:lang w:val="en-US" w:eastAsia="zh-CN"/>
              </w:rPr>
              <w:t>需提交如下资格证明文件：</w:t>
            </w:r>
          </w:p>
          <w:p w14:paraId="5CDC0186">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宋体" w:hAnsi="宋体" w:cs="Times New Roman"/>
                <w:sz w:val="20"/>
                <w:szCs w:val="20"/>
                <w:lang w:val="en-US" w:eastAsia="zh-CN"/>
              </w:rPr>
            </w:pPr>
            <w:r>
              <w:rPr>
                <w:rFonts w:hint="eastAsia" w:ascii="宋体" w:hAnsi="宋体" w:cs="Times New Roman"/>
                <w:sz w:val="20"/>
                <w:szCs w:val="20"/>
                <w:lang w:val="en-US" w:eastAsia="zh-CN"/>
              </w:rPr>
              <w:t>①社保缴纳证明：提供开标时间前任意时段的缴纳证明。依法不需要交纳社会保障资金的供应商应提供相关文件证明。</w:t>
            </w:r>
          </w:p>
          <w:p w14:paraId="2A635F29">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宋体" w:hAnsi="宋体" w:cs="Times New Roman"/>
                <w:sz w:val="20"/>
                <w:szCs w:val="20"/>
                <w:lang w:val="en-US" w:eastAsia="zh-CN"/>
              </w:rPr>
            </w:pPr>
            <w:r>
              <w:rPr>
                <w:rFonts w:hint="eastAsia" w:ascii="宋体" w:hAnsi="宋体" w:cs="Times New Roman"/>
                <w:sz w:val="20"/>
                <w:szCs w:val="20"/>
                <w:lang w:val="en-US" w:eastAsia="zh-CN"/>
              </w:rPr>
              <w:t>③税收缴纳证明：提供开标时间前任意时段的纳税证明或完税证明（除印花税外任意税种），纳税证明或完税证明上应有代收机构或税务机关的公章或业务专用章。依法免税的供应商应提供相关文件证明。</w:t>
            </w:r>
          </w:p>
          <w:p w14:paraId="6770F344">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宋体" w:hAnsi="宋体" w:cs="Times New Roman"/>
                <w:sz w:val="20"/>
                <w:szCs w:val="20"/>
                <w:lang w:val="en-US" w:eastAsia="zh-CN"/>
              </w:rPr>
            </w:pPr>
            <w:r>
              <w:rPr>
                <w:rFonts w:hint="eastAsia" w:ascii="宋体" w:hAnsi="宋体" w:cs="Times New Roman"/>
                <w:sz w:val="20"/>
                <w:szCs w:val="20"/>
                <w:lang w:val="en-US" w:eastAsia="zh-CN"/>
              </w:rPr>
              <w:t>④履行合同承诺函：提供具有履行合同所必需的设备和专业技术能力的承诺函。</w:t>
            </w:r>
          </w:p>
          <w:p w14:paraId="0E3A751E">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宋体" w:hAnsi="宋体" w:cs="Times New Roman"/>
                <w:sz w:val="20"/>
                <w:szCs w:val="20"/>
                <w:lang w:val="en-US" w:eastAsia="zh-CN"/>
              </w:rPr>
            </w:pPr>
            <w:r>
              <w:rPr>
                <w:rFonts w:hint="eastAsia" w:ascii="宋体" w:hAnsi="宋体" w:cs="Times New Roman"/>
                <w:sz w:val="20"/>
                <w:szCs w:val="20"/>
                <w:lang w:val="en-US" w:eastAsia="zh-CN"/>
              </w:rPr>
              <w:t>⑤无重大违法记录书面声明：提供参加政府采购活动前 3 年内，在经营活动中没有重大违法记录的书面声明。</w:t>
            </w:r>
          </w:p>
          <w:p w14:paraId="23DC05BC">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⑥基本资格条件承诺函</w:t>
            </w:r>
          </w:p>
          <w:p w14:paraId="03AB67EE">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default"/>
                <w:lang w:val="en-US" w:eastAsia="zh-CN"/>
              </w:rPr>
            </w:pPr>
            <w:r>
              <w:rPr>
                <w:rFonts w:hint="eastAsia" w:ascii="宋体" w:hAnsi="宋体" w:eastAsia="宋体" w:cs="Times New Roman"/>
                <w:sz w:val="20"/>
                <w:szCs w:val="20"/>
                <w:lang w:val="en-US" w:eastAsia="zh-CN"/>
              </w:rPr>
              <w:t>⑦供应商基本情况表</w:t>
            </w:r>
          </w:p>
        </w:tc>
        <w:tc>
          <w:tcPr>
            <w:tcW w:w="921" w:type="dxa"/>
            <w:vAlign w:val="top"/>
          </w:tcPr>
          <w:p w14:paraId="51795179">
            <w:pPr>
              <w:keepNext/>
              <w:keepLines/>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ascii="Arial"/>
                <w:sz w:val="20"/>
                <w:szCs w:val="20"/>
              </w:rPr>
            </w:pPr>
          </w:p>
        </w:tc>
        <w:tc>
          <w:tcPr>
            <w:tcW w:w="1151" w:type="dxa"/>
            <w:vAlign w:val="top"/>
          </w:tcPr>
          <w:p w14:paraId="1363EB4A">
            <w:pPr>
              <w:keepNext/>
              <w:keepLines/>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ascii="Arial"/>
                <w:sz w:val="20"/>
                <w:szCs w:val="20"/>
              </w:rPr>
            </w:pPr>
          </w:p>
        </w:tc>
      </w:tr>
      <w:tr w14:paraId="38F0EA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2" w:hRule="atLeast"/>
        </w:trPr>
        <w:tc>
          <w:tcPr>
            <w:tcW w:w="825" w:type="dxa"/>
            <w:vAlign w:val="center"/>
          </w:tcPr>
          <w:p w14:paraId="2B11124A">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rFonts w:ascii="Arial"/>
                <w:sz w:val="20"/>
                <w:szCs w:val="20"/>
              </w:rPr>
            </w:pPr>
          </w:p>
          <w:p w14:paraId="33C1EAD4">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rFonts w:ascii="Arial"/>
                <w:sz w:val="20"/>
                <w:szCs w:val="20"/>
              </w:rPr>
            </w:pPr>
          </w:p>
          <w:p w14:paraId="5F823299">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rFonts w:ascii="Arial"/>
                <w:sz w:val="20"/>
                <w:szCs w:val="20"/>
              </w:rPr>
            </w:pPr>
          </w:p>
          <w:p w14:paraId="37E28D89">
            <w:pPr>
              <w:pStyle w:val="45"/>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sz w:val="20"/>
                <w:szCs w:val="20"/>
              </w:rPr>
            </w:pPr>
            <w:r>
              <w:rPr>
                <w:sz w:val="20"/>
                <w:szCs w:val="20"/>
              </w:rPr>
              <w:t>3</w:t>
            </w:r>
          </w:p>
        </w:tc>
        <w:tc>
          <w:tcPr>
            <w:tcW w:w="1800" w:type="dxa"/>
            <w:gridSpan w:val="3"/>
            <w:vAlign w:val="center"/>
          </w:tcPr>
          <w:p w14:paraId="65CD0761">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rFonts w:ascii="Arial"/>
                <w:sz w:val="20"/>
                <w:szCs w:val="20"/>
              </w:rPr>
            </w:pPr>
          </w:p>
          <w:p w14:paraId="7A0911FC">
            <w:pPr>
              <w:pStyle w:val="45"/>
              <w:keepNext/>
              <w:keepLines w:val="0"/>
              <w:pageBreakBefore w:val="0"/>
              <w:widowControl w:val="0"/>
              <w:kinsoku w:val="0"/>
              <w:wordWrap/>
              <w:overflowPunct/>
              <w:topLinePunct w:val="0"/>
              <w:autoSpaceDE w:val="0"/>
              <w:autoSpaceDN w:val="0"/>
              <w:bidi w:val="0"/>
              <w:adjustRightInd w:val="0"/>
              <w:snapToGrid w:val="0"/>
              <w:spacing w:line="400" w:lineRule="exact"/>
              <w:ind w:left="0" w:right="0" w:hanging="45"/>
              <w:jc w:val="center"/>
              <w:textAlignment w:val="baseline"/>
              <w:rPr>
                <w:sz w:val="20"/>
                <w:szCs w:val="20"/>
              </w:rPr>
            </w:pPr>
            <w:r>
              <w:rPr>
                <w:spacing w:val="6"/>
                <w:sz w:val="20"/>
                <w:szCs w:val="20"/>
              </w:rPr>
              <w:t>法定代表人身份</w:t>
            </w:r>
            <w:r>
              <w:rPr>
                <w:spacing w:val="5"/>
                <w:sz w:val="20"/>
                <w:szCs w:val="20"/>
              </w:rPr>
              <w:t xml:space="preserve"> </w:t>
            </w:r>
            <w:r>
              <w:rPr>
                <w:spacing w:val="7"/>
                <w:sz w:val="20"/>
                <w:szCs w:val="20"/>
              </w:rPr>
              <w:t>证明/法定代表</w:t>
            </w:r>
            <w:r>
              <w:rPr>
                <w:spacing w:val="16"/>
                <w:sz w:val="20"/>
                <w:szCs w:val="20"/>
              </w:rPr>
              <w:t>人授权委托书</w:t>
            </w:r>
          </w:p>
        </w:tc>
        <w:tc>
          <w:tcPr>
            <w:tcW w:w="5520" w:type="dxa"/>
            <w:vAlign w:val="top"/>
          </w:tcPr>
          <w:p w14:paraId="01EF20EB">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sz w:val="20"/>
                <w:szCs w:val="20"/>
              </w:rPr>
            </w:pPr>
            <w:r>
              <w:rPr>
                <w:rFonts w:hint="eastAsia" w:ascii="宋体" w:hAnsi="宋体" w:cs="Times New Roman"/>
                <w:sz w:val="20"/>
                <w:szCs w:val="20"/>
                <w:lang w:val="en-US" w:eastAsia="zh-CN"/>
              </w:rPr>
              <w:t>法定代表人身份证明/法定代表人授权委托书：法定代表人直接参加谈判的，须提供法定代表人身份证明及其身份证电子件或扫描件；法定代表人授权他人参加谈判的，须提供法定代表人授权委托书（附法定代表人、被授权人身份证电子件或扫描件）。</w:t>
            </w:r>
          </w:p>
        </w:tc>
        <w:tc>
          <w:tcPr>
            <w:tcW w:w="930" w:type="dxa"/>
            <w:gridSpan w:val="2"/>
            <w:vAlign w:val="top"/>
          </w:tcPr>
          <w:p w14:paraId="2C08AEB1">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textAlignment w:val="baseline"/>
              <w:rPr>
                <w:rFonts w:ascii="Arial"/>
                <w:sz w:val="20"/>
                <w:szCs w:val="20"/>
              </w:rPr>
            </w:pPr>
          </w:p>
        </w:tc>
        <w:tc>
          <w:tcPr>
            <w:tcW w:w="1151" w:type="dxa"/>
            <w:vAlign w:val="top"/>
          </w:tcPr>
          <w:p w14:paraId="0C0CE213">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textAlignment w:val="baseline"/>
              <w:rPr>
                <w:rFonts w:ascii="Arial"/>
                <w:sz w:val="20"/>
                <w:szCs w:val="20"/>
              </w:rPr>
            </w:pPr>
          </w:p>
        </w:tc>
      </w:tr>
      <w:tr w14:paraId="6076DC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0" w:hRule="atLeast"/>
        </w:trPr>
        <w:tc>
          <w:tcPr>
            <w:tcW w:w="825" w:type="dxa"/>
            <w:vAlign w:val="center"/>
          </w:tcPr>
          <w:p w14:paraId="2AE7F9E8">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rFonts w:ascii="Arial"/>
                <w:sz w:val="20"/>
                <w:szCs w:val="20"/>
              </w:rPr>
            </w:pPr>
          </w:p>
          <w:p w14:paraId="4B211DD9">
            <w:pPr>
              <w:pStyle w:val="45"/>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sz w:val="20"/>
                <w:szCs w:val="20"/>
              </w:rPr>
            </w:pPr>
            <w:r>
              <w:rPr>
                <w:sz w:val="20"/>
                <w:szCs w:val="20"/>
              </w:rPr>
              <w:t>4</w:t>
            </w:r>
          </w:p>
        </w:tc>
        <w:tc>
          <w:tcPr>
            <w:tcW w:w="1800" w:type="dxa"/>
            <w:gridSpan w:val="3"/>
            <w:vAlign w:val="center"/>
          </w:tcPr>
          <w:p w14:paraId="486DC334">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rFonts w:ascii="Arial"/>
                <w:sz w:val="20"/>
                <w:szCs w:val="20"/>
              </w:rPr>
            </w:pPr>
          </w:p>
          <w:p w14:paraId="5E53206E">
            <w:pPr>
              <w:pStyle w:val="45"/>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sz w:val="20"/>
                <w:szCs w:val="20"/>
              </w:rPr>
            </w:pPr>
            <w:r>
              <w:rPr>
                <w:spacing w:val="5"/>
                <w:sz w:val="20"/>
                <w:szCs w:val="20"/>
              </w:rPr>
              <w:t>信用记录</w:t>
            </w:r>
          </w:p>
        </w:tc>
        <w:tc>
          <w:tcPr>
            <w:tcW w:w="5520" w:type="dxa"/>
            <w:vAlign w:val="top"/>
          </w:tcPr>
          <w:p w14:paraId="4CCB31DA">
            <w:pPr>
              <w:pStyle w:val="45"/>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both"/>
              <w:textAlignment w:val="baseline"/>
              <w:rPr>
                <w:sz w:val="20"/>
                <w:szCs w:val="20"/>
              </w:rPr>
            </w:pPr>
            <w:r>
              <w:rPr>
                <w:rFonts w:hint="eastAsia" w:ascii="宋体" w:hAnsi="宋体" w:cs="Times New Roman"/>
                <w:sz w:val="20"/>
                <w:szCs w:val="20"/>
                <w:lang w:val="en-US" w:eastAsia="zh-CN"/>
              </w:rPr>
              <w:t>信用记录：供应商不得为“信用中国 ”网站（www.creditchina.gov.cn）中列 入失信被执行人和重大税收违法案件当事人名单的供应商，不得为中国政府采购网（w ww.ccgp.gov.cn）政府采购严重违法失信行为记录名单中被财政部门禁止参加政府采 购活动的供应商。</w:t>
            </w:r>
          </w:p>
        </w:tc>
        <w:tc>
          <w:tcPr>
            <w:tcW w:w="930" w:type="dxa"/>
            <w:gridSpan w:val="2"/>
            <w:vAlign w:val="top"/>
          </w:tcPr>
          <w:p w14:paraId="5DF8AF07">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textAlignment w:val="baseline"/>
              <w:rPr>
                <w:rFonts w:ascii="Arial"/>
                <w:sz w:val="20"/>
                <w:szCs w:val="20"/>
              </w:rPr>
            </w:pPr>
          </w:p>
        </w:tc>
        <w:tc>
          <w:tcPr>
            <w:tcW w:w="1151" w:type="dxa"/>
            <w:vAlign w:val="top"/>
          </w:tcPr>
          <w:p w14:paraId="2BF15EFB">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textAlignment w:val="baseline"/>
              <w:rPr>
                <w:rFonts w:ascii="Arial"/>
                <w:sz w:val="20"/>
                <w:szCs w:val="20"/>
              </w:rPr>
            </w:pPr>
          </w:p>
        </w:tc>
      </w:tr>
      <w:tr w14:paraId="004D11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0" w:hRule="atLeast"/>
        </w:trPr>
        <w:tc>
          <w:tcPr>
            <w:tcW w:w="825" w:type="dxa"/>
            <w:vAlign w:val="center"/>
          </w:tcPr>
          <w:p w14:paraId="343E589D">
            <w:pPr>
              <w:pStyle w:val="45"/>
              <w:pageBreakBefore w:val="0"/>
              <w:wordWrap/>
              <w:overflowPunct/>
              <w:topLinePunct w:val="0"/>
              <w:bidi w:val="0"/>
              <w:spacing w:line="400" w:lineRule="exact"/>
              <w:ind w:left="0" w:right="0"/>
              <w:jc w:val="center"/>
              <w:rPr>
                <w:rFonts w:ascii="宋体" w:hAnsi="宋体" w:eastAsia="宋体" w:cs="宋体"/>
                <w:kern w:val="2"/>
                <w:sz w:val="20"/>
                <w:szCs w:val="20"/>
                <w:lang w:val="en-US" w:eastAsia="en-US" w:bidi="ar-SA"/>
              </w:rPr>
            </w:pPr>
            <w:r>
              <w:rPr>
                <w:sz w:val="20"/>
                <w:szCs w:val="20"/>
              </w:rPr>
              <w:t>5</w:t>
            </w:r>
          </w:p>
        </w:tc>
        <w:tc>
          <w:tcPr>
            <w:tcW w:w="1800" w:type="dxa"/>
            <w:gridSpan w:val="3"/>
            <w:vAlign w:val="center"/>
          </w:tcPr>
          <w:p w14:paraId="0C55FA4B">
            <w:pPr>
              <w:pStyle w:val="45"/>
              <w:pageBreakBefore w:val="0"/>
              <w:wordWrap/>
              <w:overflowPunct/>
              <w:topLinePunct w:val="0"/>
              <w:bidi w:val="0"/>
              <w:spacing w:line="400" w:lineRule="exact"/>
              <w:ind w:left="0" w:right="0"/>
              <w:jc w:val="center"/>
              <w:rPr>
                <w:spacing w:val="7"/>
                <w:sz w:val="20"/>
                <w:szCs w:val="20"/>
              </w:rPr>
            </w:pPr>
            <w:r>
              <w:rPr>
                <w:spacing w:val="7"/>
                <w:sz w:val="20"/>
                <w:szCs w:val="20"/>
              </w:rPr>
              <w:t>供应商书面声明</w:t>
            </w:r>
          </w:p>
          <w:p w14:paraId="1ACA3CF5">
            <w:pPr>
              <w:pStyle w:val="45"/>
              <w:pageBreakBefore w:val="0"/>
              <w:wordWrap/>
              <w:overflowPunct/>
              <w:topLinePunct w:val="0"/>
              <w:bidi w:val="0"/>
              <w:spacing w:line="400" w:lineRule="exact"/>
              <w:ind w:left="0" w:right="0"/>
              <w:jc w:val="center"/>
              <w:rPr>
                <w:rFonts w:hint="eastAsia" w:eastAsia="宋体"/>
                <w:spacing w:val="7"/>
                <w:sz w:val="20"/>
                <w:szCs w:val="20"/>
                <w:lang w:val="en-US" w:eastAsia="zh-CN"/>
              </w:rPr>
            </w:pPr>
            <w:r>
              <w:rPr>
                <w:rFonts w:hint="eastAsia"/>
                <w:spacing w:val="7"/>
                <w:sz w:val="20"/>
                <w:szCs w:val="20"/>
                <w:lang w:val="en-US" w:eastAsia="zh-CN"/>
              </w:rPr>
              <w:t>（如有）</w:t>
            </w:r>
          </w:p>
        </w:tc>
        <w:tc>
          <w:tcPr>
            <w:tcW w:w="5520" w:type="dxa"/>
            <w:vAlign w:val="top"/>
          </w:tcPr>
          <w:p w14:paraId="0138FB0A">
            <w:pPr>
              <w:pStyle w:val="45"/>
              <w:pageBreakBefore w:val="0"/>
              <w:wordWrap/>
              <w:overflowPunct/>
              <w:topLinePunct w:val="0"/>
              <w:bidi w:val="0"/>
              <w:spacing w:line="400" w:lineRule="exact"/>
              <w:ind w:left="0" w:right="0" w:hanging="5"/>
              <w:rPr>
                <w:sz w:val="20"/>
                <w:szCs w:val="20"/>
              </w:rPr>
            </w:pPr>
            <w:r>
              <w:rPr>
                <w:spacing w:val="6"/>
                <w:sz w:val="20"/>
                <w:szCs w:val="20"/>
              </w:rPr>
              <w:t>供应商未为本项目提供整体设计、规范编制或者项目管理、</w:t>
            </w:r>
            <w:r>
              <w:rPr>
                <w:spacing w:val="14"/>
                <w:sz w:val="20"/>
                <w:szCs w:val="20"/>
              </w:rPr>
              <w:t xml:space="preserve"> </w:t>
            </w:r>
            <w:r>
              <w:rPr>
                <w:spacing w:val="7"/>
                <w:sz w:val="20"/>
                <w:szCs w:val="20"/>
              </w:rPr>
              <w:t>监理、检测等服务的书面声明。</w:t>
            </w:r>
          </w:p>
          <w:p w14:paraId="38F6F7F8">
            <w:pPr>
              <w:pStyle w:val="45"/>
              <w:pageBreakBefore w:val="0"/>
              <w:wordWrap/>
              <w:overflowPunct/>
              <w:topLinePunct w:val="0"/>
              <w:bidi w:val="0"/>
              <w:spacing w:line="400" w:lineRule="exact"/>
              <w:ind w:left="0" w:leftChars="0" w:right="0"/>
              <w:rPr>
                <w:rFonts w:ascii="宋体" w:hAnsi="宋体" w:eastAsia="宋体" w:cs="宋体"/>
                <w:kern w:val="2"/>
                <w:sz w:val="20"/>
                <w:szCs w:val="20"/>
                <w:lang w:val="en-US" w:eastAsia="en-US" w:bidi="ar-SA"/>
              </w:rPr>
            </w:pPr>
            <w:r>
              <w:rPr>
                <w:b/>
                <w:bCs/>
                <w:spacing w:val="8"/>
                <w:sz w:val="20"/>
                <w:szCs w:val="20"/>
              </w:rPr>
              <w:t>评审依据：</w:t>
            </w:r>
            <w:r>
              <w:rPr>
                <w:b/>
                <w:bCs/>
                <w:spacing w:val="5"/>
                <w:sz w:val="20"/>
                <w:szCs w:val="20"/>
              </w:rPr>
              <w:t>响应文件中所附证明材料原件为准</w:t>
            </w:r>
          </w:p>
        </w:tc>
        <w:tc>
          <w:tcPr>
            <w:tcW w:w="930" w:type="dxa"/>
            <w:gridSpan w:val="2"/>
            <w:vAlign w:val="top"/>
          </w:tcPr>
          <w:p w14:paraId="210F381F">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textAlignment w:val="baseline"/>
              <w:rPr>
                <w:rFonts w:ascii="Arial"/>
                <w:sz w:val="20"/>
                <w:szCs w:val="20"/>
              </w:rPr>
            </w:pPr>
          </w:p>
        </w:tc>
        <w:tc>
          <w:tcPr>
            <w:tcW w:w="1151" w:type="dxa"/>
            <w:vAlign w:val="top"/>
          </w:tcPr>
          <w:p w14:paraId="14CD6270">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textAlignment w:val="baseline"/>
              <w:rPr>
                <w:rFonts w:ascii="Arial"/>
                <w:sz w:val="20"/>
                <w:szCs w:val="20"/>
              </w:rPr>
            </w:pPr>
          </w:p>
        </w:tc>
      </w:tr>
      <w:tr w14:paraId="29657B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0" w:hRule="atLeast"/>
        </w:trPr>
        <w:tc>
          <w:tcPr>
            <w:tcW w:w="825" w:type="dxa"/>
            <w:vAlign w:val="center"/>
          </w:tcPr>
          <w:p w14:paraId="092559A5">
            <w:pPr>
              <w:pStyle w:val="45"/>
              <w:pageBreakBefore w:val="0"/>
              <w:wordWrap/>
              <w:overflowPunct/>
              <w:topLinePunct w:val="0"/>
              <w:bidi w:val="0"/>
              <w:spacing w:line="400" w:lineRule="exact"/>
              <w:ind w:left="0" w:right="0"/>
              <w:jc w:val="center"/>
              <w:rPr>
                <w:rFonts w:ascii="宋体" w:hAnsi="宋体" w:eastAsia="宋体" w:cs="宋体"/>
                <w:kern w:val="2"/>
                <w:sz w:val="20"/>
                <w:szCs w:val="20"/>
                <w:lang w:val="en-US" w:eastAsia="en-US" w:bidi="ar-SA"/>
              </w:rPr>
            </w:pPr>
            <w:r>
              <w:rPr>
                <w:sz w:val="20"/>
                <w:szCs w:val="20"/>
              </w:rPr>
              <w:t>6</w:t>
            </w:r>
          </w:p>
        </w:tc>
        <w:tc>
          <w:tcPr>
            <w:tcW w:w="1800" w:type="dxa"/>
            <w:gridSpan w:val="3"/>
            <w:vAlign w:val="center"/>
          </w:tcPr>
          <w:p w14:paraId="790E783D">
            <w:pPr>
              <w:pStyle w:val="45"/>
              <w:pageBreakBefore w:val="0"/>
              <w:wordWrap/>
              <w:overflowPunct/>
              <w:topLinePunct w:val="0"/>
              <w:bidi w:val="0"/>
              <w:spacing w:line="400" w:lineRule="exact"/>
              <w:ind w:left="0" w:leftChars="0" w:right="0" w:rightChars="0" w:hanging="107" w:firstLineChars="0"/>
              <w:jc w:val="center"/>
              <w:rPr>
                <w:rFonts w:ascii="宋体" w:hAnsi="宋体" w:eastAsia="宋体" w:cs="宋体"/>
                <w:kern w:val="2"/>
                <w:sz w:val="20"/>
                <w:szCs w:val="20"/>
                <w:lang w:val="en-US" w:eastAsia="en-US" w:bidi="ar-SA"/>
              </w:rPr>
            </w:pPr>
            <w:r>
              <w:rPr>
                <w:spacing w:val="7"/>
                <w:sz w:val="20"/>
                <w:szCs w:val="20"/>
              </w:rPr>
              <w:t>供应商提供与</w:t>
            </w:r>
            <w:r>
              <w:rPr>
                <w:spacing w:val="6"/>
                <w:sz w:val="20"/>
                <w:szCs w:val="20"/>
              </w:rPr>
              <w:t>谈判的承诺函</w:t>
            </w:r>
          </w:p>
        </w:tc>
        <w:tc>
          <w:tcPr>
            <w:tcW w:w="5520" w:type="dxa"/>
            <w:vAlign w:val="top"/>
          </w:tcPr>
          <w:p w14:paraId="79165EDD">
            <w:pPr>
              <w:pStyle w:val="45"/>
              <w:pageBreakBefore w:val="0"/>
              <w:wordWrap/>
              <w:overflowPunct/>
              <w:topLinePunct w:val="0"/>
              <w:bidi w:val="0"/>
              <w:spacing w:line="400" w:lineRule="exact"/>
              <w:ind w:left="0" w:right="0"/>
              <w:rPr>
                <w:sz w:val="20"/>
                <w:szCs w:val="20"/>
              </w:rPr>
            </w:pPr>
            <w:r>
              <w:rPr>
                <w:spacing w:val="6"/>
                <w:sz w:val="20"/>
                <w:szCs w:val="20"/>
              </w:rPr>
              <w:t>符合谈判文件要求。</w:t>
            </w:r>
          </w:p>
          <w:p w14:paraId="7DB2C78C">
            <w:pPr>
              <w:pStyle w:val="45"/>
              <w:pageBreakBefore w:val="0"/>
              <w:wordWrap/>
              <w:overflowPunct/>
              <w:topLinePunct w:val="0"/>
              <w:bidi w:val="0"/>
              <w:spacing w:line="400" w:lineRule="exact"/>
              <w:ind w:left="0" w:leftChars="0" w:right="0"/>
              <w:rPr>
                <w:rFonts w:ascii="宋体" w:hAnsi="宋体" w:eastAsia="宋体" w:cs="宋体"/>
                <w:kern w:val="2"/>
                <w:sz w:val="20"/>
                <w:szCs w:val="20"/>
                <w:lang w:val="en-US" w:eastAsia="en-US" w:bidi="ar-SA"/>
              </w:rPr>
            </w:pPr>
            <w:r>
              <w:rPr>
                <w:b/>
                <w:bCs/>
                <w:spacing w:val="7"/>
                <w:sz w:val="20"/>
                <w:szCs w:val="20"/>
              </w:rPr>
              <w:t>评审依据：响应文件中所附证明材料原件为准</w:t>
            </w:r>
          </w:p>
        </w:tc>
        <w:tc>
          <w:tcPr>
            <w:tcW w:w="930" w:type="dxa"/>
            <w:gridSpan w:val="2"/>
            <w:vAlign w:val="top"/>
          </w:tcPr>
          <w:p w14:paraId="7B69EFD1">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textAlignment w:val="baseline"/>
              <w:rPr>
                <w:rFonts w:ascii="Arial"/>
                <w:sz w:val="20"/>
                <w:szCs w:val="20"/>
              </w:rPr>
            </w:pPr>
          </w:p>
        </w:tc>
        <w:tc>
          <w:tcPr>
            <w:tcW w:w="1151" w:type="dxa"/>
            <w:vAlign w:val="top"/>
          </w:tcPr>
          <w:p w14:paraId="3984C749">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textAlignment w:val="baseline"/>
              <w:rPr>
                <w:rFonts w:ascii="Arial"/>
                <w:sz w:val="20"/>
                <w:szCs w:val="20"/>
              </w:rPr>
            </w:pPr>
          </w:p>
        </w:tc>
      </w:tr>
    </w:tbl>
    <w:p w14:paraId="36815100">
      <w:pPr>
        <w:spacing w:before="236" w:line="229" w:lineRule="auto"/>
        <w:rPr>
          <w:rFonts w:hint="eastAsia"/>
          <w:lang w:val="en-US" w:eastAsia="zh-CN"/>
        </w:rPr>
      </w:pPr>
    </w:p>
    <w:p w14:paraId="3B179113">
      <w:pPr>
        <w:spacing w:before="209" w:line="222" w:lineRule="auto"/>
        <w:ind w:left="3844"/>
        <w:rPr>
          <w:rFonts w:ascii="仿宋" w:hAnsi="仿宋" w:eastAsia="仿宋" w:cs="仿宋"/>
          <w:b/>
          <w:bCs/>
          <w:spacing w:val="-6"/>
          <w:sz w:val="24"/>
          <w:szCs w:val="24"/>
        </w:rPr>
      </w:pPr>
      <w:r>
        <w:rPr>
          <w:rFonts w:ascii="仿宋" w:hAnsi="仿宋" w:eastAsia="仿宋" w:cs="仿宋"/>
          <w:b/>
          <w:bCs/>
          <w:spacing w:val="-6"/>
          <w:sz w:val="24"/>
          <w:szCs w:val="24"/>
        </w:rPr>
        <w:t>符合性审查</w:t>
      </w:r>
    </w:p>
    <w:p w14:paraId="5C78C1FF">
      <w:pPr>
        <w:spacing w:line="27" w:lineRule="exact"/>
      </w:pPr>
    </w:p>
    <w:tbl>
      <w:tblPr>
        <w:tblStyle w:val="46"/>
        <w:tblW w:w="90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8"/>
        <w:gridCol w:w="1792"/>
        <w:gridCol w:w="5450"/>
        <w:gridCol w:w="1005"/>
      </w:tblGrid>
      <w:tr w14:paraId="1703FA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28" w:type="dxa"/>
            <w:shd w:val="clear" w:color="auto" w:fill="D9D9D9"/>
            <w:vAlign w:val="top"/>
          </w:tcPr>
          <w:p w14:paraId="439B259B">
            <w:pPr>
              <w:pStyle w:val="45"/>
              <w:spacing w:before="135" w:line="231" w:lineRule="auto"/>
              <w:ind w:left="213"/>
            </w:pPr>
            <w:r>
              <w:rPr>
                <w:b/>
                <w:bCs/>
                <w:spacing w:val="1"/>
              </w:rPr>
              <w:t>序号</w:t>
            </w:r>
          </w:p>
        </w:tc>
        <w:tc>
          <w:tcPr>
            <w:tcW w:w="1792" w:type="dxa"/>
            <w:shd w:val="clear" w:color="auto" w:fill="D9D9D9"/>
            <w:vAlign w:val="top"/>
          </w:tcPr>
          <w:p w14:paraId="563E7E42">
            <w:pPr>
              <w:pStyle w:val="45"/>
              <w:spacing w:before="134" w:line="229" w:lineRule="auto"/>
              <w:ind w:left="278"/>
            </w:pPr>
            <w:r>
              <w:rPr>
                <w:b/>
                <w:bCs/>
                <w:spacing w:val="5"/>
              </w:rPr>
              <w:t>符合性审查项</w:t>
            </w:r>
          </w:p>
        </w:tc>
        <w:tc>
          <w:tcPr>
            <w:tcW w:w="5450" w:type="dxa"/>
            <w:shd w:val="clear" w:color="auto" w:fill="D9D9D9"/>
            <w:vAlign w:val="top"/>
          </w:tcPr>
          <w:p w14:paraId="77B6D087">
            <w:pPr>
              <w:pStyle w:val="45"/>
              <w:spacing w:before="135" w:line="231" w:lineRule="auto"/>
              <w:ind w:left="2333"/>
            </w:pPr>
            <w:r>
              <w:rPr>
                <w:b/>
                <w:bCs/>
              </w:rPr>
              <w:t>审查标准</w:t>
            </w:r>
          </w:p>
        </w:tc>
        <w:tc>
          <w:tcPr>
            <w:tcW w:w="1005" w:type="dxa"/>
            <w:shd w:val="clear" w:color="auto" w:fill="D9D9D9"/>
            <w:vAlign w:val="top"/>
          </w:tcPr>
          <w:p w14:paraId="76958408">
            <w:pPr>
              <w:pStyle w:val="45"/>
              <w:keepNext/>
              <w:keepLines/>
              <w:pageBreakBefore w:val="0"/>
              <w:widowControl/>
              <w:kinsoku w:val="0"/>
              <w:wordWrap/>
              <w:overflowPunct/>
              <w:topLinePunct w:val="0"/>
              <w:autoSpaceDE w:val="0"/>
              <w:autoSpaceDN w:val="0"/>
              <w:bidi w:val="0"/>
              <w:adjustRightInd w:val="0"/>
              <w:snapToGrid w:val="0"/>
              <w:spacing w:before="202" w:line="233" w:lineRule="auto"/>
              <w:jc w:val="center"/>
              <w:textAlignment w:val="baseline"/>
            </w:pPr>
            <w:r>
              <w:rPr>
                <w:rFonts w:hint="eastAsia"/>
                <w:lang w:val="en-US" w:eastAsia="zh-CN"/>
              </w:rPr>
              <w:t>符合/不符合</w:t>
            </w:r>
          </w:p>
        </w:tc>
      </w:tr>
      <w:tr w14:paraId="0E64B7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828" w:type="dxa"/>
            <w:vAlign w:val="top"/>
          </w:tcPr>
          <w:p w14:paraId="3FF78303">
            <w:pPr>
              <w:pStyle w:val="45"/>
              <w:spacing w:before="165" w:line="187" w:lineRule="auto"/>
              <w:ind w:left="380"/>
            </w:pPr>
            <w:r>
              <w:t>1</w:t>
            </w:r>
          </w:p>
        </w:tc>
        <w:tc>
          <w:tcPr>
            <w:tcW w:w="1792" w:type="dxa"/>
            <w:vAlign w:val="top"/>
          </w:tcPr>
          <w:p w14:paraId="09973143">
            <w:pPr>
              <w:pStyle w:val="45"/>
              <w:spacing w:before="130" w:line="229" w:lineRule="auto"/>
              <w:ind w:left="382"/>
            </w:pPr>
            <w:r>
              <w:rPr>
                <w:spacing w:val="6"/>
              </w:rPr>
              <w:t>供应商名称</w:t>
            </w:r>
          </w:p>
        </w:tc>
        <w:tc>
          <w:tcPr>
            <w:tcW w:w="5450" w:type="dxa"/>
            <w:vAlign w:val="top"/>
          </w:tcPr>
          <w:p w14:paraId="66EE3799">
            <w:pPr>
              <w:pStyle w:val="45"/>
              <w:spacing w:before="130" w:line="229" w:lineRule="auto"/>
              <w:ind w:left="119"/>
            </w:pPr>
            <w:r>
              <w:rPr>
                <w:spacing w:val="9"/>
              </w:rPr>
              <w:t>供应商名称与营业执照等证明文件一致</w:t>
            </w:r>
          </w:p>
        </w:tc>
        <w:tc>
          <w:tcPr>
            <w:tcW w:w="1005" w:type="dxa"/>
            <w:vAlign w:val="top"/>
          </w:tcPr>
          <w:p w14:paraId="279E3B12">
            <w:pPr>
              <w:rPr>
                <w:rFonts w:ascii="Arial"/>
                <w:sz w:val="21"/>
              </w:rPr>
            </w:pPr>
          </w:p>
        </w:tc>
      </w:tr>
      <w:tr w14:paraId="32413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828" w:type="dxa"/>
            <w:vAlign w:val="top"/>
          </w:tcPr>
          <w:p w14:paraId="7D25C331">
            <w:pPr>
              <w:pStyle w:val="45"/>
              <w:spacing w:before="252" w:line="186" w:lineRule="auto"/>
              <w:ind w:left="367"/>
            </w:pPr>
            <w:r>
              <w:t>2</w:t>
            </w:r>
          </w:p>
        </w:tc>
        <w:tc>
          <w:tcPr>
            <w:tcW w:w="1792" w:type="dxa"/>
            <w:vAlign w:val="top"/>
          </w:tcPr>
          <w:p w14:paraId="496B9D6C">
            <w:pPr>
              <w:pStyle w:val="45"/>
              <w:spacing w:before="33" w:line="321" w:lineRule="auto"/>
              <w:ind w:left="700" w:right="41" w:hanging="576"/>
            </w:pPr>
            <w:r>
              <w:rPr>
                <w:spacing w:val="2"/>
              </w:rPr>
              <w:t>响应文件的签署、</w:t>
            </w:r>
            <w:r>
              <w:rPr>
                <w:spacing w:val="4"/>
              </w:rPr>
              <w:t xml:space="preserve"> </w:t>
            </w:r>
            <w:r>
              <w:rPr>
                <w:spacing w:val="-1"/>
              </w:rPr>
              <w:t>盖章</w:t>
            </w:r>
          </w:p>
        </w:tc>
        <w:tc>
          <w:tcPr>
            <w:tcW w:w="5450" w:type="dxa"/>
            <w:vAlign w:val="top"/>
          </w:tcPr>
          <w:p w14:paraId="423A3B60">
            <w:pPr>
              <w:pStyle w:val="45"/>
              <w:spacing w:before="216" w:line="231" w:lineRule="auto"/>
              <w:ind w:left="124"/>
            </w:pPr>
            <w:r>
              <w:rPr>
                <w:spacing w:val="8"/>
              </w:rPr>
              <w:t>响应文件按谈判文件的要求签字、盖章</w:t>
            </w:r>
          </w:p>
        </w:tc>
        <w:tc>
          <w:tcPr>
            <w:tcW w:w="1005" w:type="dxa"/>
            <w:vAlign w:val="top"/>
          </w:tcPr>
          <w:p w14:paraId="1DDAA60D">
            <w:pPr>
              <w:rPr>
                <w:rFonts w:ascii="Arial"/>
                <w:sz w:val="21"/>
              </w:rPr>
            </w:pPr>
          </w:p>
        </w:tc>
      </w:tr>
      <w:tr w14:paraId="408A8D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828" w:type="dxa"/>
            <w:vAlign w:val="top"/>
          </w:tcPr>
          <w:p w14:paraId="259B29FB">
            <w:pPr>
              <w:pStyle w:val="45"/>
              <w:spacing w:before="252" w:line="186" w:lineRule="auto"/>
              <w:ind w:left="369"/>
            </w:pPr>
            <w:r>
              <w:t>3</w:t>
            </w:r>
          </w:p>
        </w:tc>
        <w:tc>
          <w:tcPr>
            <w:tcW w:w="1792" w:type="dxa"/>
            <w:vAlign w:val="top"/>
          </w:tcPr>
          <w:p w14:paraId="1BF39AAF">
            <w:pPr>
              <w:pStyle w:val="45"/>
              <w:spacing w:before="216" w:line="231" w:lineRule="auto"/>
              <w:ind w:left="282"/>
            </w:pPr>
            <w:r>
              <w:rPr>
                <w:spacing w:val="6"/>
              </w:rPr>
              <w:t>响应文件份数</w:t>
            </w:r>
          </w:p>
        </w:tc>
        <w:tc>
          <w:tcPr>
            <w:tcW w:w="5450" w:type="dxa"/>
            <w:vAlign w:val="top"/>
          </w:tcPr>
          <w:p w14:paraId="248F996C">
            <w:pPr>
              <w:pStyle w:val="45"/>
              <w:spacing w:before="34" w:line="321" w:lineRule="auto"/>
              <w:ind w:left="118" w:right="103"/>
            </w:pPr>
            <w:r>
              <w:rPr>
                <w:spacing w:val="6"/>
              </w:rPr>
              <w:t>应符合“供应商须知前附表</w:t>
            </w:r>
            <w:r>
              <w:rPr>
                <w:spacing w:val="-70"/>
              </w:rPr>
              <w:t xml:space="preserve"> </w:t>
            </w:r>
            <w:r>
              <w:rPr>
                <w:spacing w:val="6"/>
              </w:rPr>
              <w:t>”规定的正本、副本、</w:t>
            </w:r>
            <w:r>
              <w:rPr>
                <w:spacing w:val="-58"/>
              </w:rPr>
              <w:t xml:space="preserve"> </w:t>
            </w:r>
            <w:r>
              <w:rPr>
                <w:spacing w:val="6"/>
              </w:rPr>
              <w:t>电子文</w:t>
            </w:r>
            <w:r>
              <w:t xml:space="preserve"> </w:t>
            </w:r>
            <w:r>
              <w:rPr>
                <w:spacing w:val="5"/>
              </w:rPr>
              <w:t>件数量</w:t>
            </w:r>
          </w:p>
        </w:tc>
        <w:tc>
          <w:tcPr>
            <w:tcW w:w="1005" w:type="dxa"/>
            <w:vAlign w:val="top"/>
          </w:tcPr>
          <w:p w14:paraId="3DA1E410">
            <w:pPr>
              <w:rPr>
                <w:rFonts w:ascii="Arial"/>
                <w:sz w:val="21"/>
              </w:rPr>
            </w:pPr>
          </w:p>
        </w:tc>
      </w:tr>
      <w:tr w14:paraId="7AA0A9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828" w:type="dxa"/>
            <w:vAlign w:val="top"/>
          </w:tcPr>
          <w:p w14:paraId="49EC6A40">
            <w:pPr>
              <w:pStyle w:val="45"/>
              <w:spacing w:before="255" w:line="184" w:lineRule="auto"/>
              <w:ind w:left="369"/>
            </w:pPr>
            <w:r>
              <w:t>5</w:t>
            </w:r>
          </w:p>
        </w:tc>
        <w:tc>
          <w:tcPr>
            <w:tcW w:w="1792" w:type="dxa"/>
            <w:vAlign w:val="top"/>
          </w:tcPr>
          <w:p w14:paraId="75BA7CE9">
            <w:pPr>
              <w:pStyle w:val="45"/>
              <w:spacing w:before="35" w:line="320" w:lineRule="auto"/>
              <w:ind w:left="596" w:right="161" w:hanging="426"/>
            </w:pPr>
            <w:r>
              <w:rPr>
                <w:spacing w:val="7"/>
              </w:rPr>
              <w:t>报价不得超过最</w:t>
            </w:r>
            <w:r>
              <w:rPr>
                <w:spacing w:val="2"/>
              </w:rPr>
              <w:t>高限价</w:t>
            </w:r>
          </w:p>
        </w:tc>
        <w:tc>
          <w:tcPr>
            <w:tcW w:w="5450" w:type="dxa"/>
            <w:vAlign w:val="top"/>
          </w:tcPr>
          <w:p w14:paraId="510EAAC9">
            <w:pPr>
              <w:pStyle w:val="45"/>
              <w:spacing w:before="217" w:line="230" w:lineRule="auto"/>
              <w:ind w:left="118"/>
            </w:pPr>
            <w:r>
              <w:rPr>
                <w:spacing w:val="9"/>
              </w:rPr>
              <w:t>报价不超过谈判文件规定的采购预算或最高限价</w:t>
            </w:r>
          </w:p>
        </w:tc>
        <w:tc>
          <w:tcPr>
            <w:tcW w:w="1005" w:type="dxa"/>
            <w:vAlign w:val="top"/>
          </w:tcPr>
          <w:p w14:paraId="31AB43CF">
            <w:pPr>
              <w:rPr>
                <w:rFonts w:ascii="Arial"/>
                <w:sz w:val="21"/>
              </w:rPr>
            </w:pPr>
          </w:p>
        </w:tc>
      </w:tr>
      <w:tr w14:paraId="4459D6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28" w:type="dxa"/>
            <w:vAlign w:val="top"/>
          </w:tcPr>
          <w:p w14:paraId="48542E01">
            <w:pPr>
              <w:pStyle w:val="45"/>
              <w:spacing w:before="171" w:line="186" w:lineRule="auto"/>
              <w:ind w:left="366"/>
            </w:pPr>
            <w:r>
              <w:t>6</w:t>
            </w:r>
          </w:p>
        </w:tc>
        <w:tc>
          <w:tcPr>
            <w:tcW w:w="1792" w:type="dxa"/>
            <w:vAlign w:val="top"/>
          </w:tcPr>
          <w:p w14:paraId="0891E462">
            <w:pPr>
              <w:pStyle w:val="45"/>
              <w:spacing w:before="135" w:line="231" w:lineRule="auto"/>
              <w:ind w:left="589"/>
            </w:pPr>
            <w:r>
              <w:rPr>
                <w:spacing w:val="5"/>
              </w:rPr>
              <w:t>服务期</w:t>
            </w:r>
          </w:p>
        </w:tc>
        <w:tc>
          <w:tcPr>
            <w:tcW w:w="5450" w:type="dxa"/>
            <w:vAlign w:val="top"/>
          </w:tcPr>
          <w:p w14:paraId="1E434DB2">
            <w:pPr>
              <w:pStyle w:val="45"/>
              <w:spacing w:before="135" w:line="231" w:lineRule="auto"/>
              <w:ind w:left="118"/>
            </w:pPr>
            <w:r>
              <w:rPr>
                <w:spacing w:val="8"/>
              </w:rPr>
              <w:t>应满足谈判文件中要求的服务期</w:t>
            </w:r>
          </w:p>
        </w:tc>
        <w:tc>
          <w:tcPr>
            <w:tcW w:w="1005" w:type="dxa"/>
            <w:vAlign w:val="top"/>
          </w:tcPr>
          <w:p w14:paraId="5C2B89DA">
            <w:pPr>
              <w:rPr>
                <w:rFonts w:ascii="Arial"/>
                <w:sz w:val="21"/>
              </w:rPr>
            </w:pPr>
          </w:p>
        </w:tc>
      </w:tr>
      <w:tr w14:paraId="27A50D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828" w:type="dxa"/>
            <w:vAlign w:val="top"/>
          </w:tcPr>
          <w:p w14:paraId="47FE598A">
            <w:pPr>
              <w:pStyle w:val="45"/>
              <w:spacing w:before="135" w:line="231" w:lineRule="auto"/>
              <w:ind w:left="118"/>
              <w:jc w:val="center"/>
              <w:rPr>
                <w:spacing w:val="8"/>
                <w:lang w:val="en-US" w:eastAsia="en-US"/>
              </w:rPr>
            </w:pPr>
            <w:r>
              <w:rPr>
                <w:spacing w:val="8"/>
              </w:rPr>
              <w:t>8</w:t>
            </w:r>
          </w:p>
        </w:tc>
        <w:tc>
          <w:tcPr>
            <w:tcW w:w="1792" w:type="dxa"/>
            <w:vAlign w:val="top"/>
          </w:tcPr>
          <w:p w14:paraId="4DE6EECF">
            <w:pPr>
              <w:pStyle w:val="45"/>
              <w:spacing w:before="135" w:line="231" w:lineRule="auto"/>
              <w:ind w:left="118"/>
              <w:rPr>
                <w:spacing w:val="8"/>
                <w:lang w:val="en-US" w:eastAsia="en-US"/>
              </w:rPr>
            </w:pPr>
            <w:r>
              <w:rPr>
                <w:spacing w:val="8"/>
              </w:rPr>
              <w:t>对谈判文件响应 程度</w:t>
            </w:r>
          </w:p>
        </w:tc>
        <w:tc>
          <w:tcPr>
            <w:tcW w:w="5450" w:type="dxa"/>
            <w:vAlign w:val="top"/>
          </w:tcPr>
          <w:p w14:paraId="3ACA6AC0">
            <w:pPr>
              <w:pStyle w:val="45"/>
              <w:spacing w:before="135" w:line="231" w:lineRule="auto"/>
              <w:ind w:left="118"/>
              <w:rPr>
                <w:spacing w:val="8"/>
                <w:lang w:val="en-US" w:eastAsia="en-US"/>
              </w:rPr>
            </w:pPr>
            <w:r>
              <w:rPr>
                <w:spacing w:val="8"/>
              </w:rPr>
              <w:t>要求实质性条款全部响应，不能有采购人不能接受的附加 条件</w:t>
            </w:r>
          </w:p>
        </w:tc>
        <w:tc>
          <w:tcPr>
            <w:tcW w:w="1005" w:type="dxa"/>
            <w:vAlign w:val="top"/>
          </w:tcPr>
          <w:p w14:paraId="1D61E095">
            <w:pPr>
              <w:pStyle w:val="45"/>
              <w:spacing w:before="135" w:line="231" w:lineRule="auto"/>
              <w:ind w:left="118"/>
              <w:rPr>
                <w:spacing w:val="8"/>
              </w:rPr>
            </w:pPr>
          </w:p>
        </w:tc>
      </w:tr>
      <w:tr w14:paraId="029D7E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828" w:type="dxa"/>
            <w:vAlign w:val="top"/>
          </w:tcPr>
          <w:p w14:paraId="0E3D8068">
            <w:pPr>
              <w:pStyle w:val="45"/>
              <w:spacing w:before="135" w:line="231" w:lineRule="auto"/>
              <w:ind w:left="118"/>
              <w:jc w:val="center"/>
              <w:rPr>
                <w:spacing w:val="8"/>
                <w:lang w:val="en-US" w:eastAsia="en-US"/>
              </w:rPr>
            </w:pPr>
            <w:r>
              <w:rPr>
                <w:spacing w:val="8"/>
              </w:rPr>
              <w:t>9</w:t>
            </w:r>
          </w:p>
        </w:tc>
        <w:tc>
          <w:tcPr>
            <w:tcW w:w="1792" w:type="dxa"/>
            <w:vAlign w:val="top"/>
          </w:tcPr>
          <w:p w14:paraId="6515EFCC">
            <w:pPr>
              <w:pStyle w:val="45"/>
              <w:spacing w:before="135" w:line="231" w:lineRule="auto"/>
              <w:ind w:left="118"/>
              <w:rPr>
                <w:spacing w:val="8"/>
                <w:lang w:val="en-US" w:eastAsia="en-US"/>
              </w:rPr>
            </w:pPr>
            <w:r>
              <w:rPr>
                <w:spacing w:val="8"/>
              </w:rPr>
              <w:t>合同条款偏离表</w:t>
            </w:r>
          </w:p>
        </w:tc>
        <w:tc>
          <w:tcPr>
            <w:tcW w:w="5450" w:type="dxa"/>
            <w:vAlign w:val="top"/>
          </w:tcPr>
          <w:p w14:paraId="3BBC3D67">
            <w:pPr>
              <w:pStyle w:val="45"/>
              <w:spacing w:before="135" w:line="231" w:lineRule="auto"/>
              <w:ind w:left="118"/>
              <w:rPr>
                <w:spacing w:val="8"/>
                <w:lang w:val="en-US" w:eastAsia="en-US"/>
              </w:rPr>
            </w:pPr>
            <w:r>
              <w:rPr>
                <w:spacing w:val="8"/>
              </w:rPr>
              <w:t>完全理解并接受谈判文件合同基本条款要求的描述</w:t>
            </w:r>
          </w:p>
        </w:tc>
        <w:tc>
          <w:tcPr>
            <w:tcW w:w="1005" w:type="dxa"/>
            <w:vAlign w:val="top"/>
          </w:tcPr>
          <w:p w14:paraId="52034A68">
            <w:pPr>
              <w:pStyle w:val="45"/>
              <w:spacing w:before="135" w:line="231" w:lineRule="auto"/>
              <w:ind w:left="118"/>
              <w:rPr>
                <w:spacing w:val="8"/>
              </w:rPr>
            </w:pPr>
          </w:p>
        </w:tc>
      </w:tr>
      <w:tr w14:paraId="6149D6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828" w:type="dxa"/>
            <w:vAlign w:val="top"/>
          </w:tcPr>
          <w:p w14:paraId="0907C2E4">
            <w:pPr>
              <w:pStyle w:val="45"/>
              <w:spacing w:before="135" w:line="231" w:lineRule="auto"/>
              <w:ind w:left="118"/>
              <w:jc w:val="center"/>
              <w:rPr>
                <w:spacing w:val="8"/>
              </w:rPr>
            </w:pPr>
          </w:p>
          <w:p w14:paraId="12221C69">
            <w:pPr>
              <w:pStyle w:val="45"/>
              <w:spacing w:before="135" w:line="231" w:lineRule="auto"/>
              <w:ind w:left="118"/>
              <w:jc w:val="center"/>
              <w:rPr>
                <w:spacing w:val="8"/>
                <w:lang w:val="en-US" w:eastAsia="en-US"/>
              </w:rPr>
            </w:pPr>
            <w:r>
              <w:rPr>
                <w:spacing w:val="8"/>
              </w:rPr>
              <w:t>10</w:t>
            </w:r>
          </w:p>
        </w:tc>
        <w:tc>
          <w:tcPr>
            <w:tcW w:w="1792" w:type="dxa"/>
            <w:vAlign w:val="top"/>
          </w:tcPr>
          <w:p w14:paraId="04F00DA5">
            <w:pPr>
              <w:pStyle w:val="45"/>
              <w:spacing w:before="135" w:line="231" w:lineRule="auto"/>
              <w:ind w:left="118"/>
              <w:rPr>
                <w:spacing w:val="8"/>
                <w:lang w:val="en-US" w:eastAsia="en-US"/>
              </w:rPr>
            </w:pPr>
            <w:r>
              <w:rPr>
                <w:spacing w:val="8"/>
              </w:rPr>
              <w:t>无其他谈判文件 或法规明确规定 响应无效的事项</w:t>
            </w:r>
          </w:p>
        </w:tc>
        <w:tc>
          <w:tcPr>
            <w:tcW w:w="5450" w:type="dxa"/>
            <w:vAlign w:val="top"/>
          </w:tcPr>
          <w:p w14:paraId="2FBFDA67">
            <w:pPr>
              <w:pStyle w:val="45"/>
              <w:spacing w:before="135" w:line="231" w:lineRule="auto"/>
              <w:ind w:left="118"/>
              <w:rPr>
                <w:spacing w:val="8"/>
              </w:rPr>
            </w:pPr>
          </w:p>
          <w:p w14:paraId="73953C85">
            <w:pPr>
              <w:pStyle w:val="45"/>
              <w:spacing w:before="135" w:line="231" w:lineRule="auto"/>
              <w:ind w:left="118"/>
              <w:rPr>
                <w:spacing w:val="8"/>
                <w:lang w:val="en-US" w:eastAsia="en-US"/>
              </w:rPr>
            </w:pPr>
            <w:r>
              <w:rPr>
                <w:spacing w:val="8"/>
              </w:rPr>
              <w:t>没有不符合谈判文件规定的被视为无效响应的其他条款</w:t>
            </w:r>
          </w:p>
        </w:tc>
        <w:tc>
          <w:tcPr>
            <w:tcW w:w="1005" w:type="dxa"/>
            <w:vAlign w:val="top"/>
          </w:tcPr>
          <w:p w14:paraId="2C699560">
            <w:pPr>
              <w:pStyle w:val="45"/>
              <w:spacing w:before="135" w:line="231" w:lineRule="auto"/>
              <w:ind w:left="118"/>
              <w:rPr>
                <w:spacing w:val="8"/>
              </w:rPr>
            </w:pPr>
          </w:p>
        </w:tc>
      </w:tr>
    </w:tbl>
    <w:p w14:paraId="74778B88">
      <w:pPr>
        <w:pStyle w:val="3"/>
        <w:adjustRightInd w:val="0"/>
        <w:spacing w:before="0" w:beforeAutospacing="0" w:after="60" w:line="360" w:lineRule="auto"/>
        <w:jc w:val="center"/>
        <w:textAlignment w:val="baseline"/>
        <w:rPr>
          <w:rFonts w:hint="eastAsia"/>
          <w:b/>
          <w:bCs/>
          <w:spacing w:val="-11"/>
          <w:sz w:val="30"/>
          <w:szCs w:val="30"/>
        </w:rPr>
      </w:pPr>
    </w:p>
    <w:p w14:paraId="496AB768">
      <w:pPr>
        <w:pStyle w:val="3"/>
        <w:adjustRightInd w:val="0"/>
        <w:spacing w:before="0" w:beforeAutospacing="0" w:after="60" w:line="360" w:lineRule="auto"/>
        <w:jc w:val="center"/>
        <w:textAlignment w:val="baseline"/>
        <w:rPr>
          <w:rFonts w:hint="eastAsia"/>
          <w:b/>
          <w:bCs/>
          <w:spacing w:val="-11"/>
          <w:sz w:val="30"/>
          <w:szCs w:val="30"/>
        </w:rPr>
      </w:pPr>
    </w:p>
    <w:p w14:paraId="0F273F08">
      <w:pPr>
        <w:pStyle w:val="3"/>
        <w:adjustRightInd w:val="0"/>
        <w:spacing w:before="0" w:beforeAutospacing="0" w:after="60" w:line="360" w:lineRule="auto"/>
        <w:jc w:val="center"/>
        <w:textAlignment w:val="baseline"/>
        <w:rPr>
          <w:rFonts w:hint="eastAsia"/>
          <w:b/>
          <w:bCs/>
          <w:spacing w:val="-11"/>
          <w:sz w:val="30"/>
          <w:szCs w:val="30"/>
        </w:rPr>
      </w:pPr>
    </w:p>
    <w:p w14:paraId="15EF0DD7">
      <w:pPr>
        <w:pStyle w:val="3"/>
        <w:adjustRightInd w:val="0"/>
        <w:spacing w:before="0" w:beforeAutospacing="0" w:after="60" w:line="360" w:lineRule="auto"/>
        <w:jc w:val="center"/>
        <w:textAlignment w:val="baseline"/>
        <w:rPr>
          <w:rFonts w:hint="eastAsia"/>
          <w:b/>
          <w:bCs/>
          <w:spacing w:val="-11"/>
          <w:sz w:val="30"/>
          <w:szCs w:val="30"/>
        </w:rPr>
      </w:pPr>
    </w:p>
    <w:p w14:paraId="7BE819AF">
      <w:pPr>
        <w:pStyle w:val="3"/>
        <w:adjustRightInd w:val="0"/>
        <w:spacing w:before="0" w:beforeAutospacing="0" w:after="60" w:line="360" w:lineRule="auto"/>
        <w:jc w:val="center"/>
        <w:textAlignment w:val="baseline"/>
        <w:rPr>
          <w:rFonts w:hint="eastAsia"/>
          <w:b/>
          <w:bCs/>
          <w:spacing w:val="-11"/>
          <w:sz w:val="30"/>
          <w:szCs w:val="30"/>
        </w:rPr>
      </w:pPr>
    </w:p>
    <w:p w14:paraId="09BEC07E">
      <w:pPr>
        <w:pStyle w:val="3"/>
        <w:adjustRightInd w:val="0"/>
        <w:spacing w:before="0" w:beforeAutospacing="0" w:after="60" w:line="360" w:lineRule="auto"/>
        <w:jc w:val="center"/>
        <w:textAlignment w:val="baseline"/>
        <w:rPr>
          <w:rFonts w:hint="eastAsia"/>
          <w:b/>
          <w:bCs/>
          <w:spacing w:val="-11"/>
          <w:sz w:val="30"/>
          <w:szCs w:val="30"/>
        </w:rPr>
      </w:pPr>
    </w:p>
    <w:p w14:paraId="7EFE8BE0">
      <w:pPr>
        <w:pStyle w:val="3"/>
        <w:adjustRightInd w:val="0"/>
        <w:spacing w:before="0" w:beforeAutospacing="0" w:after="60" w:line="360" w:lineRule="auto"/>
        <w:jc w:val="center"/>
        <w:textAlignment w:val="baseline"/>
        <w:rPr>
          <w:rFonts w:hint="eastAsia"/>
          <w:b/>
          <w:bCs/>
          <w:spacing w:val="-11"/>
          <w:sz w:val="30"/>
          <w:szCs w:val="30"/>
        </w:rPr>
      </w:pPr>
    </w:p>
    <w:p w14:paraId="7F4C1CDE">
      <w:pPr>
        <w:pStyle w:val="3"/>
        <w:adjustRightInd w:val="0"/>
        <w:spacing w:before="0" w:beforeAutospacing="0" w:after="60" w:line="360" w:lineRule="auto"/>
        <w:jc w:val="center"/>
        <w:textAlignment w:val="baseline"/>
        <w:rPr>
          <w:rFonts w:hint="eastAsia"/>
          <w:b/>
          <w:bCs/>
          <w:spacing w:val="-11"/>
          <w:sz w:val="30"/>
          <w:szCs w:val="30"/>
        </w:rPr>
      </w:pPr>
    </w:p>
    <w:p w14:paraId="10932110">
      <w:pPr>
        <w:pStyle w:val="3"/>
        <w:adjustRightInd w:val="0"/>
        <w:spacing w:before="0" w:beforeAutospacing="0" w:after="60" w:line="360" w:lineRule="auto"/>
        <w:jc w:val="center"/>
        <w:textAlignment w:val="baseline"/>
        <w:rPr>
          <w:rFonts w:hint="eastAsia"/>
          <w:b/>
          <w:bCs/>
          <w:spacing w:val="-11"/>
          <w:sz w:val="30"/>
          <w:szCs w:val="30"/>
        </w:rPr>
      </w:pPr>
    </w:p>
    <w:p w14:paraId="33EC9006">
      <w:pPr>
        <w:rPr>
          <w:rFonts w:hint="eastAsia"/>
          <w:b/>
          <w:bCs/>
          <w:spacing w:val="-11"/>
          <w:sz w:val="30"/>
          <w:szCs w:val="30"/>
        </w:rPr>
      </w:pPr>
    </w:p>
    <w:p w14:paraId="569D2400">
      <w:pPr>
        <w:rPr>
          <w:rFonts w:hint="eastAsia"/>
          <w:b/>
          <w:bCs/>
          <w:spacing w:val="-11"/>
          <w:sz w:val="30"/>
          <w:szCs w:val="30"/>
        </w:rPr>
      </w:pPr>
    </w:p>
    <w:p w14:paraId="0BFDD47D">
      <w:pPr>
        <w:pStyle w:val="3"/>
        <w:adjustRightInd w:val="0"/>
        <w:spacing w:before="0" w:beforeAutospacing="0" w:after="60" w:line="360" w:lineRule="auto"/>
        <w:jc w:val="center"/>
        <w:textAlignment w:val="baseline"/>
        <w:rPr>
          <w:rFonts w:hint="eastAsia"/>
          <w:b/>
          <w:bCs/>
          <w:spacing w:val="-11"/>
          <w:sz w:val="30"/>
          <w:szCs w:val="30"/>
        </w:rPr>
      </w:pPr>
    </w:p>
    <w:p w14:paraId="29D79AD2">
      <w:pPr>
        <w:rPr>
          <w:rFonts w:hint="eastAsia"/>
        </w:rPr>
      </w:pPr>
    </w:p>
    <w:p w14:paraId="36C66D8D">
      <w:pPr>
        <w:pStyle w:val="3"/>
        <w:adjustRightInd w:val="0"/>
        <w:spacing w:before="0" w:beforeAutospacing="0" w:line="240" w:lineRule="auto"/>
        <w:jc w:val="center"/>
        <w:textAlignment w:val="baseline"/>
        <w:rPr>
          <w:rFonts w:cs="Arial"/>
        </w:rPr>
      </w:pPr>
      <w:r>
        <w:rPr>
          <w:rFonts w:hint="eastAsia"/>
          <w:b/>
          <w:bCs/>
          <w:spacing w:val="-11"/>
          <w:sz w:val="30"/>
          <w:szCs w:val="30"/>
        </w:rPr>
        <w:t>投标及履约承诺函</w:t>
      </w:r>
    </w:p>
    <w:p w14:paraId="3E13D08A">
      <w:pPr>
        <w:adjustRightInd w:val="0"/>
        <w:snapToGrid w:val="0"/>
        <w:spacing w:after="60" w:line="360" w:lineRule="auto"/>
        <w:rPr>
          <w:rFonts w:ascii="宋体" w:hAnsi="宋体"/>
          <w:szCs w:val="21"/>
        </w:rPr>
      </w:pPr>
      <w:r>
        <w:rPr>
          <w:rFonts w:hint="eastAsia" w:ascii="宋体" w:hAnsi="宋体"/>
          <w:szCs w:val="21"/>
          <w:u w:val="single"/>
          <w:lang w:val="en-US" w:eastAsia="zh-CN"/>
        </w:rPr>
        <w:t>至深圳市中医肛肠医院（福田）</w:t>
      </w:r>
      <w:r>
        <w:rPr>
          <w:rFonts w:hint="eastAsia" w:ascii="宋体" w:hAnsi="宋体"/>
          <w:szCs w:val="21"/>
        </w:rPr>
        <w:t>：</w:t>
      </w:r>
    </w:p>
    <w:p w14:paraId="3EFA10A0">
      <w:pPr>
        <w:autoSpaceDE w:val="0"/>
        <w:autoSpaceDN w:val="0"/>
        <w:adjustRightInd w:val="0"/>
        <w:spacing w:after="60" w:line="360" w:lineRule="auto"/>
        <w:ind w:right="246" w:firstLine="525" w:firstLineChars="250"/>
        <w:rPr>
          <w:rFonts w:ascii="宋体" w:hAnsi="宋体"/>
          <w:kern w:val="0"/>
          <w:szCs w:val="21"/>
        </w:rPr>
      </w:pPr>
      <w:r>
        <w:rPr>
          <w:rFonts w:hint="eastAsia" w:ascii="宋体" w:hAnsi="宋体"/>
          <w:kern w:val="0"/>
          <w:szCs w:val="21"/>
        </w:rPr>
        <w:t>依据贵方</w:t>
      </w:r>
      <w:r>
        <w:rPr>
          <w:rFonts w:hint="eastAsia" w:ascii="宋体" w:hAnsi="宋体"/>
          <w:szCs w:val="21"/>
        </w:rPr>
        <w:t>采购</w:t>
      </w:r>
      <w:r>
        <w:rPr>
          <w:rFonts w:hint="eastAsia" w:ascii="宋体" w:hAnsi="宋体"/>
          <w:szCs w:val="21"/>
          <w:u w:val="single"/>
        </w:rPr>
        <w:t xml:space="preserve">                    （项目名称）        </w:t>
      </w:r>
      <w:r>
        <w:rPr>
          <w:rFonts w:hint="eastAsia" w:ascii="宋体" w:hAnsi="宋体"/>
          <w:kern w:val="0"/>
          <w:szCs w:val="21"/>
        </w:rPr>
        <w:t>项目招标采购货物及服务的投标邀请，我方代表</w:t>
      </w:r>
      <w:r>
        <w:rPr>
          <w:rFonts w:hint="eastAsia" w:ascii="宋体" w:hAnsi="宋体"/>
          <w:szCs w:val="21"/>
          <w:u w:val="single"/>
        </w:rPr>
        <w:t>（姓名、职务）</w:t>
      </w:r>
      <w:r>
        <w:rPr>
          <w:rFonts w:hint="eastAsia" w:ascii="宋体" w:hAnsi="宋体"/>
          <w:kern w:val="0"/>
          <w:szCs w:val="21"/>
        </w:rPr>
        <w:t>经正式授权并代表</w:t>
      </w:r>
      <w:r>
        <w:rPr>
          <w:rFonts w:hint="eastAsia" w:ascii="宋体" w:hAnsi="宋体"/>
          <w:szCs w:val="21"/>
          <w:u w:val="single"/>
        </w:rPr>
        <w:t>（投标人名称、地址）</w:t>
      </w:r>
      <w:r>
        <w:rPr>
          <w:rFonts w:hint="eastAsia" w:ascii="宋体" w:hAnsi="宋体"/>
          <w:kern w:val="0"/>
          <w:szCs w:val="21"/>
        </w:rPr>
        <w:t>声明如下：</w:t>
      </w:r>
    </w:p>
    <w:p w14:paraId="0FDA40FD">
      <w:pPr>
        <w:spacing w:afterLines="0" w:line="360" w:lineRule="auto"/>
        <w:ind w:firstLine="540"/>
        <w:rPr>
          <w:rFonts w:ascii="宋体" w:hAnsi="宋体"/>
          <w:szCs w:val="21"/>
        </w:rPr>
      </w:pPr>
      <w:r>
        <w:rPr>
          <w:rFonts w:hint="eastAsia" w:ascii="宋体" w:hAnsi="宋体"/>
          <w:szCs w:val="21"/>
        </w:rPr>
        <w:t>1.同意并接受</w:t>
      </w:r>
      <w:r>
        <w:rPr>
          <w:rFonts w:hint="eastAsia" w:ascii="宋体" w:hAnsi="宋体"/>
          <w:szCs w:val="21"/>
          <w:lang w:val="en-US" w:eastAsia="zh-CN"/>
        </w:rPr>
        <w:t>谈判</w:t>
      </w:r>
      <w:r>
        <w:rPr>
          <w:rFonts w:hint="eastAsia" w:ascii="宋体" w:hAnsi="宋体"/>
          <w:szCs w:val="21"/>
        </w:rPr>
        <w:t>文件的各项要求，遵守</w:t>
      </w:r>
      <w:r>
        <w:rPr>
          <w:rFonts w:hint="eastAsia" w:ascii="宋体" w:hAnsi="宋体"/>
          <w:szCs w:val="21"/>
          <w:lang w:val="en-US" w:eastAsia="zh-CN"/>
        </w:rPr>
        <w:t>谈判</w:t>
      </w:r>
      <w:r>
        <w:rPr>
          <w:rFonts w:hint="eastAsia" w:ascii="宋体" w:hAnsi="宋体"/>
          <w:szCs w:val="21"/>
        </w:rPr>
        <w:t>文件中的各项规定，按</w:t>
      </w:r>
      <w:r>
        <w:rPr>
          <w:rFonts w:hint="eastAsia" w:ascii="宋体" w:hAnsi="宋体"/>
          <w:szCs w:val="21"/>
          <w:lang w:val="en-US" w:eastAsia="zh-CN"/>
        </w:rPr>
        <w:t>谈判</w:t>
      </w:r>
      <w:r>
        <w:rPr>
          <w:rFonts w:hint="eastAsia" w:ascii="宋体" w:hAnsi="宋体"/>
          <w:szCs w:val="21"/>
        </w:rPr>
        <w:t>文件的要求提供报价。</w:t>
      </w:r>
    </w:p>
    <w:p w14:paraId="01C78ECF">
      <w:pPr>
        <w:spacing w:afterLines="0" w:line="360" w:lineRule="auto"/>
        <w:ind w:firstLine="540"/>
        <w:rPr>
          <w:rFonts w:ascii="宋体" w:hAnsi="宋体"/>
          <w:szCs w:val="21"/>
        </w:rPr>
      </w:pPr>
      <w:r>
        <w:rPr>
          <w:rFonts w:hint="eastAsia" w:ascii="宋体" w:hAnsi="宋体"/>
          <w:szCs w:val="21"/>
        </w:rPr>
        <w:t>2.</w:t>
      </w:r>
      <w:r>
        <w:rPr>
          <w:rFonts w:cs="Arial"/>
        </w:rPr>
        <w:t>本投标有效期为开标日起</w:t>
      </w:r>
      <w:r>
        <w:rPr>
          <w:rFonts w:hint="eastAsia" w:cs="Arial"/>
          <w:bCs/>
          <w:u w:val="single"/>
        </w:rPr>
        <w:t>90</w:t>
      </w:r>
      <w:r>
        <w:rPr>
          <w:rFonts w:cs="Arial"/>
        </w:rPr>
        <w:t>个日历日</w:t>
      </w:r>
      <w:r>
        <w:rPr>
          <w:rFonts w:hint="eastAsia" w:ascii="宋体" w:hAnsi="宋体"/>
          <w:szCs w:val="21"/>
        </w:rPr>
        <w:t>。</w:t>
      </w:r>
    </w:p>
    <w:p w14:paraId="19F616CB">
      <w:pPr>
        <w:spacing w:afterLines="0" w:line="360" w:lineRule="auto"/>
        <w:ind w:firstLine="540"/>
        <w:rPr>
          <w:rFonts w:ascii="宋体" w:hAnsi="宋体"/>
          <w:szCs w:val="21"/>
        </w:rPr>
      </w:pPr>
      <w:r>
        <w:rPr>
          <w:rFonts w:hint="eastAsia" w:ascii="宋体" w:hAnsi="宋体"/>
          <w:szCs w:val="21"/>
        </w:rPr>
        <w:t>3.我方已经详细地阅读了全部</w:t>
      </w:r>
      <w:r>
        <w:rPr>
          <w:rFonts w:hint="eastAsia" w:ascii="宋体" w:hAnsi="宋体"/>
          <w:szCs w:val="21"/>
          <w:lang w:val="en-US" w:eastAsia="zh-CN"/>
        </w:rPr>
        <w:t>谈判</w:t>
      </w:r>
      <w:r>
        <w:rPr>
          <w:rFonts w:hint="eastAsia" w:ascii="宋体" w:hAnsi="宋体"/>
          <w:szCs w:val="21"/>
        </w:rPr>
        <w:t>文件及其附件，包括澄清及参考文件(如果有的话)。我方已完全清晰理解</w:t>
      </w:r>
      <w:r>
        <w:rPr>
          <w:rFonts w:hint="eastAsia" w:ascii="宋体" w:hAnsi="宋体"/>
          <w:szCs w:val="21"/>
          <w:lang w:val="en-US" w:eastAsia="zh-CN"/>
        </w:rPr>
        <w:t>谈判</w:t>
      </w:r>
      <w:r>
        <w:rPr>
          <w:rFonts w:hint="eastAsia" w:ascii="宋体" w:hAnsi="宋体"/>
          <w:szCs w:val="21"/>
        </w:rPr>
        <w:t>文件的要求，不存在任何含糊不清和误解之处，同意放弃对这些文件所提出的异议和质疑的权利。</w:t>
      </w:r>
    </w:p>
    <w:p w14:paraId="323DF1C4">
      <w:pPr>
        <w:spacing w:afterLines="0" w:line="360" w:lineRule="auto"/>
        <w:ind w:firstLine="540"/>
        <w:rPr>
          <w:rFonts w:ascii="宋体" w:hAnsi="宋体"/>
          <w:szCs w:val="21"/>
        </w:rPr>
      </w:pPr>
      <w:r>
        <w:rPr>
          <w:rFonts w:hint="eastAsia" w:ascii="宋体" w:hAnsi="宋体"/>
          <w:szCs w:val="21"/>
        </w:rPr>
        <w:t>4.我方已毫无保留地向贵方提供一切所需的证明材料。</w:t>
      </w:r>
    </w:p>
    <w:p w14:paraId="08A0994D">
      <w:pPr>
        <w:spacing w:afterLines="0" w:line="360" w:lineRule="auto"/>
        <w:ind w:firstLine="540"/>
        <w:rPr>
          <w:rFonts w:ascii="宋体" w:hAnsi="宋体"/>
          <w:szCs w:val="21"/>
        </w:rPr>
      </w:pPr>
      <w:r>
        <w:rPr>
          <w:rFonts w:hint="eastAsia" w:ascii="宋体" w:hAnsi="宋体"/>
          <w:szCs w:val="21"/>
        </w:rPr>
        <w:t>5.我方承诺在本次</w:t>
      </w:r>
      <w:r>
        <w:rPr>
          <w:rFonts w:hint="eastAsia" w:ascii="宋体" w:hAnsi="宋体"/>
          <w:szCs w:val="21"/>
          <w:lang w:val="en-US" w:eastAsia="zh-CN"/>
        </w:rPr>
        <w:t>谈判</w:t>
      </w:r>
      <w:r>
        <w:rPr>
          <w:rFonts w:hint="eastAsia" w:ascii="宋体" w:hAnsi="宋体"/>
          <w:szCs w:val="21"/>
        </w:rPr>
        <w:t>响应中提供的一切文件，无论是原件还是复印件均为真实和准确的，绝无任何虚假、伪造和夸大的成份，否则，愿承担相应的后果和法律责任。</w:t>
      </w:r>
    </w:p>
    <w:p w14:paraId="0F0D8E9E">
      <w:pPr>
        <w:spacing w:afterLines="0" w:line="360" w:lineRule="auto"/>
        <w:ind w:firstLine="540"/>
        <w:rPr>
          <w:rFonts w:hint="eastAsia" w:ascii="宋体" w:hAnsi="宋体"/>
          <w:szCs w:val="21"/>
        </w:rPr>
      </w:pPr>
      <w:r>
        <w:rPr>
          <w:rFonts w:hint="eastAsia" w:ascii="宋体" w:hAnsi="宋体"/>
          <w:szCs w:val="21"/>
        </w:rPr>
        <w:t>6.我方完全服从和尊重评委会所作的评定结果，同时清楚理解到报价最低并非意味着必定获得中标资格。</w:t>
      </w:r>
    </w:p>
    <w:p w14:paraId="40BAE012">
      <w:pPr>
        <w:spacing w:afterLines="0" w:line="360" w:lineRule="auto"/>
        <w:ind w:firstLine="540"/>
        <w:rPr>
          <w:rFonts w:hint="eastAsia" w:ascii="宋体" w:hAnsi="宋体"/>
          <w:szCs w:val="21"/>
        </w:rPr>
      </w:pPr>
      <w:r>
        <w:rPr>
          <w:rFonts w:hint="eastAsia" w:ascii="宋体" w:hAnsi="宋体"/>
          <w:szCs w:val="21"/>
        </w:rPr>
        <w:t>1.我方具有良好的商业信誉和健全的财务会计制度，具有履行合同所必需的设备和专业技术能 力，具有依法缴纳税收和社会保障金的良好记录，参加本项目采购活动前三年内无重大违法活动记 录。</w:t>
      </w:r>
    </w:p>
    <w:p w14:paraId="2B13D1D9">
      <w:pPr>
        <w:spacing w:afterLines="0" w:line="360" w:lineRule="auto"/>
        <w:ind w:firstLine="540"/>
        <w:rPr>
          <w:rFonts w:hint="eastAsia" w:ascii="宋体" w:hAnsi="宋体"/>
          <w:szCs w:val="21"/>
        </w:rPr>
      </w:pPr>
      <w:r>
        <w:rPr>
          <w:rFonts w:hint="eastAsia" w:ascii="宋体" w:hAnsi="宋体"/>
          <w:szCs w:val="21"/>
        </w:rPr>
        <w:t>2.我方未列入在信用中国网站（www.creditchina.gov.cn）“失信被执行人 ”、“重大税收违 法案件当事人名单 ”中，也未列入中国政府采购网（www.ccgp.gov.cn）“政府采购严重违法失信行 为记录名单 ” 中。</w:t>
      </w:r>
    </w:p>
    <w:p w14:paraId="430BB98A">
      <w:pPr>
        <w:spacing w:afterLines="0" w:line="360" w:lineRule="auto"/>
        <w:ind w:firstLine="540"/>
        <w:rPr>
          <w:rFonts w:hint="eastAsia" w:ascii="宋体" w:hAnsi="宋体"/>
          <w:szCs w:val="21"/>
        </w:rPr>
      </w:pPr>
      <w:r>
        <w:rPr>
          <w:rFonts w:hint="eastAsia" w:ascii="宋体" w:hAnsi="宋体"/>
          <w:szCs w:val="21"/>
        </w:rPr>
        <w:t>3.我方在采购项目评审（评标）环节结束后，随时接受采购人的核查验证，配合提供相关证明材料，证明符合</w:t>
      </w:r>
      <w:r>
        <w:rPr>
          <w:rFonts w:hint="eastAsia" w:ascii="宋体" w:hAnsi="宋体"/>
          <w:szCs w:val="21"/>
          <w:lang w:val="en-US" w:eastAsia="zh-CN"/>
        </w:rPr>
        <w:t>相关法律法规</w:t>
      </w:r>
      <w:r>
        <w:rPr>
          <w:rFonts w:hint="eastAsia" w:ascii="宋体" w:hAnsi="宋体"/>
          <w:szCs w:val="21"/>
        </w:rPr>
        <w:t>规定的投标人基本资格条件。</w:t>
      </w:r>
    </w:p>
    <w:p w14:paraId="1039E9E5">
      <w:pPr>
        <w:spacing w:afterLines="0" w:line="360" w:lineRule="auto"/>
        <w:ind w:firstLine="540"/>
        <w:rPr>
          <w:rFonts w:ascii="宋体" w:hAnsi="宋体"/>
          <w:szCs w:val="21"/>
        </w:rPr>
      </w:pPr>
      <w:r>
        <w:rPr>
          <w:rFonts w:hint="eastAsia" w:ascii="宋体" w:hAnsi="宋体"/>
          <w:szCs w:val="21"/>
        </w:rPr>
        <w:t>我方对以上承诺负全部法律责任</w:t>
      </w:r>
      <w:r>
        <w:rPr>
          <w:rFonts w:hint="eastAsia" w:ascii="宋体" w:hAnsi="宋体"/>
          <w:szCs w:val="21"/>
          <w:lang w:eastAsia="zh-CN"/>
        </w:rPr>
        <w:t>，</w:t>
      </w:r>
      <w:r>
        <w:rPr>
          <w:rFonts w:hint="eastAsia" w:ascii="宋体" w:hAnsi="宋体"/>
          <w:szCs w:val="21"/>
        </w:rPr>
        <w:t xml:space="preserve"> 特此承诺。</w:t>
      </w:r>
    </w:p>
    <w:p w14:paraId="7AD793C5">
      <w:pPr>
        <w:spacing w:afterLines="0" w:line="360" w:lineRule="auto"/>
        <w:ind w:firstLine="540"/>
        <w:rPr>
          <w:rFonts w:ascii="宋体" w:hAnsi="宋体"/>
          <w:szCs w:val="21"/>
        </w:rPr>
      </w:pPr>
    </w:p>
    <w:p w14:paraId="3D5B7D97">
      <w:pPr>
        <w:spacing w:afterLines="0" w:line="360" w:lineRule="auto"/>
        <w:rPr>
          <w:rFonts w:cs="Arial"/>
        </w:rPr>
      </w:pPr>
    </w:p>
    <w:p w14:paraId="65D16D1F">
      <w:pPr>
        <w:tabs>
          <w:tab w:val="left" w:pos="851"/>
        </w:tabs>
        <w:snapToGrid w:val="0"/>
        <w:spacing w:afterLines="0" w:line="360" w:lineRule="auto"/>
        <w:rPr>
          <w:rFonts w:cs="Arial"/>
        </w:rPr>
      </w:pPr>
      <w:r>
        <w:rPr>
          <w:rFonts w:hint="eastAsia" w:cs="Arial"/>
        </w:rPr>
        <w:t>　　</w:t>
      </w:r>
      <w:r>
        <w:rPr>
          <w:rFonts w:cs="Arial"/>
        </w:rPr>
        <w:t>地址</w:t>
      </w:r>
      <w:r>
        <w:rPr>
          <w:rFonts w:cs="Arial"/>
          <w:u w:val="single"/>
        </w:rPr>
        <w:t xml:space="preserve">                        </w:t>
      </w:r>
    </w:p>
    <w:p w14:paraId="2AAE92A6">
      <w:pPr>
        <w:spacing w:afterLines="0" w:line="360" w:lineRule="auto"/>
        <w:rPr>
          <w:rFonts w:cs="Arial"/>
        </w:rPr>
      </w:pPr>
      <w:r>
        <w:rPr>
          <w:rFonts w:hint="eastAsia" w:cs="Arial"/>
        </w:rPr>
        <w:t>　　</w:t>
      </w:r>
      <w:r>
        <w:rPr>
          <w:rFonts w:cs="Arial"/>
        </w:rPr>
        <w:t>电话</w:t>
      </w:r>
      <w:r>
        <w:rPr>
          <w:rFonts w:cs="Arial"/>
          <w:u w:val="single"/>
        </w:rPr>
        <w:t xml:space="preserve">                  </w:t>
      </w:r>
    </w:p>
    <w:p w14:paraId="1E481A4A">
      <w:pPr>
        <w:spacing w:afterLines="0" w:line="360" w:lineRule="auto"/>
        <w:rPr>
          <w:rFonts w:cs="Arial"/>
        </w:rPr>
      </w:pPr>
      <w:r>
        <w:rPr>
          <w:rFonts w:hint="eastAsia" w:cs="Arial"/>
        </w:rPr>
        <w:t>　　</w:t>
      </w:r>
      <w:r>
        <w:rPr>
          <w:rFonts w:cs="Arial"/>
        </w:rPr>
        <w:t>投标人代表</w:t>
      </w:r>
      <w:r>
        <w:rPr>
          <w:rFonts w:cs="Arial"/>
          <w:u w:val="single"/>
        </w:rPr>
        <w:t xml:space="preserve">                        </w:t>
      </w:r>
    </w:p>
    <w:p w14:paraId="06B129B9">
      <w:pPr>
        <w:spacing w:afterLines="0" w:line="360" w:lineRule="auto"/>
        <w:rPr>
          <w:rFonts w:cs="Arial"/>
          <w:u w:val="single"/>
        </w:rPr>
      </w:pPr>
      <w:r>
        <w:rPr>
          <w:rFonts w:hint="eastAsia" w:cs="Arial"/>
        </w:rPr>
        <w:t>　　</w:t>
      </w:r>
      <w:r>
        <w:rPr>
          <w:rFonts w:cs="Arial"/>
        </w:rPr>
        <w:t>投标人名称</w:t>
      </w:r>
      <w:r>
        <w:rPr>
          <w:rFonts w:cs="Arial"/>
          <w:u w:val="single"/>
        </w:rPr>
        <w:t xml:space="preserve">                            </w:t>
      </w:r>
    </w:p>
    <w:p w14:paraId="365F979B">
      <w:pPr>
        <w:adjustRightInd w:val="0"/>
        <w:snapToGrid w:val="0"/>
        <w:spacing w:after="60" w:line="360" w:lineRule="auto"/>
        <w:rPr>
          <w:rFonts w:ascii="宋体" w:hAnsi="宋体"/>
          <w:szCs w:val="21"/>
        </w:rPr>
      </w:pPr>
      <w:r>
        <w:rPr>
          <w:rFonts w:hint="eastAsia" w:ascii="宋体" w:hAnsi="宋体"/>
          <w:szCs w:val="21"/>
        </w:rPr>
        <w:t>投标人法定代表人（或法定代表人授权代表）签字：</w:t>
      </w:r>
      <w:r>
        <w:rPr>
          <w:rFonts w:hint="eastAsia" w:ascii="宋体" w:hAnsi="宋体"/>
          <w:szCs w:val="21"/>
          <w:u w:val="single"/>
        </w:rPr>
        <w:t xml:space="preserve">                   </w:t>
      </w:r>
    </w:p>
    <w:p w14:paraId="1EAAFCB0">
      <w:pPr>
        <w:adjustRightInd w:val="0"/>
        <w:snapToGrid w:val="0"/>
        <w:spacing w:after="60" w:line="360" w:lineRule="auto"/>
        <w:rPr>
          <w:rFonts w:ascii="宋体" w:hAnsi="宋体"/>
          <w:szCs w:val="21"/>
          <w:u w:val="single"/>
        </w:rPr>
      </w:pPr>
      <w:r>
        <w:rPr>
          <w:rFonts w:hint="eastAsia" w:ascii="宋体" w:hAnsi="宋体"/>
          <w:szCs w:val="21"/>
        </w:rPr>
        <w:t>投标人名称（签章）：</w:t>
      </w:r>
      <w:r>
        <w:rPr>
          <w:rFonts w:hint="eastAsia" w:ascii="宋体" w:hAnsi="宋体"/>
          <w:szCs w:val="21"/>
          <w:u w:val="single"/>
        </w:rPr>
        <w:t xml:space="preserve">                        </w:t>
      </w:r>
    </w:p>
    <w:p w14:paraId="7EFBD11D">
      <w:pPr>
        <w:adjustRightInd w:val="0"/>
        <w:snapToGrid w:val="0"/>
        <w:spacing w:after="60"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14:paraId="760A9717">
      <w:pPr>
        <w:spacing w:after="60" w:line="360" w:lineRule="auto"/>
        <w:rPr>
          <w:rFonts w:ascii="宋体" w:hAnsi="宋体"/>
          <w:szCs w:val="21"/>
        </w:rPr>
      </w:pPr>
    </w:p>
    <w:p w14:paraId="0F52D0F3">
      <w:pPr>
        <w:widowControl/>
        <w:spacing w:afterLines="0" w:line="360" w:lineRule="auto"/>
        <w:jc w:val="left"/>
        <w:rPr>
          <w:rFonts w:cs="Arial"/>
          <w:bCs/>
        </w:rPr>
      </w:pPr>
      <w:r>
        <w:br w:type="page"/>
      </w:r>
    </w:p>
    <w:p w14:paraId="7816A29F">
      <w:pPr>
        <w:spacing w:before="101" w:line="228" w:lineRule="auto"/>
        <w:ind w:left="3596"/>
        <w:rPr>
          <w:rFonts w:ascii="仿宋" w:hAnsi="仿宋" w:eastAsia="仿宋" w:cs="仿宋"/>
          <w:sz w:val="31"/>
          <w:szCs w:val="31"/>
        </w:rPr>
      </w:pPr>
      <w:bookmarkStart w:id="22" w:name="_Toc17679"/>
      <w:r>
        <w:rPr>
          <w:rFonts w:ascii="仿宋" w:hAnsi="仿宋" w:eastAsia="仿宋" w:cs="仿宋"/>
          <w:b/>
          <w:bCs/>
          <w:spacing w:val="-1"/>
          <w:sz w:val="31"/>
          <w:szCs w:val="31"/>
        </w:rPr>
        <w:t>第二部分</w:t>
      </w:r>
      <w:r>
        <w:rPr>
          <w:rFonts w:ascii="仿宋" w:hAnsi="仿宋" w:eastAsia="仿宋" w:cs="仿宋"/>
          <w:spacing w:val="18"/>
          <w:sz w:val="31"/>
          <w:szCs w:val="31"/>
        </w:rPr>
        <w:t xml:space="preserve">  </w:t>
      </w:r>
      <w:r>
        <w:rPr>
          <w:rFonts w:ascii="仿宋" w:hAnsi="仿宋" w:eastAsia="仿宋" w:cs="仿宋"/>
          <w:b/>
          <w:bCs/>
          <w:spacing w:val="-1"/>
          <w:sz w:val="31"/>
          <w:szCs w:val="31"/>
        </w:rPr>
        <w:t>报价表</w:t>
      </w:r>
    </w:p>
    <w:p w14:paraId="2DF955D9">
      <w:pPr>
        <w:spacing w:before="236" w:line="222" w:lineRule="auto"/>
        <w:ind w:left="3955"/>
        <w:outlineLvl w:val="2"/>
        <w:rPr>
          <w:rFonts w:ascii="仿宋" w:hAnsi="仿宋" w:eastAsia="仿宋" w:cs="仿宋"/>
          <w:sz w:val="30"/>
          <w:szCs w:val="30"/>
        </w:rPr>
      </w:pPr>
      <w:r>
        <w:rPr>
          <w:rFonts w:ascii="仿宋" w:hAnsi="仿宋" w:eastAsia="仿宋" w:cs="仿宋"/>
          <w:b/>
          <w:bCs/>
          <w:spacing w:val="-7"/>
          <w:sz w:val="30"/>
          <w:szCs w:val="30"/>
        </w:rPr>
        <w:t>2.1</w:t>
      </w:r>
      <w:r>
        <w:rPr>
          <w:rFonts w:ascii="仿宋" w:hAnsi="仿宋" w:eastAsia="仿宋" w:cs="仿宋"/>
          <w:spacing w:val="25"/>
          <w:sz w:val="30"/>
          <w:szCs w:val="30"/>
        </w:rPr>
        <w:t xml:space="preserve"> </w:t>
      </w:r>
      <w:r>
        <w:rPr>
          <w:rFonts w:ascii="仿宋" w:hAnsi="仿宋" w:eastAsia="仿宋" w:cs="仿宋"/>
          <w:b/>
          <w:bCs/>
          <w:spacing w:val="-7"/>
          <w:sz w:val="30"/>
          <w:szCs w:val="30"/>
        </w:rPr>
        <w:t>报价一览表</w:t>
      </w:r>
    </w:p>
    <w:p w14:paraId="48DE5EA0">
      <w:pPr>
        <w:pStyle w:val="8"/>
        <w:spacing w:line="303" w:lineRule="auto"/>
      </w:pPr>
    </w:p>
    <w:p w14:paraId="333A9592">
      <w:pPr>
        <w:spacing w:before="78" w:line="335" w:lineRule="auto"/>
        <w:ind w:right="7882"/>
        <w:jc w:val="both"/>
        <w:rPr>
          <w:rFonts w:ascii="仿宋" w:hAnsi="仿宋" w:eastAsia="仿宋" w:cs="仿宋"/>
          <w:sz w:val="24"/>
          <w:szCs w:val="24"/>
        </w:rPr>
      </w:pPr>
      <w:r>
        <w:rPr>
          <w:rFonts w:ascii="仿宋" w:hAnsi="仿宋" w:eastAsia="仿宋" w:cs="仿宋"/>
          <w:spacing w:val="-4"/>
          <w:sz w:val="24"/>
          <w:szCs w:val="24"/>
        </w:rPr>
        <w:t>项目名称：</w:t>
      </w:r>
      <w:r>
        <w:rPr>
          <w:rFonts w:ascii="仿宋" w:hAnsi="仿宋" w:eastAsia="仿宋" w:cs="仿宋"/>
          <w:spacing w:val="2"/>
          <w:sz w:val="24"/>
          <w:szCs w:val="24"/>
        </w:rPr>
        <w:t xml:space="preserve"> </w:t>
      </w:r>
      <w:r>
        <w:rPr>
          <w:rFonts w:ascii="仿宋" w:hAnsi="仿宋" w:eastAsia="仿宋" w:cs="仿宋"/>
          <w:spacing w:val="-13"/>
          <w:sz w:val="24"/>
          <w:szCs w:val="24"/>
        </w:rPr>
        <w:t>谈判供应商：</w:t>
      </w:r>
    </w:p>
    <w:tbl>
      <w:tblPr>
        <w:tblStyle w:val="46"/>
        <w:tblW w:w="96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25"/>
        <w:gridCol w:w="3165"/>
        <w:gridCol w:w="3398"/>
      </w:tblGrid>
      <w:tr w14:paraId="088B4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7" w:hRule="atLeast"/>
        </w:trPr>
        <w:tc>
          <w:tcPr>
            <w:tcW w:w="3125" w:type="dxa"/>
            <w:vAlign w:val="top"/>
          </w:tcPr>
          <w:p w14:paraId="6A0B18D1">
            <w:pPr>
              <w:spacing w:line="331" w:lineRule="auto"/>
              <w:rPr>
                <w:rFonts w:ascii="Arial"/>
                <w:sz w:val="21"/>
              </w:rPr>
            </w:pPr>
          </w:p>
          <w:p w14:paraId="1F2A9BD2">
            <w:pPr>
              <w:spacing w:line="331" w:lineRule="auto"/>
              <w:rPr>
                <w:rFonts w:ascii="Arial"/>
                <w:sz w:val="21"/>
              </w:rPr>
            </w:pPr>
          </w:p>
          <w:p w14:paraId="61B2ABD5">
            <w:pPr>
              <w:pStyle w:val="45"/>
              <w:spacing w:before="78" w:line="222" w:lineRule="auto"/>
              <w:ind w:left="618"/>
              <w:rPr>
                <w:sz w:val="24"/>
                <w:szCs w:val="24"/>
              </w:rPr>
            </w:pPr>
            <w:r>
              <w:rPr>
                <w:spacing w:val="-3"/>
                <w:sz w:val="24"/>
                <w:szCs w:val="24"/>
              </w:rPr>
              <w:t>谈判总报价（元）</w:t>
            </w:r>
          </w:p>
        </w:tc>
        <w:tc>
          <w:tcPr>
            <w:tcW w:w="3165" w:type="dxa"/>
            <w:vAlign w:val="top"/>
          </w:tcPr>
          <w:p w14:paraId="40CBEC8A">
            <w:pPr>
              <w:spacing w:line="331" w:lineRule="auto"/>
              <w:rPr>
                <w:rFonts w:ascii="Arial"/>
                <w:sz w:val="21"/>
              </w:rPr>
            </w:pPr>
          </w:p>
          <w:p w14:paraId="6AEF1FBE">
            <w:pPr>
              <w:spacing w:line="331" w:lineRule="auto"/>
              <w:rPr>
                <w:rFonts w:ascii="Arial"/>
                <w:sz w:val="21"/>
              </w:rPr>
            </w:pPr>
          </w:p>
          <w:p w14:paraId="4F336AE2">
            <w:pPr>
              <w:pStyle w:val="45"/>
              <w:spacing w:before="78" w:line="222" w:lineRule="auto"/>
              <w:ind w:left="1234"/>
              <w:rPr>
                <w:sz w:val="24"/>
                <w:szCs w:val="24"/>
              </w:rPr>
            </w:pPr>
            <w:r>
              <w:rPr>
                <w:spacing w:val="-6"/>
                <w:sz w:val="24"/>
                <w:szCs w:val="24"/>
              </w:rPr>
              <w:t>服务期</w:t>
            </w:r>
          </w:p>
        </w:tc>
        <w:tc>
          <w:tcPr>
            <w:tcW w:w="3398" w:type="dxa"/>
            <w:vAlign w:val="top"/>
          </w:tcPr>
          <w:p w14:paraId="21924E07">
            <w:pPr>
              <w:spacing w:line="331" w:lineRule="auto"/>
              <w:rPr>
                <w:rFonts w:ascii="Arial"/>
                <w:sz w:val="21"/>
              </w:rPr>
            </w:pPr>
          </w:p>
          <w:p w14:paraId="6014249D">
            <w:pPr>
              <w:spacing w:line="331" w:lineRule="auto"/>
              <w:rPr>
                <w:rFonts w:ascii="Arial"/>
                <w:sz w:val="21"/>
              </w:rPr>
            </w:pPr>
          </w:p>
          <w:p w14:paraId="7185463C">
            <w:pPr>
              <w:pStyle w:val="45"/>
              <w:spacing w:before="78" w:line="224" w:lineRule="auto"/>
              <w:ind w:left="1412"/>
              <w:rPr>
                <w:sz w:val="24"/>
                <w:szCs w:val="24"/>
              </w:rPr>
            </w:pPr>
            <w:r>
              <w:rPr>
                <w:spacing w:val="-9"/>
                <w:sz w:val="24"/>
                <w:szCs w:val="24"/>
              </w:rPr>
              <w:t>备</w:t>
            </w:r>
            <w:r>
              <w:rPr>
                <w:spacing w:val="22"/>
                <w:sz w:val="24"/>
                <w:szCs w:val="24"/>
              </w:rPr>
              <w:t xml:space="preserve"> </w:t>
            </w:r>
            <w:r>
              <w:rPr>
                <w:spacing w:val="-9"/>
                <w:sz w:val="24"/>
                <w:szCs w:val="24"/>
              </w:rPr>
              <w:t>注</w:t>
            </w:r>
          </w:p>
        </w:tc>
      </w:tr>
      <w:tr w14:paraId="76C6A4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3" w:hRule="atLeast"/>
        </w:trPr>
        <w:tc>
          <w:tcPr>
            <w:tcW w:w="3125" w:type="dxa"/>
            <w:vAlign w:val="top"/>
          </w:tcPr>
          <w:p w14:paraId="2776DDDD">
            <w:pPr>
              <w:rPr>
                <w:rFonts w:ascii="Arial"/>
                <w:sz w:val="21"/>
              </w:rPr>
            </w:pPr>
          </w:p>
        </w:tc>
        <w:tc>
          <w:tcPr>
            <w:tcW w:w="3165" w:type="dxa"/>
            <w:vAlign w:val="top"/>
          </w:tcPr>
          <w:p w14:paraId="32039A29">
            <w:pPr>
              <w:rPr>
                <w:rFonts w:ascii="Arial"/>
                <w:sz w:val="21"/>
              </w:rPr>
            </w:pPr>
          </w:p>
        </w:tc>
        <w:tc>
          <w:tcPr>
            <w:tcW w:w="3398" w:type="dxa"/>
            <w:vAlign w:val="top"/>
          </w:tcPr>
          <w:p w14:paraId="584AF1D6">
            <w:pPr>
              <w:rPr>
                <w:rFonts w:ascii="Arial"/>
                <w:sz w:val="21"/>
              </w:rPr>
            </w:pPr>
          </w:p>
        </w:tc>
      </w:tr>
      <w:tr w14:paraId="5BCB8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3" w:hRule="atLeast"/>
        </w:trPr>
        <w:tc>
          <w:tcPr>
            <w:tcW w:w="9688" w:type="dxa"/>
            <w:gridSpan w:val="3"/>
            <w:vAlign w:val="top"/>
          </w:tcPr>
          <w:p w14:paraId="49CD52C5">
            <w:pPr>
              <w:spacing w:line="432" w:lineRule="auto"/>
              <w:rPr>
                <w:rFonts w:ascii="Arial"/>
                <w:sz w:val="21"/>
              </w:rPr>
            </w:pPr>
          </w:p>
          <w:p w14:paraId="5DBA4B80">
            <w:pPr>
              <w:pStyle w:val="45"/>
              <w:spacing w:before="78" w:line="222" w:lineRule="auto"/>
              <w:ind w:left="299"/>
              <w:rPr>
                <w:sz w:val="24"/>
                <w:szCs w:val="24"/>
              </w:rPr>
            </w:pPr>
            <w:r>
              <w:rPr>
                <w:spacing w:val="-4"/>
                <w:sz w:val="24"/>
                <w:szCs w:val="24"/>
              </w:rPr>
              <w:t>谈判总报价：人民币（大写）                                     ￥</w:t>
            </w:r>
            <w:r>
              <w:rPr>
                <w:spacing w:val="-48"/>
                <w:sz w:val="24"/>
                <w:szCs w:val="24"/>
              </w:rPr>
              <w:t xml:space="preserve"> </w:t>
            </w:r>
            <w:r>
              <w:rPr>
                <w:spacing w:val="-4"/>
                <w:sz w:val="24"/>
                <w:szCs w:val="24"/>
              </w:rPr>
              <w:t>：</w:t>
            </w:r>
            <w:r>
              <w:rPr>
                <w:spacing w:val="2"/>
                <w:sz w:val="24"/>
                <w:szCs w:val="24"/>
              </w:rPr>
              <w:t xml:space="preserve">        </w:t>
            </w:r>
            <w:r>
              <w:rPr>
                <w:spacing w:val="-4"/>
                <w:sz w:val="24"/>
                <w:szCs w:val="24"/>
              </w:rPr>
              <w:t>元</w:t>
            </w:r>
          </w:p>
        </w:tc>
      </w:tr>
      <w:tr w14:paraId="3EBC3F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7" w:hRule="atLeast"/>
        </w:trPr>
        <w:tc>
          <w:tcPr>
            <w:tcW w:w="9688" w:type="dxa"/>
            <w:gridSpan w:val="3"/>
            <w:vAlign w:val="top"/>
          </w:tcPr>
          <w:p w14:paraId="177F5F0F">
            <w:pPr>
              <w:spacing w:line="431" w:lineRule="auto"/>
              <w:rPr>
                <w:rFonts w:ascii="Arial"/>
                <w:sz w:val="21"/>
              </w:rPr>
            </w:pPr>
          </w:p>
          <w:p w14:paraId="392DBF13">
            <w:pPr>
              <w:pStyle w:val="45"/>
              <w:spacing w:before="78" w:line="221" w:lineRule="auto"/>
              <w:ind w:left="125"/>
              <w:rPr>
                <w:sz w:val="24"/>
                <w:szCs w:val="24"/>
              </w:rPr>
            </w:pPr>
            <w:r>
              <w:rPr>
                <w:spacing w:val="-1"/>
                <w:sz w:val="24"/>
                <w:szCs w:val="24"/>
              </w:rPr>
              <w:t>备注：表内报价内容以元为单位，保留小数点后两位。</w:t>
            </w:r>
          </w:p>
        </w:tc>
      </w:tr>
    </w:tbl>
    <w:p w14:paraId="58FBE6C3">
      <w:pPr>
        <w:pStyle w:val="8"/>
        <w:spacing w:line="277" w:lineRule="auto"/>
      </w:pPr>
    </w:p>
    <w:p w14:paraId="603BCC5A">
      <w:pPr>
        <w:pStyle w:val="8"/>
        <w:spacing w:line="277" w:lineRule="auto"/>
      </w:pPr>
    </w:p>
    <w:p w14:paraId="115CF539">
      <w:pPr>
        <w:pStyle w:val="8"/>
        <w:spacing w:line="278" w:lineRule="auto"/>
        <w:rPr>
          <w:rFonts w:hint="default"/>
          <w:lang w:val="en-US" w:eastAsia="zh-CN"/>
        </w:rPr>
      </w:pPr>
      <w:r>
        <w:rPr>
          <w:rFonts w:hint="eastAsia"/>
          <w:lang w:val="en-US" w:eastAsia="zh-CN"/>
        </w:rPr>
        <w:t>如有分项报价内容，请在此页后增加分项报价表。此模板为参考模板，如不适用，请投标人自行修订。</w:t>
      </w:r>
    </w:p>
    <w:p w14:paraId="71795703">
      <w:pPr>
        <w:pStyle w:val="8"/>
        <w:spacing w:line="278" w:lineRule="auto"/>
        <w:rPr>
          <w:rFonts w:hint="default"/>
          <w:lang w:val="en-US" w:eastAsia="zh-CN"/>
        </w:rPr>
      </w:pPr>
    </w:p>
    <w:p w14:paraId="72C8D23B">
      <w:pPr>
        <w:spacing w:before="78" w:line="221" w:lineRule="auto"/>
        <w:ind w:left="328"/>
        <w:rPr>
          <w:rFonts w:ascii="仿宋" w:hAnsi="仿宋" w:eastAsia="仿宋" w:cs="仿宋"/>
          <w:sz w:val="24"/>
          <w:szCs w:val="24"/>
        </w:rPr>
      </w:pPr>
      <w:r>
        <w:rPr>
          <w:rFonts w:ascii="仿宋" w:hAnsi="仿宋" w:eastAsia="仿宋" w:cs="仿宋"/>
          <w:spacing w:val="1"/>
          <w:sz w:val="24"/>
          <w:szCs w:val="24"/>
        </w:rPr>
        <w:t>谈判供应商全称</w:t>
      </w:r>
      <w:r>
        <w:rPr>
          <w:rFonts w:ascii="仿宋" w:hAnsi="仿宋" w:eastAsia="仿宋" w:cs="仿宋"/>
          <w:spacing w:val="-15"/>
          <w:sz w:val="24"/>
          <w:szCs w:val="24"/>
        </w:rPr>
        <w:t>：</w:t>
      </w:r>
      <w:r>
        <w:rPr>
          <w:rFonts w:ascii="仿宋" w:hAnsi="仿宋" w:eastAsia="仿宋" w:cs="仿宋"/>
          <w:sz w:val="24"/>
          <w:szCs w:val="24"/>
          <w:u w:val="single" w:color="auto"/>
        </w:rPr>
        <w:t xml:space="preserve">                       </w:t>
      </w:r>
      <w:r>
        <w:rPr>
          <w:rFonts w:ascii="仿宋" w:hAnsi="仿宋" w:eastAsia="仿宋" w:cs="仿宋"/>
          <w:spacing w:val="-15"/>
          <w:sz w:val="24"/>
          <w:szCs w:val="24"/>
        </w:rPr>
        <w:t>（</w:t>
      </w:r>
      <w:r>
        <w:rPr>
          <w:rFonts w:ascii="仿宋" w:hAnsi="仿宋" w:eastAsia="仿宋" w:cs="仿宋"/>
          <w:spacing w:val="1"/>
          <w:sz w:val="24"/>
          <w:szCs w:val="24"/>
        </w:rPr>
        <w:t>公章）</w:t>
      </w:r>
    </w:p>
    <w:p w14:paraId="281999EE">
      <w:pPr>
        <w:pStyle w:val="8"/>
        <w:spacing w:line="257" w:lineRule="auto"/>
      </w:pPr>
    </w:p>
    <w:p w14:paraId="7FEF1EC4">
      <w:pPr>
        <w:spacing w:before="78" w:line="222" w:lineRule="auto"/>
        <w:ind w:left="333"/>
        <w:rPr>
          <w:rFonts w:ascii="仿宋" w:hAnsi="仿宋" w:eastAsia="仿宋" w:cs="仿宋"/>
          <w:sz w:val="24"/>
          <w:szCs w:val="24"/>
        </w:rPr>
      </w:pPr>
      <w:r>
        <w:rPr>
          <w:rFonts w:ascii="仿宋" w:hAnsi="仿宋" w:eastAsia="仿宋" w:cs="仿宋"/>
          <w:sz w:val="24"/>
          <w:szCs w:val="24"/>
        </w:rPr>
        <w:t>法定代表人或被授权人</w:t>
      </w:r>
      <w:r>
        <w:rPr>
          <w:rFonts w:ascii="仿宋" w:hAnsi="仿宋" w:eastAsia="仿宋" w:cs="仿宋"/>
          <w:spacing w:val="-13"/>
          <w:sz w:val="24"/>
          <w:szCs w:val="24"/>
        </w:rPr>
        <w:t>：</w:t>
      </w:r>
      <w:r>
        <w:rPr>
          <w:rFonts w:ascii="仿宋" w:hAnsi="仿宋" w:eastAsia="仿宋" w:cs="仿宋"/>
          <w:sz w:val="24"/>
          <w:szCs w:val="24"/>
          <w:u w:val="single" w:color="auto"/>
        </w:rPr>
        <w:t xml:space="preserve">      </w:t>
      </w:r>
      <w:r>
        <w:rPr>
          <w:rFonts w:ascii="仿宋" w:hAnsi="仿宋" w:eastAsia="仿宋" w:cs="仿宋"/>
          <w:spacing w:val="-13"/>
          <w:sz w:val="24"/>
          <w:szCs w:val="24"/>
        </w:rPr>
        <w:t>（</w:t>
      </w:r>
      <w:r>
        <w:rPr>
          <w:rFonts w:ascii="仿宋" w:hAnsi="仿宋" w:eastAsia="仿宋" w:cs="仿宋"/>
          <w:sz w:val="24"/>
          <w:szCs w:val="24"/>
        </w:rPr>
        <w:t>签字或盖章）</w:t>
      </w:r>
    </w:p>
    <w:p w14:paraId="4D462AD7">
      <w:pPr>
        <w:spacing w:before="78" w:line="222" w:lineRule="auto"/>
        <w:ind w:left="333"/>
        <w:rPr>
          <w:rFonts w:ascii="仿宋" w:hAnsi="仿宋" w:eastAsia="仿宋" w:cs="仿宋"/>
          <w:sz w:val="24"/>
          <w:szCs w:val="24"/>
        </w:rPr>
      </w:pPr>
    </w:p>
    <w:p w14:paraId="32C5030F">
      <w:pPr>
        <w:spacing w:before="78" w:line="222" w:lineRule="auto"/>
        <w:ind w:left="333"/>
        <w:rPr>
          <w:rFonts w:ascii="仿宋" w:hAnsi="仿宋" w:eastAsia="仿宋" w:cs="仿宋"/>
          <w:spacing w:val="-12"/>
          <w:sz w:val="24"/>
          <w:szCs w:val="24"/>
        </w:rPr>
      </w:pPr>
      <w:r>
        <w:rPr>
          <w:rFonts w:ascii="仿宋" w:hAnsi="仿宋" w:eastAsia="仿宋" w:cs="仿宋"/>
          <w:spacing w:val="-12"/>
          <w:sz w:val="24"/>
          <w:szCs w:val="24"/>
        </w:rPr>
        <w:t>日期：202</w:t>
      </w:r>
      <w:r>
        <w:rPr>
          <w:rFonts w:hint="eastAsia" w:ascii="仿宋" w:hAnsi="仿宋" w:eastAsia="仿宋" w:cs="仿宋"/>
          <w:spacing w:val="-12"/>
          <w:sz w:val="24"/>
          <w:szCs w:val="24"/>
          <w:lang w:val="en-US" w:eastAsia="zh-CN"/>
        </w:rPr>
        <w:t>6</w:t>
      </w:r>
      <w:r>
        <w:rPr>
          <w:rFonts w:ascii="仿宋" w:hAnsi="仿宋" w:eastAsia="仿宋" w:cs="仿宋"/>
          <w:spacing w:val="-12"/>
          <w:sz w:val="24"/>
          <w:szCs w:val="24"/>
        </w:rPr>
        <w:t>年</w:t>
      </w:r>
      <w:r>
        <w:rPr>
          <w:rFonts w:ascii="仿宋" w:hAnsi="仿宋" w:eastAsia="仿宋" w:cs="仿宋"/>
          <w:spacing w:val="13"/>
          <w:sz w:val="24"/>
          <w:szCs w:val="24"/>
        </w:rPr>
        <w:t xml:space="preserve">  </w:t>
      </w:r>
      <w:r>
        <w:rPr>
          <w:rFonts w:ascii="仿宋" w:hAnsi="仿宋" w:eastAsia="仿宋" w:cs="仿宋"/>
          <w:spacing w:val="-12"/>
          <w:sz w:val="24"/>
          <w:szCs w:val="24"/>
        </w:rPr>
        <w:t>月</w:t>
      </w:r>
      <w:r>
        <w:rPr>
          <w:rFonts w:ascii="仿宋" w:hAnsi="仿宋" w:eastAsia="仿宋" w:cs="仿宋"/>
          <w:spacing w:val="22"/>
          <w:sz w:val="24"/>
          <w:szCs w:val="24"/>
        </w:rPr>
        <w:t xml:space="preserve">   </w:t>
      </w:r>
      <w:r>
        <w:rPr>
          <w:rFonts w:ascii="仿宋" w:hAnsi="仿宋" w:eastAsia="仿宋" w:cs="仿宋"/>
          <w:spacing w:val="-12"/>
          <w:sz w:val="24"/>
          <w:szCs w:val="24"/>
        </w:rPr>
        <w:t>日</w:t>
      </w:r>
    </w:p>
    <w:p w14:paraId="2EE9EB09">
      <w:pPr>
        <w:pStyle w:val="3"/>
        <w:adjustRightInd w:val="0"/>
        <w:spacing w:after="60" w:line="360" w:lineRule="auto"/>
        <w:jc w:val="center"/>
        <w:textAlignment w:val="baseline"/>
        <w:rPr>
          <w:rFonts w:hint="eastAsia" w:ascii="宋体" w:hAnsi="宋体" w:eastAsia="宋体" w:cs="宋体"/>
          <w:kern w:val="0"/>
          <w:sz w:val="24"/>
          <w:szCs w:val="20"/>
          <w:lang w:val="en-US" w:eastAsia="zh-CN"/>
        </w:rPr>
      </w:pPr>
    </w:p>
    <w:p w14:paraId="33D03275">
      <w:pPr>
        <w:pStyle w:val="3"/>
        <w:adjustRightInd w:val="0"/>
        <w:spacing w:after="60" w:line="360" w:lineRule="auto"/>
        <w:jc w:val="center"/>
        <w:textAlignment w:val="baseline"/>
        <w:rPr>
          <w:rFonts w:hint="eastAsia" w:ascii="宋体" w:hAnsi="宋体" w:eastAsia="宋体" w:cs="宋体"/>
          <w:kern w:val="0"/>
          <w:sz w:val="24"/>
          <w:szCs w:val="20"/>
          <w:lang w:val="en-US" w:eastAsia="zh-CN"/>
        </w:rPr>
      </w:pPr>
    </w:p>
    <w:p w14:paraId="152F280C">
      <w:pPr>
        <w:pStyle w:val="3"/>
        <w:adjustRightInd w:val="0"/>
        <w:spacing w:after="60" w:line="360" w:lineRule="auto"/>
        <w:jc w:val="center"/>
        <w:textAlignment w:val="baseline"/>
        <w:rPr>
          <w:rFonts w:hint="eastAsia" w:ascii="宋体" w:hAnsi="宋体" w:eastAsia="宋体" w:cs="宋体"/>
          <w:kern w:val="0"/>
          <w:sz w:val="24"/>
          <w:szCs w:val="20"/>
          <w:lang w:val="en-US" w:eastAsia="zh-CN"/>
        </w:rPr>
      </w:pPr>
    </w:p>
    <w:p w14:paraId="44756A2F">
      <w:pPr>
        <w:pStyle w:val="3"/>
        <w:adjustRightInd w:val="0"/>
        <w:spacing w:after="60" w:line="360" w:lineRule="auto"/>
        <w:jc w:val="both"/>
        <w:textAlignment w:val="baseline"/>
        <w:rPr>
          <w:rFonts w:hint="eastAsia" w:ascii="宋体" w:hAnsi="宋体" w:eastAsia="宋体" w:cs="宋体"/>
          <w:kern w:val="0"/>
          <w:sz w:val="24"/>
          <w:szCs w:val="20"/>
          <w:lang w:val="en-US" w:eastAsia="zh-CN"/>
        </w:rPr>
      </w:pPr>
    </w:p>
    <w:p w14:paraId="46C25504">
      <w:pPr>
        <w:rPr>
          <w:rFonts w:hint="eastAsia"/>
          <w:lang w:val="en-US" w:eastAsia="zh-CN"/>
        </w:rPr>
      </w:pPr>
    </w:p>
    <w:bookmarkEnd w:id="22"/>
    <w:p w14:paraId="0681BDD4">
      <w:pPr>
        <w:spacing w:before="209" w:line="222" w:lineRule="auto"/>
        <w:jc w:val="center"/>
        <w:rPr>
          <w:rFonts w:hint="eastAsia"/>
          <w:b/>
          <w:bCs/>
          <w:spacing w:val="-11"/>
          <w:sz w:val="30"/>
          <w:szCs w:val="30"/>
        </w:rPr>
      </w:pPr>
      <w:bookmarkStart w:id="23" w:name="_Toc24428"/>
      <w:r>
        <w:rPr>
          <w:rFonts w:hint="eastAsia"/>
          <w:b/>
          <w:bCs/>
          <w:spacing w:val="-11"/>
          <w:sz w:val="30"/>
          <w:szCs w:val="30"/>
          <w:lang w:val="en-US" w:eastAsia="zh-CN"/>
        </w:rPr>
        <w:t xml:space="preserve">第三部分  </w:t>
      </w:r>
      <w:r>
        <w:rPr>
          <w:b/>
          <w:bCs/>
          <w:spacing w:val="-11"/>
          <w:sz w:val="30"/>
          <w:szCs w:val="30"/>
        </w:rPr>
        <w:t>供应商资格证明文件</w:t>
      </w:r>
    </w:p>
    <w:p w14:paraId="194A480B">
      <w:pPr>
        <w:pStyle w:val="3"/>
        <w:pageBreakBefore/>
        <w:adjustRightInd w:val="0"/>
        <w:spacing w:after="60" w:line="360" w:lineRule="auto"/>
        <w:jc w:val="center"/>
        <w:textAlignment w:val="baseline"/>
        <w:rPr>
          <w:rFonts w:ascii="宋体" w:hAnsi="宋体" w:eastAsia="宋体"/>
          <w:sz w:val="24"/>
          <w:szCs w:val="20"/>
        </w:rPr>
      </w:pPr>
      <w:r>
        <w:rPr>
          <w:rFonts w:hint="eastAsia" w:ascii="宋体" w:hAnsi="宋体" w:eastAsia="宋体"/>
          <w:sz w:val="24"/>
          <w:szCs w:val="20"/>
        </w:rPr>
        <w:t>法定代表人(或负责人)资格证明书</w:t>
      </w:r>
      <w:bookmarkEnd w:id="23"/>
    </w:p>
    <w:p w14:paraId="5C2452B9">
      <w:pPr>
        <w:spacing w:afterLines="0" w:line="360" w:lineRule="auto"/>
        <w:ind w:left="140"/>
        <w:jc w:val="center"/>
        <w:rPr>
          <w:rFonts w:cs="Arial"/>
          <w:b/>
          <w:sz w:val="30"/>
          <w:szCs w:val="30"/>
        </w:rPr>
      </w:pPr>
    </w:p>
    <w:p w14:paraId="6E45E998">
      <w:pPr>
        <w:spacing w:afterLines="0" w:line="360" w:lineRule="auto"/>
        <w:ind w:left="140"/>
        <w:jc w:val="center"/>
        <w:rPr>
          <w:rFonts w:cs="Arial"/>
          <w:b/>
          <w:sz w:val="24"/>
        </w:rPr>
      </w:pPr>
      <w:r>
        <w:rPr>
          <w:rFonts w:hint="eastAsia" w:cs="Arial"/>
          <w:b/>
          <w:sz w:val="24"/>
        </w:rPr>
        <w:t>法定代表人(或负责人)资格证明书</w:t>
      </w:r>
    </w:p>
    <w:p w14:paraId="18DD8B44">
      <w:pPr>
        <w:pStyle w:val="7"/>
        <w:spacing w:afterLines="0" w:line="360" w:lineRule="auto"/>
        <w:rPr>
          <w:rFonts w:eastAsia="仿宋_GB2312"/>
        </w:rPr>
      </w:pPr>
    </w:p>
    <w:p w14:paraId="7053D81F">
      <w:pPr>
        <w:spacing w:after="60" w:line="360" w:lineRule="auto"/>
        <w:rPr>
          <w:rFonts w:hint="default" w:ascii="宋体" w:hAnsi="宋体" w:eastAsia="宋体"/>
          <w:szCs w:val="21"/>
          <w:lang w:val="en-US" w:eastAsia="zh-CN"/>
        </w:rPr>
      </w:pPr>
      <w:r>
        <w:rPr>
          <w:rFonts w:hint="eastAsia" w:ascii="宋体" w:hAnsi="宋体"/>
          <w:szCs w:val="21"/>
        </w:rPr>
        <w:t>致：</w:t>
      </w:r>
      <w:r>
        <w:rPr>
          <w:rFonts w:hint="eastAsia" w:ascii="宋体" w:hAnsi="宋体"/>
          <w:szCs w:val="21"/>
          <w:u w:val="single"/>
        </w:rPr>
        <w:t>深圳市</w:t>
      </w:r>
      <w:r>
        <w:rPr>
          <w:rFonts w:hint="eastAsia" w:ascii="宋体" w:hAnsi="宋体"/>
          <w:szCs w:val="21"/>
          <w:u w:val="single"/>
          <w:lang w:val="en-US" w:eastAsia="zh-CN"/>
        </w:rPr>
        <w:t>中医肛肠医院（福田）</w:t>
      </w:r>
    </w:p>
    <w:p w14:paraId="1FCEE2DB">
      <w:pPr>
        <w:spacing w:after="60" w:line="360" w:lineRule="auto"/>
        <w:rPr>
          <w:rFonts w:ascii="宋体" w:hAnsi="宋体"/>
          <w:szCs w:val="21"/>
        </w:rPr>
      </w:pPr>
    </w:p>
    <w:p w14:paraId="558C1574">
      <w:pPr>
        <w:spacing w:after="60" w:line="360" w:lineRule="auto"/>
        <w:rPr>
          <w:rFonts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同志，现任我单位</w:t>
      </w:r>
      <w:r>
        <w:rPr>
          <w:rFonts w:hint="eastAsia" w:ascii="宋体" w:hAnsi="宋体"/>
          <w:szCs w:val="21"/>
          <w:u w:val="single"/>
        </w:rPr>
        <w:t xml:space="preserve">          </w:t>
      </w:r>
      <w:r>
        <w:rPr>
          <w:rFonts w:hint="eastAsia" w:ascii="宋体" w:hAnsi="宋体"/>
          <w:szCs w:val="21"/>
        </w:rPr>
        <w:t>职务，为法定代表人，特此证明。</w:t>
      </w:r>
    </w:p>
    <w:p w14:paraId="5E60C4FB">
      <w:pPr>
        <w:spacing w:after="60" w:line="360" w:lineRule="auto"/>
        <w:ind w:firstLine="210" w:firstLineChars="100"/>
        <w:rPr>
          <w:rFonts w:ascii="宋体" w:hAnsi="宋体"/>
          <w:szCs w:val="21"/>
        </w:rPr>
      </w:pPr>
      <w:r>
        <w:rPr>
          <w:rFonts w:hint="eastAsia" w:ascii="宋体" w:hAnsi="宋体"/>
          <w:szCs w:val="21"/>
        </w:rPr>
        <w:t>签发日期：           单位：           （盖章）</w:t>
      </w:r>
    </w:p>
    <w:p w14:paraId="777F4AFA">
      <w:pPr>
        <w:spacing w:after="60" w:line="360" w:lineRule="auto"/>
        <w:ind w:firstLine="210" w:firstLineChars="100"/>
        <w:rPr>
          <w:rFonts w:ascii="宋体" w:hAnsi="宋体"/>
          <w:szCs w:val="21"/>
        </w:rPr>
      </w:pPr>
      <w:r>
        <w:rPr>
          <w:rFonts w:hint="eastAsia" w:ascii="宋体" w:hAnsi="宋体"/>
          <w:szCs w:val="21"/>
        </w:rPr>
        <w:t>附：代表人性别：            年龄：           身份证号码：</w:t>
      </w:r>
    </w:p>
    <w:p w14:paraId="489BDBC4">
      <w:pPr>
        <w:spacing w:after="60" w:line="360" w:lineRule="auto"/>
        <w:ind w:firstLine="210" w:firstLineChars="100"/>
        <w:rPr>
          <w:rFonts w:ascii="宋体" w:hAnsi="宋体"/>
          <w:szCs w:val="21"/>
        </w:rPr>
      </w:pPr>
      <w:r>
        <w:rPr>
          <w:rFonts w:hint="eastAsia" w:ascii="宋体" w:hAnsi="宋体"/>
          <w:szCs w:val="21"/>
        </w:rPr>
        <w:t>联系电话：</w:t>
      </w:r>
    </w:p>
    <w:p w14:paraId="3C100C6A">
      <w:pPr>
        <w:spacing w:after="60" w:line="360" w:lineRule="auto"/>
        <w:ind w:firstLine="210" w:firstLineChars="100"/>
        <w:rPr>
          <w:rFonts w:ascii="宋体" w:hAnsi="宋体"/>
          <w:szCs w:val="21"/>
        </w:rPr>
      </w:pPr>
      <w:r>
        <w:rPr>
          <w:rFonts w:hint="eastAsia" w:ascii="宋体" w:hAnsi="宋体"/>
          <w:szCs w:val="21"/>
        </w:rPr>
        <w:t>营业执照号码：                       经济性质：</w:t>
      </w:r>
    </w:p>
    <w:p w14:paraId="0BEB3C9C">
      <w:pPr>
        <w:spacing w:after="60" w:line="360" w:lineRule="auto"/>
        <w:ind w:firstLine="210" w:firstLineChars="100"/>
        <w:rPr>
          <w:rFonts w:ascii="宋体" w:hAnsi="宋体"/>
          <w:szCs w:val="21"/>
        </w:rPr>
      </w:pPr>
      <w:r>
        <w:rPr>
          <w:rFonts w:hint="eastAsia" w:ascii="宋体" w:hAnsi="宋体"/>
          <w:szCs w:val="21"/>
        </w:rPr>
        <w:t>主营（产）：</w:t>
      </w:r>
    </w:p>
    <w:p w14:paraId="3934BD33">
      <w:pPr>
        <w:spacing w:after="60" w:line="360" w:lineRule="auto"/>
        <w:ind w:firstLine="210" w:firstLineChars="100"/>
        <w:rPr>
          <w:rFonts w:ascii="宋体" w:hAnsi="宋体"/>
          <w:szCs w:val="21"/>
        </w:rPr>
      </w:pPr>
      <w:r>
        <w:rPr>
          <w:rFonts w:hint="eastAsia" w:ascii="宋体" w:hAnsi="宋体"/>
          <w:szCs w:val="21"/>
        </w:rPr>
        <w:t>兼营（产）：</w:t>
      </w:r>
    </w:p>
    <w:p w14:paraId="2A4FE094">
      <w:pPr>
        <w:spacing w:after="60" w:line="360" w:lineRule="auto"/>
        <w:rPr>
          <w:rFonts w:ascii="宋体" w:hAnsi="宋体"/>
          <w:szCs w:val="21"/>
        </w:rPr>
      </w:pPr>
    </w:p>
    <w:p w14:paraId="724DFA7F">
      <w:pPr>
        <w:spacing w:after="60" w:line="360" w:lineRule="auto"/>
        <w:rPr>
          <w:rFonts w:ascii="宋体" w:hAnsi="宋体"/>
          <w:szCs w:val="21"/>
        </w:rPr>
      </w:pPr>
    </w:p>
    <w:p w14:paraId="7555B129">
      <w:pPr>
        <w:spacing w:after="60" w:line="360" w:lineRule="auto"/>
        <w:rPr>
          <w:rFonts w:ascii="宋体" w:hAnsi="宋体"/>
          <w:szCs w:val="21"/>
        </w:rPr>
      </w:pPr>
      <w:r>
        <w:rPr>
          <w:rFonts w:hint="eastAsia" w:ascii="宋体" w:hAnsi="宋体"/>
          <w:szCs w:val="21"/>
        </w:rPr>
        <w:t>说明：1.法定代表人为企业事业单位、国家机关、社会团体的主要行政负责人。</w:t>
      </w:r>
    </w:p>
    <w:p w14:paraId="3E93432E">
      <w:pPr>
        <w:spacing w:after="60" w:line="360" w:lineRule="auto"/>
        <w:rPr>
          <w:rFonts w:ascii="宋体" w:hAnsi="宋体"/>
          <w:szCs w:val="21"/>
        </w:rPr>
      </w:pPr>
      <w:r>
        <w:rPr>
          <w:rFonts w:hint="eastAsia" w:ascii="宋体" w:hAnsi="宋体"/>
          <w:szCs w:val="21"/>
        </w:rPr>
        <w:t xml:space="preserve">      2.内容必须填写真实、清楚、涂改无效，不得转让、买卖。</w:t>
      </w:r>
    </w:p>
    <w:p w14:paraId="406EBE06">
      <w:pPr>
        <w:spacing w:after="60" w:line="360" w:lineRule="auto"/>
        <w:ind w:firstLine="630" w:firstLineChars="300"/>
        <w:rPr>
          <w:rFonts w:ascii="宋体" w:hAnsi="宋体"/>
          <w:szCs w:val="21"/>
        </w:rPr>
      </w:pPr>
      <w:r>
        <w:rPr>
          <w:rFonts w:hint="eastAsia" w:ascii="宋体" w:hAnsi="宋体"/>
          <w:szCs w:val="21"/>
        </w:rPr>
        <w:t>3.将此证明书提交对方作为合同附件</w:t>
      </w:r>
      <w:r>
        <w:rPr>
          <w:rFonts w:hint="eastAsia" w:ascii="宋体" w:hAnsi="宋体"/>
          <w:b/>
          <w:szCs w:val="21"/>
        </w:rPr>
        <w:t>。</w:t>
      </w:r>
    </w:p>
    <w:p w14:paraId="6D556C22">
      <w:pPr>
        <w:spacing w:after="60" w:line="360" w:lineRule="auto"/>
        <w:rPr>
          <w:rFonts w:ascii="宋体" w:hAnsi="宋体"/>
          <w:b/>
          <w:szCs w:val="21"/>
        </w:rPr>
      </w:pPr>
      <w:r>
        <w:rPr>
          <w:rFonts w:hint="eastAsia" w:ascii="宋体" w:hAnsi="宋体"/>
          <w:szCs w:val="21"/>
        </w:rPr>
        <w:t xml:space="preserve"> </w:t>
      </w:r>
      <w:r>
        <w:rPr>
          <w:rFonts w:hint="eastAsia" w:ascii="宋体" w:hAnsi="宋体"/>
          <w:b/>
          <w:szCs w:val="21"/>
        </w:rPr>
        <w:t xml:space="preserve"> (为避免无效投标，请供应商务必提供本附件)</w:t>
      </w:r>
    </w:p>
    <w:p w14:paraId="2996A0D6">
      <w:pPr>
        <w:spacing w:after="60" w:line="360" w:lineRule="auto"/>
        <w:rPr>
          <w:rFonts w:ascii="宋体" w:hAnsi="宋体"/>
          <w:b/>
          <w:szCs w:val="21"/>
        </w:rPr>
      </w:pPr>
      <w:r>
        <w:rPr>
          <w:rFonts w:ascii="宋体" w:hAnsi="宋体"/>
          <w:b/>
          <w:szCs w:val="21"/>
        </w:rPr>
        <mc:AlternateContent>
          <mc:Choice Requires="wps">
            <w:drawing>
              <wp:anchor distT="0" distB="0" distL="114300" distR="114300" simplePos="0" relativeHeight="251660288" behindDoc="0" locked="0" layoutInCell="1" allowOverlap="1">
                <wp:simplePos x="0" y="0"/>
                <wp:positionH relativeFrom="column">
                  <wp:posOffset>1619250</wp:posOffset>
                </wp:positionH>
                <wp:positionV relativeFrom="paragraph">
                  <wp:posOffset>20320</wp:posOffset>
                </wp:positionV>
                <wp:extent cx="2333625" cy="1584325"/>
                <wp:effectExtent l="4445" t="4445" r="5080" b="11430"/>
                <wp:wrapNone/>
                <wp:docPr id="7" name="流程图: 可选过程 7"/>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36F31793">
                            <w:pPr>
                              <w:spacing w:after="60"/>
                              <w:jc w:val="center"/>
                              <w:rPr>
                                <w:rFonts w:hAnsi="宋体"/>
                                <w:szCs w:val="21"/>
                              </w:rPr>
                            </w:pPr>
                          </w:p>
                          <w:p w14:paraId="0BEBAD23">
                            <w:pPr>
                              <w:spacing w:after="60"/>
                              <w:jc w:val="center"/>
                              <w:rPr>
                                <w:rFonts w:hAnsi="宋体"/>
                                <w:szCs w:val="21"/>
                              </w:rPr>
                            </w:pPr>
                          </w:p>
                          <w:p w14:paraId="3CFFA892">
                            <w:pPr>
                              <w:spacing w:after="60"/>
                              <w:jc w:val="center"/>
                              <w:rPr>
                                <w:rFonts w:hAnsi="宋体"/>
                                <w:szCs w:val="21"/>
                              </w:rPr>
                            </w:pPr>
                          </w:p>
                          <w:p w14:paraId="36904263">
                            <w:pPr>
                              <w:spacing w:after="60"/>
                              <w:jc w:val="center"/>
                              <w:rPr>
                                <w:szCs w:val="21"/>
                              </w:rPr>
                            </w:pPr>
                            <w:r>
                              <w:rPr>
                                <w:rFonts w:hint="eastAsia" w:hAnsi="宋体"/>
                                <w:szCs w:val="21"/>
                              </w:rPr>
                              <w:t>法定代表人身份证复印件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27.5pt;margin-top:1.6pt;height:124.75pt;width:183.75pt;z-index:251660288;mso-width-relative:page;mso-height-relative:page;" fillcolor="#FFFFFF" filled="t" stroked="t" coordsize="21600,21600" o:gfxdata="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VZyv2tcAAAAJAQAADwAAAAAAAAABACAAAAAiAAAAZHJzL2Rvd25yZXYueG1sUEsBAhQAFAAAAAgA&#10;h07iQFujXZtfAgAArwQAAA4AAAAAAAAAAQAgAAAAJgEAAGRycy9lMm9Eb2MueG1sUEsFBgAAAAAG&#10;AAYAWQEAAPcFAAAAAA==&#10;">
                <v:fill on="t" focussize="0,0"/>
                <v:stroke color="#000000" miterlimit="8" joinstyle="miter"/>
                <v:imagedata o:title=""/>
                <o:lock v:ext="edit" aspectratio="f"/>
                <v:textbox>
                  <w:txbxContent>
                    <w:p w14:paraId="36F31793">
                      <w:pPr>
                        <w:spacing w:after="60"/>
                        <w:jc w:val="center"/>
                        <w:rPr>
                          <w:rFonts w:hAnsi="宋体"/>
                          <w:szCs w:val="21"/>
                        </w:rPr>
                      </w:pPr>
                    </w:p>
                    <w:p w14:paraId="0BEBAD23">
                      <w:pPr>
                        <w:spacing w:after="60"/>
                        <w:jc w:val="center"/>
                        <w:rPr>
                          <w:rFonts w:hAnsi="宋体"/>
                          <w:szCs w:val="21"/>
                        </w:rPr>
                      </w:pPr>
                    </w:p>
                    <w:p w14:paraId="3CFFA892">
                      <w:pPr>
                        <w:spacing w:after="60"/>
                        <w:jc w:val="center"/>
                        <w:rPr>
                          <w:rFonts w:hAnsi="宋体"/>
                          <w:szCs w:val="21"/>
                        </w:rPr>
                      </w:pPr>
                    </w:p>
                    <w:p w14:paraId="36904263">
                      <w:pPr>
                        <w:spacing w:after="60"/>
                        <w:jc w:val="center"/>
                        <w:rPr>
                          <w:szCs w:val="21"/>
                        </w:rPr>
                      </w:pPr>
                      <w:r>
                        <w:rPr>
                          <w:rFonts w:hint="eastAsia" w:hAnsi="宋体"/>
                          <w:szCs w:val="21"/>
                        </w:rPr>
                        <w:t>法定代表人身份证复印件</w:t>
                      </w:r>
                    </w:p>
                  </w:txbxContent>
                </v:textbox>
              </v:shape>
            </w:pict>
          </mc:Fallback>
        </mc:AlternateContent>
      </w:r>
    </w:p>
    <w:p w14:paraId="6E04E23D">
      <w:pPr>
        <w:spacing w:after="60" w:line="360" w:lineRule="auto"/>
        <w:rPr>
          <w:rFonts w:ascii="宋体" w:hAnsi="宋体"/>
          <w:b/>
          <w:szCs w:val="21"/>
        </w:rPr>
      </w:pPr>
    </w:p>
    <w:p w14:paraId="1F8FBA1B">
      <w:pPr>
        <w:spacing w:after="60" w:line="360" w:lineRule="auto"/>
        <w:rPr>
          <w:rFonts w:ascii="宋体" w:hAnsi="宋体"/>
          <w:b/>
          <w:szCs w:val="21"/>
        </w:rPr>
      </w:pPr>
    </w:p>
    <w:p w14:paraId="7F26AFCC">
      <w:pPr>
        <w:tabs>
          <w:tab w:val="left" w:pos="654"/>
          <w:tab w:val="left" w:pos="1734"/>
          <w:tab w:val="left" w:pos="2814"/>
          <w:tab w:val="left" w:pos="3894"/>
          <w:tab w:val="left" w:pos="5334"/>
          <w:tab w:val="left" w:pos="6414"/>
          <w:tab w:val="left" w:pos="7254"/>
          <w:tab w:val="left" w:pos="8574"/>
          <w:tab w:val="left" w:pos="9654"/>
        </w:tabs>
        <w:spacing w:after="60" w:line="360" w:lineRule="auto"/>
        <w:rPr>
          <w:rFonts w:ascii="宋体" w:hAnsi="宋体"/>
          <w:szCs w:val="21"/>
        </w:rPr>
      </w:pPr>
    </w:p>
    <w:p w14:paraId="6219BB77">
      <w:pPr>
        <w:pStyle w:val="31"/>
      </w:pPr>
    </w:p>
    <w:p w14:paraId="18F7D499">
      <w:pPr>
        <w:pStyle w:val="31"/>
      </w:pPr>
    </w:p>
    <w:p w14:paraId="1B032698">
      <w:pPr>
        <w:pStyle w:val="31"/>
      </w:pPr>
    </w:p>
    <w:p w14:paraId="752D443A">
      <w:pPr>
        <w:widowControl/>
        <w:spacing w:afterLines="0" w:line="360" w:lineRule="auto"/>
        <w:jc w:val="left"/>
        <w:rPr>
          <w:rFonts w:cs="Arial"/>
          <w:bCs/>
        </w:rPr>
      </w:pPr>
      <w:r>
        <w:br w:type="page"/>
      </w:r>
    </w:p>
    <w:p w14:paraId="6B3FA269">
      <w:pPr>
        <w:pStyle w:val="3"/>
        <w:pageBreakBefore/>
        <w:adjustRightInd w:val="0"/>
        <w:spacing w:after="60" w:line="360" w:lineRule="auto"/>
        <w:jc w:val="center"/>
        <w:textAlignment w:val="baseline"/>
        <w:rPr>
          <w:rFonts w:ascii="宋体" w:hAnsi="宋体" w:eastAsia="宋体"/>
          <w:sz w:val="24"/>
          <w:szCs w:val="20"/>
        </w:rPr>
      </w:pPr>
      <w:bookmarkStart w:id="24" w:name="_Toc21311"/>
      <w:r>
        <w:rPr>
          <w:rFonts w:hint="eastAsia" w:ascii="宋体" w:hAnsi="宋体" w:eastAsia="宋体"/>
          <w:sz w:val="24"/>
          <w:szCs w:val="20"/>
        </w:rPr>
        <w:t>法定代表人(或负责人)授权书</w:t>
      </w:r>
      <w:bookmarkEnd w:id="24"/>
    </w:p>
    <w:p w14:paraId="6C9BF1FD">
      <w:pPr>
        <w:spacing w:afterLines="0" w:line="360" w:lineRule="auto"/>
        <w:jc w:val="center"/>
        <w:rPr>
          <w:b/>
          <w:sz w:val="28"/>
          <w:szCs w:val="28"/>
        </w:rPr>
      </w:pPr>
    </w:p>
    <w:p w14:paraId="40028CDD">
      <w:pPr>
        <w:spacing w:afterLines="0" w:line="360" w:lineRule="auto"/>
        <w:ind w:left="140"/>
        <w:jc w:val="center"/>
        <w:rPr>
          <w:rFonts w:cs="Arial"/>
          <w:b/>
          <w:sz w:val="24"/>
        </w:rPr>
      </w:pPr>
      <w:r>
        <w:rPr>
          <w:rFonts w:hint="eastAsia" w:cs="Arial"/>
          <w:b/>
          <w:sz w:val="24"/>
        </w:rPr>
        <w:t>法定代表人(或负责人)授权书</w:t>
      </w:r>
    </w:p>
    <w:p w14:paraId="6B002CAD">
      <w:pPr>
        <w:spacing w:afterLines="0" w:line="360" w:lineRule="auto"/>
        <w:ind w:firstLine="420" w:firstLineChars="200"/>
        <w:rPr>
          <w:szCs w:val="21"/>
        </w:rPr>
      </w:pPr>
    </w:p>
    <w:p w14:paraId="26D7AC02">
      <w:pPr>
        <w:spacing w:after="60" w:line="360" w:lineRule="auto"/>
        <w:rPr>
          <w:rFonts w:hint="default" w:ascii="宋体" w:hAnsi="宋体" w:eastAsia="宋体"/>
          <w:szCs w:val="21"/>
          <w:lang w:val="en-US" w:eastAsia="zh-CN"/>
        </w:rPr>
      </w:pPr>
      <w:r>
        <w:rPr>
          <w:rFonts w:hint="eastAsia" w:ascii="宋体" w:hAnsi="宋体"/>
          <w:szCs w:val="21"/>
        </w:rPr>
        <w:t>致：</w:t>
      </w:r>
      <w:r>
        <w:rPr>
          <w:rFonts w:hint="eastAsia" w:ascii="宋体" w:hAnsi="宋体"/>
          <w:szCs w:val="21"/>
          <w:u w:val="single"/>
        </w:rPr>
        <w:t>深圳市</w:t>
      </w:r>
      <w:r>
        <w:rPr>
          <w:rFonts w:hint="eastAsia" w:ascii="宋体" w:hAnsi="宋体"/>
          <w:szCs w:val="21"/>
          <w:u w:val="single"/>
          <w:lang w:val="en-US" w:eastAsia="zh-CN"/>
        </w:rPr>
        <w:t>中医肛肠医院（福田）</w:t>
      </w:r>
    </w:p>
    <w:p w14:paraId="3B9D82D2">
      <w:pPr>
        <w:spacing w:after="60" w:line="360" w:lineRule="auto"/>
        <w:rPr>
          <w:rFonts w:ascii="宋体" w:hAnsi="宋体"/>
          <w:szCs w:val="21"/>
        </w:rPr>
      </w:pPr>
    </w:p>
    <w:p w14:paraId="59BA960F">
      <w:pPr>
        <w:spacing w:after="60" w:line="360" w:lineRule="auto"/>
        <w:ind w:firstLine="420" w:firstLineChars="200"/>
        <w:rPr>
          <w:rFonts w:ascii="宋体" w:hAnsi="宋体"/>
          <w:szCs w:val="21"/>
        </w:rPr>
      </w:pPr>
      <w:r>
        <w:rPr>
          <w:rFonts w:hint="eastAsia" w:ascii="宋体" w:hAnsi="宋体"/>
          <w:szCs w:val="21"/>
        </w:rPr>
        <w:t>兹授权</w:t>
      </w:r>
      <w:r>
        <w:rPr>
          <w:rFonts w:hint="eastAsia" w:ascii="宋体" w:hAnsi="宋体"/>
          <w:szCs w:val="21"/>
          <w:u w:val="single"/>
        </w:rPr>
        <w:t xml:space="preserve">             </w:t>
      </w:r>
      <w:r>
        <w:rPr>
          <w:rFonts w:hint="eastAsia" w:ascii="宋体" w:hAnsi="宋体"/>
          <w:szCs w:val="21"/>
        </w:rPr>
        <w:t>同志，为我方签订经济合同及办理其他事务代理人，其权限是：</w:t>
      </w:r>
    </w:p>
    <w:p w14:paraId="62667A5E">
      <w:pPr>
        <w:spacing w:after="60" w:line="360" w:lineRule="auto"/>
        <w:rPr>
          <w:rFonts w:ascii="宋体" w:hAnsi="宋体"/>
          <w:szCs w:val="21"/>
        </w:rPr>
      </w:pPr>
      <w:r>
        <w:rPr>
          <w:rFonts w:hint="eastAsia" w:ascii="宋体" w:hAnsi="宋体"/>
          <w:szCs w:val="21"/>
          <w:u w:val="single"/>
        </w:rPr>
        <w:t xml:space="preserve">                                                   </w:t>
      </w:r>
      <w:r>
        <w:rPr>
          <w:rFonts w:hint="eastAsia" w:ascii="宋体" w:hAnsi="宋体"/>
          <w:szCs w:val="21"/>
        </w:rPr>
        <w:t>。</w:t>
      </w:r>
    </w:p>
    <w:p w14:paraId="12F3AC9B">
      <w:pPr>
        <w:spacing w:after="60" w:line="360" w:lineRule="auto"/>
        <w:rPr>
          <w:rFonts w:ascii="宋体" w:hAnsi="宋体"/>
          <w:szCs w:val="21"/>
        </w:rPr>
      </w:pPr>
      <w:r>
        <w:rPr>
          <w:rFonts w:hint="eastAsia" w:ascii="宋体" w:hAnsi="宋体"/>
          <w:szCs w:val="21"/>
        </w:rPr>
        <w:t>授权单位：          （盖章）     法定代表人              （签名或盖私章）</w:t>
      </w:r>
    </w:p>
    <w:p w14:paraId="3706C450">
      <w:pPr>
        <w:spacing w:after="60" w:line="360" w:lineRule="auto"/>
        <w:rPr>
          <w:rFonts w:ascii="宋体" w:hAnsi="宋体"/>
          <w:szCs w:val="21"/>
        </w:rPr>
      </w:pPr>
      <w:r>
        <w:rPr>
          <w:rFonts w:hint="eastAsia" w:ascii="宋体" w:hAnsi="宋体"/>
          <w:szCs w:val="21"/>
        </w:rPr>
        <w:t>有效期限：至        年       月      日       签发日期：</w:t>
      </w:r>
    </w:p>
    <w:p w14:paraId="1C8D4487">
      <w:pPr>
        <w:spacing w:after="60" w:line="360" w:lineRule="auto"/>
        <w:rPr>
          <w:rFonts w:ascii="宋体" w:hAnsi="宋体"/>
          <w:szCs w:val="21"/>
        </w:rPr>
      </w:pPr>
      <w:r>
        <w:rPr>
          <w:rFonts w:hint="eastAsia" w:ascii="宋体" w:hAnsi="宋体"/>
          <w:szCs w:val="21"/>
        </w:rPr>
        <w:t>附：代理人性别：        年龄：       职务：         身份证号码：</w:t>
      </w:r>
    </w:p>
    <w:p w14:paraId="16D5A3BF">
      <w:pPr>
        <w:spacing w:after="60" w:line="360" w:lineRule="auto"/>
        <w:rPr>
          <w:rFonts w:ascii="宋体" w:hAnsi="宋体"/>
          <w:szCs w:val="21"/>
        </w:rPr>
      </w:pPr>
      <w:r>
        <w:rPr>
          <w:rFonts w:hint="eastAsia" w:ascii="宋体" w:hAnsi="宋体"/>
          <w:szCs w:val="21"/>
        </w:rPr>
        <w:t xml:space="preserve">  联系电话：</w:t>
      </w:r>
    </w:p>
    <w:p w14:paraId="69E9F262">
      <w:pPr>
        <w:spacing w:after="60" w:line="360" w:lineRule="auto"/>
        <w:ind w:firstLine="210" w:firstLineChars="100"/>
        <w:rPr>
          <w:rFonts w:ascii="宋体" w:hAnsi="宋体"/>
          <w:szCs w:val="21"/>
        </w:rPr>
      </w:pPr>
      <w:r>
        <w:rPr>
          <w:rFonts w:hint="eastAsia" w:ascii="宋体" w:hAnsi="宋体"/>
          <w:szCs w:val="21"/>
        </w:rPr>
        <w:t>营业执照号码：                         经济性质：</w:t>
      </w:r>
    </w:p>
    <w:p w14:paraId="28483B3C">
      <w:pPr>
        <w:spacing w:after="60" w:line="360" w:lineRule="auto"/>
        <w:ind w:firstLine="210" w:firstLineChars="100"/>
        <w:rPr>
          <w:rFonts w:ascii="宋体" w:hAnsi="宋体"/>
          <w:szCs w:val="21"/>
        </w:rPr>
      </w:pPr>
      <w:r>
        <w:rPr>
          <w:rFonts w:hint="eastAsia" w:ascii="宋体" w:hAnsi="宋体"/>
          <w:szCs w:val="21"/>
        </w:rPr>
        <w:t>主营（产）：                          兼营（产）：</w:t>
      </w:r>
    </w:p>
    <w:p w14:paraId="39638083">
      <w:pPr>
        <w:spacing w:after="60" w:line="360" w:lineRule="auto"/>
        <w:rPr>
          <w:rFonts w:ascii="宋体" w:hAnsi="宋体"/>
          <w:szCs w:val="21"/>
        </w:rPr>
      </w:pPr>
    </w:p>
    <w:p w14:paraId="0D00A381">
      <w:pPr>
        <w:spacing w:after="60" w:line="360" w:lineRule="auto"/>
        <w:rPr>
          <w:rFonts w:ascii="宋体" w:hAnsi="宋体"/>
          <w:szCs w:val="21"/>
        </w:rPr>
      </w:pPr>
      <w:r>
        <w:rPr>
          <w:rFonts w:hint="eastAsia" w:ascii="宋体" w:hAnsi="宋体"/>
          <w:szCs w:val="21"/>
        </w:rPr>
        <w:t>说明：1.法定代表人为企业事业单位、国家机关、社会团体的主要行政负责人。</w:t>
      </w:r>
    </w:p>
    <w:p w14:paraId="08A32F8F">
      <w:pPr>
        <w:spacing w:after="60" w:line="360" w:lineRule="auto"/>
        <w:rPr>
          <w:rFonts w:ascii="宋体" w:hAnsi="宋体"/>
          <w:szCs w:val="21"/>
        </w:rPr>
      </w:pPr>
      <w:r>
        <w:rPr>
          <w:rFonts w:hint="eastAsia" w:ascii="宋体" w:hAnsi="宋体"/>
          <w:szCs w:val="21"/>
        </w:rPr>
        <w:t xml:space="preserve">      2.内容必须填写真实、清楚、涂改无效，不得转让、买卖。</w:t>
      </w:r>
    </w:p>
    <w:p w14:paraId="0F2DAAFD">
      <w:pPr>
        <w:spacing w:after="60" w:line="360" w:lineRule="auto"/>
        <w:ind w:firstLine="630" w:firstLineChars="300"/>
        <w:rPr>
          <w:rFonts w:ascii="宋体" w:hAnsi="宋体"/>
          <w:b/>
          <w:szCs w:val="21"/>
        </w:rPr>
      </w:pPr>
      <w:r>
        <w:rPr>
          <w:rFonts w:hint="eastAsia" w:ascii="宋体" w:hAnsi="宋体"/>
          <w:szCs w:val="21"/>
        </w:rPr>
        <w:t>3.将此证明书提交对方作为合同附件</w:t>
      </w:r>
      <w:r>
        <w:rPr>
          <w:rFonts w:hint="eastAsia" w:ascii="宋体" w:hAnsi="宋体"/>
          <w:b/>
          <w:szCs w:val="21"/>
        </w:rPr>
        <w:t>。</w:t>
      </w:r>
    </w:p>
    <w:p w14:paraId="1DBF3EC3">
      <w:pPr>
        <w:spacing w:after="60" w:line="360" w:lineRule="auto"/>
        <w:ind w:firstLine="630" w:firstLineChars="300"/>
        <w:rPr>
          <w:rFonts w:ascii="宋体" w:hAnsi="宋体"/>
          <w:szCs w:val="21"/>
        </w:rPr>
      </w:pPr>
      <w:r>
        <w:rPr>
          <w:rFonts w:hint="eastAsia" w:ascii="宋体" w:hAnsi="宋体"/>
          <w:szCs w:val="21"/>
        </w:rPr>
        <w:t>4.授权权限：全权代表本公司参与上述采购项目的投标，负责提供与签署确认一切文书资料，以及向贵方递交的任何补充承诺。</w:t>
      </w:r>
    </w:p>
    <w:p w14:paraId="10E15015">
      <w:pPr>
        <w:spacing w:after="60" w:line="360" w:lineRule="auto"/>
        <w:ind w:firstLine="644" w:firstLineChars="307"/>
        <w:rPr>
          <w:rFonts w:ascii="宋体" w:hAnsi="宋体"/>
          <w:szCs w:val="21"/>
        </w:rPr>
      </w:pPr>
      <w:r>
        <w:rPr>
          <w:rFonts w:hint="eastAsia" w:ascii="宋体" w:hAnsi="宋体"/>
          <w:szCs w:val="21"/>
        </w:rPr>
        <w:t>5.有效期限：与本公司投标/响应文件中标注的投标有效期相同，自本单位盖公章之日起生效。</w:t>
      </w:r>
    </w:p>
    <w:p w14:paraId="2AD67C80">
      <w:pPr>
        <w:spacing w:after="60" w:line="360" w:lineRule="auto"/>
        <w:ind w:firstLine="644" w:firstLineChars="307"/>
        <w:rPr>
          <w:rFonts w:ascii="宋体" w:hAnsi="宋体"/>
          <w:szCs w:val="21"/>
        </w:rPr>
      </w:pPr>
      <w:r>
        <w:rPr>
          <w:rFonts w:hint="eastAsia" w:ascii="宋体" w:hAnsi="宋体"/>
          <w:szCs w:val="21"/>
        </w:rPr>
        <w:t>6.投标签字代表为法定代表人，则本表不适用。</w:t>
      </w:r>
    </w:p>
    <w:p w14:paraId="574067F2">
      <w:pPr>
        <w:spacing w:after="60" w:line="360" w:lineRule="auto"/>
        <w:ind w:firstLine="420"/>
        <w:rPr>
          <w:rFonts w:ascii="宋体" w:hAnsi="宋体"/>
          <w:szCs w:val="21"/>
          <w:u w:val="single"/>
        </w:rPr>
      </w:pPr>
      <w:r>
        <w:rPr>
          <w:rFonts w:ascii="宋体" w:hAnsi="宋体"/>
          <w:szCs w:val="21"/>
          <w:u w:val="single"/>
        </w:rPr>
        <mc:AlternateContent>
          <mc:Choice Requires="wps">
            <w:drawing>
              <wp:anchor distT="0" distB="0" distL="114300" distR="114300" simplePos="0" relativeHeight="251659264" behindDoc="0" locked="0" layoutInCell="1" allowOverlap="1">
                <wp:simplePos x="0" y="0"/>
                <wp:positionH relativeFrom="column">
                  <wp:posOffset>1466850</wp:posOffset>
                </wp:positionH>
                <wp:positionV relativeFrom="paragraph">
                  <wp:posOffset>33020</wp:posOffset>
                </wp:positionV>
                <wp:extent cx="2333625" cy="1584325"/>
                <wp:effectExtent l="4445" t="4445" r="5080" b="11430"/>
                <wp:wrapNone/>
                <wp:docPr id="9" name="流程图: 可选过程 9"/>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28984E3C">
                            <w:pPr>
                              <w:spacing w:after="60"/>
                              <w:jc w:val="center"/>
                              <w:rPr>
                                <w:rFonts w:hAnsi="宋体"/>
                                <w:szCs w:val="21"/>
                              </w:rPr>
                            </w:pPr>
                          </w:p>
                          <w:p w14:paraId="26D114E6">
                            <w:pPr>
                              <w:spacing w:after="60"/>
                              <w:jc w:val="center"/>
                              <w:rPr>
                                <w:rFonts w:hAnsi="宋体"/>
                                <w:szCs w:val="21"/>
                              </w:rPr>
                            </w:pPr>
                          </w:p>
                          <w:p w14:paraId="03A559CC">
                            <w:pPr>
                              <w:spacing w:after="60"/>
                              <w:jc w:val="center"/>
                              <w:rPr>
                                <w:rFonts w:hAnsi="宋体"/>
                                <w:szCs w:val="21"/>
                              </w:rPr>
                            </w:pPr>
                          </w:p>
                          <w:p w14:paraId="6CE848BC">
                            <w:pPr>
                              <w:spacing w:after="60"/>
                              <w:jc w:val="center"/>
                              <w:rPr>
                                <w:szCs w:val="21"/>
                              </w:rPr>
                            </w:pPr>
                            <w:r>
                              <w:rPr>
                                <w:rFonts w:hint="eastAsia" w:hAnsi="宋体"/>
                                <w:szCs w:val="21"/>
                              </w:rPr>
                              <w:t>代理人身份证复印件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15.5pt;margin-top:2.6pt;height:124.75pt;width:183.75pt;z-index:251659264;mso-width-relative:page;mso-height-relative:page;" fillcolor="#FFFFFF" filled="t" stroked="t" coordsize="21600,21600" o:gfxdata="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W&#10;gH/61wAAAAkBAAAPAAAAAAAAAAEAIAAAACIAAABkcnMvZG93bnJldi54bWxQSwECFAAUAAAACACH&#10;TuJAAPreT14CAACvBAAADgAAAAAAAAABACAAAAAmAQAAZHJzL2Uyb0RvYy54bWxQSwUGAAAAAAYA&#10;BgBZAQAA9gUAAAAA&#10;">
                <v:fill on="t" focussize="0,0"/>
                <v:stroke color="#000000" miterlimit="8" joinstyle="miter"/>
                <v:imagedata o:title=""/>
                <o:lock v:ext="edit" aspectratio="f"/>
                <v:textbox>
                  <w:txbxContent>
                    <w:p w14:paraId="28984E3C">
                      <w:pPr>
                        <w:spacing w:after="60"/>
                        <w:jc w:val="center"/>
                        <w:rPr>
                          <w:rFonts w:hAnsi="宋体"/>
                          <w:szCs w:val="21"/>
                        </w:rPr>
                      </w:pPr>
                    </w:p>
                    <w:p w14:paraId="26D114E6">
                      <w:pPr>
                        <w:spacing w:after="60"/>
                        <w:jc w:val="center"/>
                        <w:rPr>
                          <w:rFonts w:hAnsi="宋体"/>
                          <w:szCs w:val="21"/>
                        </w:rPr>
                      </w:pPr>
                    </w:p>
                    <w:p w14:paraId="03A559CC">
                      <w:pPr>
                        <w:spacing w:after="60"/>
                        <w:jc w:val="center"/>
                        <w:rPr>
                          <w:rFonts w:hAnsi="宋体"/>
                          <w:szCs w:val="21"/>
                        </w:rPr>
                      </w:pPr>
                    </w:p>
                    <w:p w14:paraId="6CE848BC">
                      <w:pPr>
                        <w:spacing w:after="60"/>
                        <w:jc w:val="center"/>
                        <w:rPr>
                          <w:szCs w:val="21"/>
                        </w:rPr>
                      </w:pPr>
                      <w:r>
                        <w:rPr>
                          <w:rFonts w:hint="eastAsia" w:hAnsi="宋体"/>
                          <w:szCs w:val="21"/>
                        </w:rPr>
                        <w:t>代理人身份证复印件</w:t>
                      </w:r>
                    </w:p>
                  </w:txbxContent>
                </v:textbox>
              </v:shape>
            </w:pict>
          </mc:Fallback>
        </mc:AlternateContent>
      </w:r>
    </w:p>
    <w:p w14:paraId="204FF527">
      <w:pPr>
        <w:spacing w:after="60" w:line="360" w:lineRule="auto"/>
        <w:rPr>
          <w:rFonts w:ascii="宋体" w:hAnsi="宋体"/>
          <w:szCs w:val="21"/>
          <w:u w:val="single"/>
        </w:rPr>
      </w:pPr>
    </w:p>
    <w:p w14:paraId="08ED752F">
      <w:pPr>
        <w:pStyle w:val="31"/>
      </w:pPr>
    </w:p>
    <w:p w14:paraId="3B366EF7">
      <w:pPr>
        <w:pStyle w:val="31"/>
      </w:pPr>
    </w:p>
    <w:p w14:paraId="23016FB4">
      <w:pPr>
        <w:pStyle w:val="31"/>
      </w:pPr>
    </w:p>
    <w:p w14:paraId="233F3A6E">
      <w:pPr>
        <w:pStyle w:val="31"/>
      </w:pPr>
    </w:p>
    <w:p w14:paraId="660B1F8D">
      <w:pPr>
        <w:pStyle w:val="31"/>
        <w:rPr>
          <w:rFonts w:hint="eastAsia"/>
          <w:lang w:val="en-US" w:eastAsia="zh-CN"/>
        </w:rPr>
      </w:pPr>
    </w:p>
    <w:p w14:paraId="33BEAE6D">
      <w:pPr>
        <w:pStyle w:val="31"/>
        <w:rPr>
          <w:rFonts w:hint="eastAsia"/>
          <w:highlight w:val="yellow"/>
          <w:lang w:val="en-US" w:eastAsia="zh-CN"/>
        </w:rPr>
      </w:pPr>
      <w:r>
        <w:rPr>
          <w:rFonts w:hint="eastAsia"/>
          <w:lang w:val="en-US" w:eastAsia="zh-CN"/>
        </w:rPr>
        <w:t>附：</w:t>
      </w:r>
      <w:r>
        <w:rPr>
          <w:rFonts w:hint="eastAsia"/>
          <w:highlight w:val="yellow"/>
          <w:lang w:val="en-US" w:eastAsia="zh-CN"/>
        </w:rPr>
        <w:t>授权人社保缴纳证明（任意一个月）</w:t>
      </w:r>
    </w:p>
    <w:p w14:paraId="2C7F8711">
      <w:pPr>
        <w:pStyle w:val="31"/>
        <w:rPr>
          <w:rFonts w:hint="default"/>
          <w:highlight w:val="yellow"/>
          <w:lang w:val="en-US" w:eastAsia="zh-CN"/>
        </w:rPr>
      </w:pPr>
    </w:p>
    <w:p w14:paraId="21581AF9">
      <w:pPr>
        <w:pStyle w:val="3"/>
        <w:adjustRightInd w:val="0"/>
        <w:spacing w:after="60" w:line="360" w:lineRule="auto"/>
        <w:jc w:val="center"/>
        <w:textAlignment w:val="baseline"/>
        <w:rPr>
          <w:rFonts w:ascii="宋体" w:hAnsi="宋体" w:eastAsia="宋体"/>
          <w:sz w:val="24"/>
          <w:szCs w:val="20"/>
        </w:rPr>
      </w:pPr>
      <w:bookmarkStart w:id="25" w:name="_Toc14597"/>
      <w:r>
        <w:rPr>
          <w:rFonts w:hint="eastAsia" w:ascii="宋体" w:hAnsi="宋体" w:eastAsia="宋体"/>
          <w:sz w:val="24"/>
          <w:szCs w:val="20"/>
        </w:rPr>
        <w:t>满足</w:t>
      </w:r>
      <w:r>
        <w:rPr>
          <w:rFonts w:ascii="宋体" w:hAnsi="宋体" w:eastAsia="宋体"/>
          <w:sz w:val="24"/>
          <w:szCs w:val="20"/>
        </w:rPr>
        <w:t>《中华人民共和国政府采购法》第二十二条规定条件声明函</w:t>
      </w:r>
      <w:bookmarkEnd w:id="25"/>
    </w:p>
    <w:p w14:paraId="423F5616">
      <w:pPr>
        <w:spacing w:after="60" w:line="360" w:lineRule="auto"/>
        <w:rPr>
          <w:rFonts w:ascii="宋体" w:hAnsi="宋体"/>
          <w:szCs w:val="21"/>
        </w:rPr>
      </w:pPr>
    </w:p>
    <w:p w14:paraId="41DA81BC">
      <w:pPr>
        <w:spacing w:after="60" w:line="360" w:lineRule="auto"/>
        <w:rPr>
          <w:rFonts w:ascii="宋体" w:hAnsi="宋体"/>
          <w:szCs w:val="21"/>
        </w:rPr>
      </w:pPr>
    </w:p>
    <w:p w14:paraId="225BFD2C">
      <w:pPr>
        <w:spacing w:after="60" w:line="360" w:lineRule="auto"/>
        <w:rPr>
          <w:rFonts w:ascii="宋体" w:hAnsi="宋体"/>
          <w:szCs w:val="21"/>
        </w:rPr>
      </w:pPr>
      <w:r>
        <w:rPr>
          <w:rFonts w:hint="eastAsia" w:ascii="宋体" w:hAnsi="宋体"/>
          <w:szCs w:val="21"/>
        </w:rPr>
        <w:t>致：</w:t>
      </w:r>
      <w:r>
        <w:rPr>
          <w:rFonts w:hint="eastAsia" w:ascii="宋体" w:hAnsi="宋体"/>
          <w:szCs w:val="21"/>
          <w:u w:val="single"/>
        </w:rPr>
        <w:t>深圳市</w:t>
      </w:r>
      <w:r>
        <w:rPr>
          <w:rFonts w:hint="eastAsia" w:ascii="宋体" w:hAnsi="宋体"/>
          <w:szCs w:val="21"/>
          <w:u w:val="single"/>
          <w:lang w:val="en-US" w:eastAsia="zh-CN"/>
        </w:rPr>
        <w:t>中医肛肠医院（福田）</w:t>
      </w:r>
    </w:p>
    <w:p w14:paraId="6B6D24E8">
      <w:pPr>
        <w:spacing w:after="60" w:line="360" w:lineRule="auto"/>
        <w:rPr>
          <w:rFonts w:ascii="宋体" w:hAnsi="宋体"/>
          <w:szCs w:val="21"/>
        </w:rPr>
      </w:pPr>
    </w:p>
    <w:p w14:paraId="27AF1B48">
      <w:pPr>
        <w:spacing w:after="60" w:line="360" w:lineRule="auto"/>
        <w:ind w:firstLine="540"/>
        <w:rPr>
          <w:rFonts w:ascii="宋体" w:hAnsi="宋体"/>
          <w:szCs w:val="21"/>
        </w:rPr>
      </w:pPr>
      <w:r>
        <w:rPr>
          <w:rFonts w:hint="eastAsia" w:ascii="宋体" w:hAnsi="宋体"/>
          <w:szCs w:val="21"/>
        </w:rPr>
        <w:t>我单位承诺：</w:t>
      </w:r>
    </w:p>
    <w:p w14:paraId="5BC3C4D0">
      <w:pPr>
        <w:spacing w:after="60" w:line="360" w:lineRule="auto"/>
        <w:ind w:firstLine="540"/>
        <w:rPr>
          <w:rFonts w:ascii="宋体" w:hAnsi="宋体"/>
          <w:szCs w:val="21"/>
        </w:rPr>
      </w:pPr>
      <w:r>
        <w:rPr>
          <w:rFonts w:hint="eastAsia" w:ascii="宋体" w:hAnsi="宋体"/>
          <w:szCs w:val="21"/>
        </w:rPr>
        <w:t>1.我公司依法缴纳税收和社会保障资金。</w:t>
      </w:r>
    </w:p>
    <w:p w14:paraId="309E8774">
      <w:pPr>
        <w:spacing w:after="60" w:line="360" w:lineRule="auto"/>
        <w:ind w:firstLine="540"/>
        <w:rPr>
          <w:rFonts w:ascii="宋体" w:hAnsi="宋体"/>
          <w:szCs w:val="21"/>
        </w:rPr>
      </w:pPr>
      <w:r>
        <w:rPr>
          <w:rFonts w:hint="eastAsia" w:ascii="宋体" w:hAnsi="宋体"/>
          <w:szCs w:val="21"/>
        </w:rPr>
        <w:t>2.我公司具备合同所必需的社保和专业技术能力。</w:t>
      </w:r>
    </w:p>
    <w:p w14:paraId="6BBA12C0">
      <w:pPr>
        <w:spacing w:after="60" w:line="360" w:lineRule="auto"/>
        <w:ind w:firstLine="540"/>
        <w:rPr>
          <w:rFonts w:ascii="宋体" w:hAnsi="宋体"/>
          <w:szCs w:val="21"/>
        </w:rPr>
      </w:pPr>
      <w:r>
        <w:rPr>
          <w:rFonts w:hint="eastAsia" w:ascii="宋体" w:hAnsi="宋体"/>
          <w:szCs w:val="21"/>
        </w:rPr>
        <w:t>3. 我公司参加本项目投标前三年内在经营活动中没有重大违法记录。</w:t>
      </w:r>
    </w:p>
    <w:p w14:paraId="01841C16">
      <w:pPr>
        <w:spacing w:after="60" w:line="360" w:lineRule="auto"/>
        <w:ind w:firstLine="540"/>
        <w:rPr>
          <w:rFonts w:ascii="宋体" w:hAnsi="宋体"/>
          <w:szCs w:val="21"/>
        </w:rPr>
      </w:pPr>
      <w:r>
        <w:rPr>
          <w:rFonts w:hint="eastAsia" w:ascii="宋体" w:hAnsi="宋体"/>
          <w:szCs w:val="21"/>
        </w:rPr>
        <w:t>4.我公司参与本项目政府采购活动时不存在被有关部门禁止参与政府采购活动且在有效期内的情况。</w:t>
      </w:r>
    </w:p>
    <w:p w14:paraId="1E92DC34">
      <w:pPr>
        <w:spacing w:after="60" w:line="360" w:lineRule="auto"/>
        <w:ind w:firstLine="540"/>
        <w:rPr>
          <w:rFonts w:ascii="宋体" w:hAnsi="宋体"/>
          <w:szCs w:val="21"/>
        </w:rPr>
      </w:pPr>
      <w:r>
        <w:rPr>
          <w:rFonts w:hint="eastAsia" w:ascii="宋体" w:hAnsi="宋体"/>
          <w:szCs w:val="21"/>
        </w:rPr>
        <w:t>5.对本招标项目所提供的服务未侵犯知识产权。</w:t>
      </w:r>
    </w:p>
    <w:p w14:paraId="77381E85">
      <w:pPr>
        <w:spacing w:after="60" w:line="360" w:lineRule="auto"/>
        <w:ind w:firstLine="540"/>
        <w:rPr>
          <w:rFonts w:ascii="宋体" w:hAnsi="宋体"/>
          <w:szCs w:val="21"/>
        </w:rPr>
      </w:pPr>
      <w:r>
        <w:rPr>
          <w:rFonts w:hint="eastAsia" w:ascii="宋体" w:hAnsi="宋体"/>
          <w:szCs w:val="21"/>
        </w:rPr>
        <w:t>6.我公司参与该项目投标，严格遵守政府采购相关法律，投标做到诚实，不造假，不围标、串标、陪标。我公司已清楚，如违反上述要求，其投标将作废，被没收投标保证金，被列入不良记录名单并在网上曝光，同时将被提请政府采购监督管理部门给予一定年限内禁止参与政府采购活动或其他处罚。</w:t>
      </w:r>
    </w:p>
    <w:p w14:paraId="2FA3BBAF">
      <w:pPr>
        <w:spacing w:after="60" w:line="360" w:lineRule="auto"/>
        <w:ind w:firstLine="540"/>
        <w:rPr>
          <w:rFonts w:ascii="宋体" w:hAnsi="宋体"/>
          <w:szCs w:val="21"/>
        </w:rPr>
      </w:pPr>
      <w:r>
        <w:rPr>
          <w:rFonts w:hint="eastAsia" w:ascii="宋体" w:hAnsi="宋体"/>
          <w:szCs w:val="21"/>
        </w:rPr>
        <w:t>7.如果中标，做到守信，不偷工减料，依照本项目招标文件需求内容、签署的采购合同及本公司在投标中所作的一切承诺履约。项目验收达到全部指标合格，力争优良。</w:t>
      </w:r>
    </w:p>
    <w:p w14:paraId="61B72CBD">
      <w:pPr>
        <w:spacing w:after="60" w:line="360" w:lineRule="auto"/>
        <w:ind w:firstLine="540"/>
        <w:rPr>
          <w:rFonts w:ascii="宋体" w:hAnsi="宋体"/>
          <w:szCs w:val="21"/>
        </w:rPr>
      </w:pPr>
      <w:r>
        <w:rPr>
          <w:rFonts w:hint="eastAsia" w:ascii="宋体" w:hAnsi="宋体"/>
          <w:szCs w:val="21"/>
        </w:rPr>
        <w:t>8.我公司已认真阅读本项目需求，特别是完工期和服务期的要求，我司承诺完全满足本项目的完工期和服务期要求。</w:t>
      </w:r>
    </w:p>
    <w:p w14:paraId="3B780474">
      <w:pPr>
        <w:spacing w:after="60" w:line="360" w:lineRule="auto"/>
        <w:ind w:firstLine="540"/>
        <w:rPr>
          <w:rFonts w:ascii="宋体" w:hAnsi="宋体"/>
          <w:szCs w:val="21"/>
        </w:rPr>
      </w:pPr>
      <w:r>
        <w:rPr>
          <w:rFonts w:hint="eastAsia" w:ascii="宋体" w:hAnsi="宋体"/>
          <w:szCs w:val="21"/>
        </w:rPr>
        <w:t>9.我公司承诺不非法转包或分包。</w:t>
      </w:r>
    </w:p>
    <w:p w14:paraId="21C595B5">
      <w:pPr>
        <w:spacing w:after="60" w:line="360" w:lineRule="auto"/>
        <w:ind w:firstLine="540"/>
        <w:rPr>
          <w:rFonts w:ascii="宋体" w:hAnsi="宋体"/>
          <w:szCs w:val="21"/>
        </w:rPr>
      </w:pPr>
      <w:r>
        <w:rPr>
          <w:rFonts w:hint="eastAsia" w:ascii="宋体" w:hAnsi="宋体"/>
          <w:szCs w:val="21"/>
        </w:rPr>
        <w:t>以上承诺，如有违反，愿依照国家相关法律处理，并承担由此给采购人带来的损失。</w:t>
      </w:r>
    </w:p>
    <w:p w14:paraId="58C5225D">
      <w:pPr>
        <w:spacing w:after="60" w:line="360" w:lineRule="auto"/>
        <w:ind w:firstLine="540"/>
        <w:rPr>
          <w:rFonts w:ascii="宋体" w:hAnsi="宋体"/>
          <w:szCs w:val="21"/>
        </w:rPr>
      </w:pPr>
    </w:p>
    <w:p w14:paraId="3F6FF298">
      <w:pPr>
        <w:spacing w:after="60" w:line="360" w:lineRule="auto"/>
        <w:ind w:firstLine="540"/>
        <w:rPr>
          <w:rFonts w:ascii="宋体" w:hAnsi="宋体"/>
          <w:szCs w:val="21"/>
        </w:rPr>
      </w:pPr>
    </w:p>
    <w:p w14:paraId="0E1B8EF2">
      <w:pPr>
        <w:adjustRightInd w:val="0"/>
        <w:snapToGrid w:val="0"/>
        <w:spacing w:after="60" w:line="360" w:lineRule="auto"/>
        <w:rPr>
          <w:rFonts w:ascii="宋体" w:hAnsi="宋体"/>
          <w:szCs w:val="21"/>
        </w:rPr>
      </w:pPr>
      <w:r>
        <w:rPr>
          <w:rFonts w:hint="eastAsia" w:ascii="宋体" w:hAnsi="宋体"/>
          <w:szCs w:val="21"/>
        </w:rPr>
        <w:t>投标人法定代表人（或法定代表人授权代表）签字：</w:t>
      </w:r>
      <w:r>
        <w:rPr>
          <w:rFonts w:hint="eastAsia" w:ascii="宋体" w:hAnsi="宋体"/>
          <w:szCs w:val="21"/>
          <w:u w:val="single"/>
        </w:rPr>
        <w:t xml:space="preserve">                   </w:t>
      </w:r>
    </w:p>
    <w:p w14:paraId="4C541077">
      <w:pPr>
        <w:adjustRightInd w:val="0"/>
        <w:snapToGrid w:val="0"/>
        <w:spacing w:after="60" w:line="360" w:lineRule="auto"/>
        <w:rPr>
          <w:rFonts w:ascii="宋体" w:hAnsi="宋体"/>
          <w:szCs w:val="21"/>
          <w:u w:val="single"/>
        </w:rPr>
      </w:pPr>
      <w:r>
        <w:rPr>
          <w:rFonts w:hint="eastAsia" w:ascii="宋体" w:hAnsi="宋体"/>
          <w:szCs w:val="21"/>
        </w:rPr>
        <w:t>投标人名称（签章）：</w:t>
      </w:r>
      <w:r>
        <w:rPr>
          <w:rFonts w:hint="eastAsia" w:ascii="宋体" w:hAnsi="宋体"/>
          <w:szCs w:val="21"/>
          <w:u w:val="single"/>
        </w:rPr>
        <w:t xml:space="preserve">                        </w:t>
      </w:r>
    </w:p>
    <w:p w14:paraId="0292BD47">
      <w:pPr>
        <w:adjustRightInd w:val="0"/>
        <w:snapToGrid w:val="0"/>
        <w:spacing w:after="60"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14:paraId="03819941">
      <w:pPr>
        <w:spacing w:after="60" w:line="360" w:lineRule="auto"/>
        <w:ind w:firstLine="645"/>
        <w:rPr>
          <w:rFonts w:ascii="宋体" w:hAnsi="宋体"/>
          <w:kern w:val="0"/>
          <w:sz w:val="24"/>
          <w:szCs w:val="20"/>
        </w:rPr>
      </w:pPr>
    </w:p>
    <w:p w14:paraId="74258C74">
      <w:pPr>
        <w:pStyle w:val="31"/>
      </w:pPr>
    </w:p>
    <w:p w14:paraId="75CE2C91">
      <w:pPr>
        <w:pStyle w:val="3"/>
        <w:adjustRightInd w:val="0"/>
        <w:spacing w:after="60" w:line="360" w:lineRule="auto"/>
        <w:jc w:val="center"/>
        <w:textAlignment w:val="baseline"/>
        <w:rPr>
          <w:rFonts w:hint="eastAsia" w:ascii="宋体" w:hAnsi="宋体" w:eastAsia="宋体"/>
          <w:sz w:val="24"/>
          <w:szCs w:val="20"/>
        </w:rPr>
      </w:pPr>
      <w:r>
        <w:rPr>
          <w:rFonts w:hint="eastAsia" w:ascii="宋体" w:hAnsi="宋体" w:eastAsia="宋体"/>
          <w:sz w:val="24"/>
          <w:szCs w:val="20"/>
        </w:rPr>
        <w:t>供应商参与谈判的承诺函</w:t>
      </w:r>
    </w:p>
    <w:p w14:paraId="03186B0A">
      <w:pPr>
        <w:rPr>
          <w:rFonts w:hint="eastAsia" w:ascii="宋体" w:hAnsi="宋体" w:eastAsia="宋体"/>
          <w:sz w:val="24"/>
          <w:szCs w:val="20"/>
        </w:rPr>
      </w:pPr>
    </w:p>
    <w:p w14:paraId="5B3B35AA">
      <w:pPr>
        <w:rPr>
          <w:rFonts w:hint="eastAsia" w:ascii="宋体" w:hAnsi="宋体" w:eastAsia="宋体"/>
          <w:sz w:val="24"/>
          <w:szCs w:val="20"/>
        </w:rPr>
      </w:pPr>
    </w:p>
    <w:p w14:paraId="33DDDE3C">
      <w:pPr>
        <w:rPr>
          <w:rFonts w:hint="eastAsia" w:ascii="宋体" w:hAnsi="宋体" w:eastAsia="宋体"/>
          <w:sz w:val="24"/>
          <w:szCs w:val="20"/>
        </w:rPr>
      </w:pPr>
    </w:p>
    <w:p w14:paraId="5508B9D9">
      <w:pPr>
        <w:spacing w:after="60" w:line="360" w:lineRule="auto"/>
        <w:jc w:val="left"/>
        <w:rPr>
          <w:rFonts w:ascii="宋体" w:hAnsi="宋体"/>
          <w:szCs w:val="21"/>
        </w:rPr>
      </w:pPr>
      <w:r>
        <w:rPr>
          <w:rFonts w:hint="eastAsia" w:ascii="宋体" w:hAnsi="宋体"/>
          <w:szCs w:val="21"/>
        </w:rPr>
        <w:t>致：</w:t>
      </w:r>
      <w:r>
        <w:rPr>
          <w:rFonts w:hint="eastAsia" w:ascii="宋体" w:hAnsi="宋体"/>
          <w:szCs w:val="21"/>
          <w:u w:val="single"/>
        </w:rPr>
        <w:t>深圳市</w:t>
      </w:r>
      <w:r>
        <w:rPr>
          <w:rFonts w:hint="eastAsia" w:ascii="宋体" w:hAnsi="宋体"/>
          <w:szCs w:val="21"/>
          <w:u w:val="single"/>
          <w:lang w:val="en-US" w:eastAsia="zh-CN"/>
        </w:rPr>
        <w:t>中医肛肠医院（福田）</w:t>
      </w:r>
    </w:p>
    <w:p w14:paraId="42F9789C">
      <w:pPr>
        <w:pStyle w:val="31"/>
        <w:rPr>
          <w:rFonts w:hint="eastAsia" w:ascii="宋体" w:hAnsi="宋体"/>
          <w:szCs w:val="21"/>
        </w:rPr>
      </w:pPr>
    </w:p>
    <w:p w14:paraId="72184C55">
      <w:pPr>
        <w:pStyle w:val="31"/>
        <w:rPr>
          <w:rFonts w:hint="eastAsia" w:ascii="宋体" w:hAnsi="宋体"/>
          <w:szCs w:val="21"/>
        </w:rPr>
      </w:pPr>
      <w:r>
        <w:rPr>
          <w:rFonts w:hint="eastAsia" w:ascii="宋体" w:hAnsi="宋体"/>
          <w:szCs w:val="21"/>
        </w:rPr>
        <w:t>我公司郑重承诺，在谈判有效期内不随意撤回、撤销，在成交后按照单一来源谈判文件和单一来源谈判响应文件与采购人签订合同。如果违反以上承诺，给采购人造成损失的，我公司自愿按照政府采购法等法律法规规定承担相应的责任。</w:t>
      </w:r>
    </w:p>
    <w:p w14:paraId="73B962AE">
      <w:pPr>
        <w:pStyle w:val="31"/>
        <w:rPr>
          <w:rFonts w:hint="eastAsia" w:ascii="宋体" w:hAnsi="宋体"/>
          <w:szCs w:val="21"/>
        </w:rPr>
      </w:pPr>
    </w:p>
    <w:p w14:paraId="4B68ACDC">
      <w:pPr>
        <w:pStyle w:val="31"/>
        <w:rPr>
          <w:rFonts w:hint="eastAsia" w:ascii="宋体" w:hAnsi="宋体"/>
          <w:szCs w:val="21"/>
        </w:rPr>
      </w:pPr>
    </w:p>
    <w:p w14:paraId="4CAE9D5C">
      <w:pPr>
        <w:pStyle w:val="31"/>
        <w:rPr>
          <w:rFonts w:hint="eastAsia" w:ascii="宋体" w:hAnsi="宋体"/>
          <w:szCs w:val="21"/>
        </w:rPr>
      </w:pPr>
    </w:p>
    <w:p w14:paraId="607FDEF0">
      <w:pPr>
        <w:pStyle w:val="31"/>
        <w:rPr>
          <w:rFonts w:hint="eastAsia" w:ascii="宋体" w:hAnsi="宋体"/>
          <w:szCs w:val="21"/>
        </w:rPr>
      </w:pPr>
    </w:p>
    <w:p w14:paraId="73489C94">
      <w:pPr>
        <w:pStyle w:val="31"/>
        <w:rPr>
          <w:rFonts w:hint="eastAsia" w:ascii="宋体" w:hAnsi="宋体"/>
          <w:szCs w:val="21"/>
        </w:rPr>
      </w:pPr>
    </w:p>
    <w:p w14:paraId="47A8FC88">
      <w:pPr>
        <w:pStyle w:val="31"/>
        <w:rPr>
          <w:rFonts w:hint="eastAsia" w:ascii="宋体" w:hAnsi="宋体"/>
          <w:szCs w:val="21"/>
        </w:rPr>
      </w:pPr>
      <w:r>
        <w:rPr>
          <w:rFonts w:hint="eastAsia" w:ascii="宋体" w:hAnsi="宋体"/>
          <w:szCs w:val="21"/>
        </w:rPr>
        <w:t>供应商名称 （公章）：</w:t>
      </w:r>
    </w:p>
    <w:p w14:paraId="23204105">
      <w:pPr>
        <w:pStyle w:val="31"/>
        <w:rPr>
          <w:rFonts w:hint="eastAsia" w:ascii="宋体" w:hAnsi="宋体"/>
          <w:szCs w:val="21"/>
        </w:rPr>
      </w:pPr>
    </w:p>
    <w:p w14:paraId="70DB48D3">
      <w:pPr>
        <w:pStyle w:val="31"/>
        <w:rPr>
          <w:rFonts w:ascii="宋体" w:hAnsi="宋体"/>
          <w:szCs w:val="21"/>
        </w:rPr>
      </w:pPr>
      <w:r>
        <w:rPr>
          <w:rFonts w:hint="eastAsia" w:ascii="宋体" w:hAnsi="宋体"/>
          <w:szCs w:val="21"/>
        </w:rPr>
        <w:t>日  期 ：    年  月  日</w:t>
      </w:r>
    </w:p>
    <w:p w14:paraId="661F7D01">
      <w:pPr>
        <w:pStyle w:val="31"/>
        <w:rPr>
          <w:rFonts w:ascii="宋体" w:hAnsi="宋体"/>
          <w:szCs w:val="21"/>
        </w:rPr>
      </w:pPr>
    </w:p>
    <w:p w14:paraId="7540C10C">
      <w:pPr>
        <w:pStyle w:val="31"/>
        <w:rPr>
          <w:rFonts w:ascii="宋体" w:hAnsi="宋体"/>
          <w:szCs w:val="21"/>
        </w:rPr>
      </w:pPr>
    </w:p>
    <w:p w14:paraId="070E0EBA">
      <w:pPr>
        <w:pStyle w:val="31"/>
        <w:rPr>
          <w:rFonts w:ascii="宋体" w:hAnsi="宋体"/>
          <w:szCs w:val="21"/>
        </w:rPr>
      </w:pPr>
    </w:p>
    <w:p w14:paraId="65CBE04C">
      <w:pPr>
        <w:pStyle w:val="31"/>
        <w:rPr>
          <w:rFonts w:ascii="宋体" w:hAnsi="宋体"/>
          <w:szCs w:val="21"/>
        </w:rPr>
      </w:pPr>
    </w:p>
    <w:p w14:paraId="67C0FA65">
      <w:pPr>
        <w:pStyle w:val="31"/>
        <w:rPr>
          <w:rFonts w:ascii="宋体" w:hAnsi="宋体"/>
          <w:szCs w:val="21"/>
        </w:rPr>
      </w:pPr>
    </w:p>
    <w:p w14:paraId="21DCC772">
      <w:pPr>
        <w:pStyle w:val="31"/>
        <w:rPr>
          <w:rFonts w:ascii="宋体" w:hAnsi="宋体"/>
          <w:szCs w:val="21"/>
        </w:rPr>
      </w:pPr>
    </w:p>
    <w:p w14:paraId="5A96978A">
      <w:pPr>
        <w:pStyle w:val="31"/>
        <w:rPr>
          <w:rFonts w:ascii="宋体" w:hAnsi="宋体"/>
          <w:szCs w:val="21"/>
        </w:rPr>
      </w:pPr>
    </w:p>
    <w:p w14:paraId="7828BDBD">
      <w:pPr>
        <w:pStyle w:val="31"/>
        <w:rPr>
          <w:rFonts w:ascii="宋体" w:hAnsi="宋体"/>
          <w:szCs w:val="21"/>
        </w:rPr>
      </w:pPr>
    </w:p>
    <w:p w14:paraId="07C9318D">
      <w:pPr>
        <w:pStyle w:val="31"/>
        <w:rPr>
          <w:rFonts w:ascii="宋体" w:hAnsi="宋体"/>
          <w:szCs w:val="21"/>
        </w:rPr>
      </w:pPr>
    </w:p>
    <w:p w14:paraId="37FA979D">
      <w:pPr>
        <w:pStyle w:val="31"/>
        <w:rPr>
          <w:rFonts w:ascii="宋体" w:hAnsi="宋体"/>
          <w:szCs w:val="21"/>
        </w:rPr>
      </w:pPr>
    </w:p>
    <w:p w14:paraId="7E833ABF">
      <w:pPr>
        <w:pStyle w:val="31"/>
        <w:rPr>
          <w:rFonts w:ascii="宋体" w:hAnsi="宋体"/>
          <w:szCs w:val="21"/>
        </w:rPr>
      </w:pPr>
    </w:p>
    <w:p w14:paraId="4CEAC7AC">
      <w:pPr>
        <w:pStyle w:val="31"/>
        <w:rPr>
          <w:rFonts w:ascii="宋体" w:hAnsi="宋体"/>
          <w:szCs w:val="21"/>
        </w:rPr>
      </w:pPr>
    </w:p>
    <w:p w14:paraId="6EE0CB19">
      <w:pPr>
        <w:pStyle w:val="31"/>
        <w:rPr>
          <w:rFonts w:ascii="宋体" w:hAnsi="宋体"/>
          <w:szCs w:val="21"/>
        </w:rPr>
      </w:pPr>
    </w:p>
    <w:p w14:paraId="5DF89F65">
      <w:pPr>
        <w:pStyle w:val="31"/>
        <w:rPr>
          <w:rFonts w:ascii="宋体" w:hAnsi="宋体"/>
          <w:szCs w:val="21"/>
        </w:rPr>
      </w:pPr>
    </w:p>
    <w:p w14:paraId="40515676">
      <w:pPr>
        <w:pStyle w:val="31"/>
        <w:rPr>
          <w:rFonts w:ascii="宋体" w:hAnsi="宋体" w:cs="Times New Roman"/>
          <w:b/>
          <w:szCs w:val="21"/>
        </w:rPr>
        <w:sectPr>
          <w:headerReference r:id="rId15" w:type="first"/>
          <w:footerReference r:id="rId18" w:type="first"/>
          <w:headerReference r:id="rId13" w:type="default"/>
          <w:footerReference r:id="rId16" w:type="default"/>
          <w:headerReference r:id="rId14" w:type="even"/>
          <w:footerReference r:id="rId17" w:type="even"/>
          <w:pgSz w:w="11907" w:h="16840"/>
          <w:pgMar w:top="1440" w:right="1417" w:bottom="1440" w:left="1276" w:header="851" w:footer="992" w:gutter="0"/>
          <w:pgNumType w:fmt="decimal"/>
          <w:cols w:space="720" w:num="1"/>
          <w:docGrid w:linePitch="286" w:charSpace="46535"/>
        </w:sectPr>
      </w:pPr>
    </w:p>
    <w:p w14:paraId="50D16655">
      <w:pPr>
        <w:pStyle w:val="3"/>
        <w:pageBreakBefore/>
        <w:adjustRightInd w:val="0"/>
        <w:spacing w:before="0" w:line="240" w:lineRule="auto"/>
        <w:jc w:val="center"/>
        <w:textAlignment w:val="baseline"/>
        <w:rPr>
          <w:rFonts w:ascii="宋体" w:hAnsi="宋体" w:eastAsia="宋体"/>
          <w:kern w:val="0"/>
          <w:sz w:val="24"/>
          <w:szCs w:val="20"/>
        </w:rPr>
      </w:pPr>
      <w:bookmarkStart w:id="26" w:name="_Toc3221"/>
      <w:r>
        <w:rPr>
          <w:rFonts w:ascii="宋体" w:hAnsi="宋体" w:eastAsia="宋体"/>
          <w:kern w:val="0"/>
          <w:sz w:val="24"/>
          <w:szCs w:val="20"/>
        </w:rPr>
        <w:t>关于资格的声明函</w:t>
      </w:r>
      <w:bookmarkEnd w:id="26"/>
    </w:p>
    <w:p w14:paraId="25AE24BF">
      <w:pPr>
        <w:spacing w:afterLines="0" w:line="360" w:lineRule="auto"/>
        <w:rPr>
          <w:rFonts w:cs="Arial"/>
        </w:rPr>
      </w:pPr>
    </w:p>
    <w:p w14:paraId="30464385">
      <w:pPr>
        <w:spacing w:afterLines="0" w:line="360" w:lineRule="auto"/>
        <w:rPr>
          <w:rFonts w:cs="Arial"/>
          <w:u w:val="single"/>
        </w:rPr>
      </w:pPr>
      <w:r>
        <w:rPr>
          <w:rFonts w:cs="Arial"/>
        </w:rPr>
        <w:t>致：</w:t>
      </w:r>
      <w:r>
        <w:rPr>
          <w:rFonts w:hint="eastAsia" w:ascii="宋体" w:hAnsi="宋体"/>
          <w:szCs w:val="21"/>
          <w:u w:val="single"/>
        </w:rPr>
        <w:t>深圳市</w:t>
      </w:r>
      <w:r>
        <w:rPr>
          <w:rFonts w:hint="eastAsia" w:ascii="宋体" w:hAnsi="宋体"/>
          <w:szCs w:val="21"/>
          <w:u w:val="single"/>
          <w:lang w:val="en-US" w:eastAsia="zh-CN"/>
        </w:rPr>
        <w:t>中医肛肠医院（福田）</w:t>
      </w:r>
    </w:p>
    <w:p w14:paraId="435BAFBD">
      <w:pPr>
        <w:spacing w:afterLines="0" w:line="360" w:lineRule="auto"/>
        <w:rPr>
          <w:rFonts w:cs="Arial"/>
        </w:rPr>
      </w:pPr>
    </w:p>
    <w:p w14:paraId="41E0AC5E">
      <w:pPr>
        <w:spacing w:afterLines="0" w:line="360" w:lineRule="auto"/>
        <w:ind w:firstLine="480"/>
        <w:rPr>
          <w:rFonts w:cs="Arial"/>
        </w:rPr>
      </w:pPr>
      <w:r>
        <w:rPr>
          <w:rFonts w:cs="Arial"/>
        </w:rPr>
        <w:t>关于贵方</w:t>
      </w:r>
      <w:r>
        <w:rPr>
          <w:rFonts w:hint="eastAsia" w:cs="Arial"/>
        </w:rPr>
        <w:t>________________</w:t>
      </w:r>
      <w:r>
        <w:rPr>
          <w:rFonts w:cs="Arial"/>
        </w:rPr>
        <w:t>（投标邀请函的时间）</w:t>
      </w:r>
      <w:r>
        <w:rPr>
          <w:rFonts w:hint="eastAsia" w:cs="Arial"/>
        </w:rPr>
        <w:t>____________</w:t>
      </w:r>
      <w:r>
        <w:rPr>
          <w:rFonts w:cs="Arial"/>
        </w:rPr>
        <w:t>（招标编号）投标邀请，本人愿意参加投标，提供</w:t>
      </w:r>
      <w:r>
        <w:rPr>
          <w:rFonts w:hint="eastAsia" w:cs="Arial"/>
        </w:rPr>
        <w:t>招标文件</w:t>
      </w:r>
      <w:r>
        <w:rPr>
          <w:rFonts w:cs="Arial"/>
        </w:rPr>
        <w:t>中规定的</w:t>
      </w:r>
      <w:r>
        <w:rPr>
          <w:rFonts w:hint="eastAsia" w:cs="Arial"/>
        </w:rPr>
        <w:t>_____________</w:t>
      </w:r>
      <w:r>
        <w:rPr>
          <w:rFonts w:cs="Arial"/>
        </w:rPr>
        <w:t>（</w:t>
      </w:r>
      <w:r>
        <w:rPr>
          <w:rFonts w:hint="eastAsia" w:cs="Arial"/>
        </w:rPr>
        <w:t>项目</w:t>
      </w:r>
      <w:r>
        <w:rPr>
          <w:rFonts w:cs="Arial"/>
        </w:rPr>
        <w:t>名称），并证明提交的下列文件和说明是准确的和真实的。</w:t>
      </w:r>
    </w:p>
    <w:p w14:paraId="36FF6C35">
      <w:pPr>
        <w:spacing w:afterLines="0" w:line="360" w:lineRule="auto"/>
        <w:rPr>
          <w:rFonts w:cs="Arial"/>
        </w:rPr>
      </w:pPr>
    </w:p>
    <w:p w14:paraId="73499467">
      <w:pPr>
        <w:numPr>
          <w:ilvl w:val="0"/>
          <w:numId w:val="7"/>
        </w:numPr>
        <w:spacing w:afterLines="0" w:line="360" w:lineRule="auto"/>
        <w:rPr>
          <w:rFonts w:cs="Arial"/>
        </w:rPr>
      </w:pPr>
      <w:r>
        <w:rPr>
          <w:rFonts w:cs="Arial"/>
        </w:rPr>
        <w:t>营业执照</w:t>
      </w:r>
      <w:r>
        <w:rPr>
          <w:rFonts w:hint="eastAsia" w:cs="Arial"/>
        </w:rPr>
        <w:t>或事业单位法人扫描</w:t>
      </w:r>
      <w:r>
        <w:rPr>
          <w:rFonts w:cs="Arial"/>
        </w:rPr>
        <w:t>件一份。</w:t>
      </w:r>
    </w:p>
    <w:p w14:paraId="3DF4BBF9">
      <w:pPr>
        <w:numPr>
          <w:ilvl w:val="0"/>
          <w:numId w:val="7"/>
        </w:numPr>
        <w:spacing w:afterLines="0" w:line="360" w:lineRule="auto"/>
        <w:rPr>
          <w:rFonts w:cs="Arial"/>
        </w:rPr>
      </w:pPr>
      <w:r>
        <w:rPr>
          <w:rFonts w:hint="eastAsia" w:cs="Arial"/>
        </w:rPr>
        <w:t>相关服务条款及服务范围</w:t>
      </w:r>
      <w:r>
        <w:rPr>
          <w:rFonts w:cs="Arial"/>
        </w:rPr>
        <w:t>。</w:t>
      </w:r>
    </w:p>
    <w:p w14:paraId="33A46AF6">
      <w:pPr>
        <w:numPr>
          <w:ilvl w:val="0"/>
          <w:numId w:val="7"/>
        </w:numPr>
        <w:spacing w:afterLines="0" w:line="360" w:lineRule="auto"/>
        <w:rPr>
          <w:rFonts w:cs="Arial"/>
        </w:rPr>
      </w:pPr>
      <w:r>
        <w:rPr>
          <w:rFonts w:cs="Arial"/>
        </w:rPr>
        <w:t>招标文件要求的的资格证明文件。</w:t>
      </w:r>
    </w:p>
    <w:p w14:paraId="7B670D20">
      <w:pPr>
        <w:numPr>
          <w:ilvl w:val="0"/>
          <w:numId w:val="7"/>
        </w:numPr>
        <w:spacing w:afterLines="0" w:line="360" w:lineRule="auto"/>
        <w:rPr>
          <w:rFonts w:cs="Arial"/>
        </w:rPr>
      </w:pPr>
      <w:r>
        <w:rPr>
          <w:rFonts w:cs="Arial"/>
        </w:rPr>
        <w:t>本人确认资格文件中的说明是真实的、准确的。</w:t>
      </w:r>
    </w:p>
    <w:p w14:paraId="501B2D4D">
      <w:pPr>
        <w:spacing w:afterLines="0" w:line="360" w:lineRule="auto"/>
        <w:rPr>
          <w:rFonts w:cs="Arial"/>
        </w:rPr>
      </w:pPr>
    </w:p>
    <w:p w14:paraId="1246932E">
      <w:pPr>
        <w:spacing w:afterLines="0" w:line="360" w:lineRule="auto"/>
        <w:rPr>
          <w:rFonts w:cs="Arial"/>
        </w:rPr>
      </w:pPr>
      <w:r>
        <w:rPr>
          <w:rFonts w:cs="Arial"/>
        </w:rPr>
        <w:t xml:space="preserve">单位的名称和地址：                   </w:t>
      </w:r>
      <w:r>
        <w:rPr>
          <w:rFonts w:hint="eastAsia" w:cs="Arial"/>
        </w:rPr>
        <w:t xml:space="preserve">   </w:t>
      </w:r>
    </w:p>
    <w:p w14:paraId="6244A3F8">
      <w:pPr>
        <w:spacing w:afterLines="0" w:line="360" w:lineRule="auto"/>
        <w:rPr>
          <w:rFonts w:cs="Arial"/>
        </w:rPr>
      </w:pPr>
      <w:r>
        <w:rPr>
          <w:rFonts w:cs="Arial"/>
        </w:rPr>
        <w:t>名称：</w:t>
      </w:r>
      <w:r>
        <w:rPr>
          <w:rFonts w:hint="eastAsia" w:cs="Arial"/>
          <w:u w:val="single"/>
        </w:rPr>
        <w:t xml:space="preserve">  </w:t>
      </w:r>
      <w:r>
        <w:rPr>
          <w:rFonts w:cs="Arial"/>
          <w:u w:val="single"/>
        </w:rPr>
        <w:t xml:space="preserve">   </w:t>
      </w:r>
      <w:r>
        <w:rPr>
          <w:rFonts w:hint="eastAsia" w:cs="Arial"/>
          <w:u w:val="single"/>
        </w:rPr>
        <w:t xml:space="preserve">         </w:t>
      </w:r>
      <w:r>
        <w:rPr>
          <w:rFonts w:cs="Arial"/>
          <w:u w:val="single"/>
        </w:rPr>
        <w:t xml:space="preserve">            </w:t>
      </w:r>
      <w:r>
        <w:rPr>
          <w:rFonts w:cs="Arial"/>
        </w:rPr>
        <w:t xml:space="preserve">    </w:t>
      </w:r>
      <w:r>
        <w:rPr>
          <w:rFonts w:hint="eastAsia" w:cs="Arial"/>
        </w:rPr>
        <w:t xml:space="preserve">   </w:t>
      </w:r>
      <w:r>
        <w:rPr>
          <w:rFonts w:cs="Arial"/>
        </w:rPr>
        <w:t xml:space="preserve"> </w:t>
      </w:r>
      <w:r>
        <w:rPr>
          <w:rFonts w:hint="eastAsia" w:cs="Arial"/>
        </w:rPr>
        <w:t>法人代表</w:t>
      </w:r>
      <w:r>
        <w:rPr>
          <w:rFonts w:cs="Arial"/>
        </w:rPr>
        <w:t>：</w:t>
      </w:r>
      <w:r>
        <w:rPr>
          <w:rFonts w:cs="Arial"/>
          <w:u w:val="single"/>
        </w:rPr>
        <w:t xml:space="preserve">                      </w:t>
      </w:r>
    </w:p>
    <w:p w14:paraId="377A237C">
      <w:pPr>
        <w:spacing w:afterLines="0" w:line="360" w:lineRule="auto"/>
        <w:rPr>
          <w:rFonts w:cs="Arial"/>
        </w:rPr>
      </w:pPr>
      <w:r>
        <w:rPr>
          <w:rFonts w:cs="Arial"/>
        </w:rPr>
        <w:t>地址：</w:t>
      </w:r>
      <w:r>
        <w:rPr>
          <w:rFonts w:cs="Arial"/>
          <w:u w:val="single"/>
        </w:rPr>
        <w:t xml:space="preserve">                          </w:t>
      </w:r>
      <w:r>
        <w:rPr>
          <w:rFonts w:cs="Arial"/>
        </w:rPr>
        <w:t xml:space="preserve">      </w:t>
      </w:r>
      <w:r>
        <w:rPr>
          <w:rFonts w:hint="eastAsia" w:cs="Arial"/>
        </w:rPr>
        <w:t xml:space="preserve">   被授权</w:t>
      </w:r>
      <w:r>
        <w:rPr>
          <w:rFonts w:cs="Arial"/>
        </w:rPr>
        <w:t>人姓名、职务</w:t>
      </w:r>
      <w:r>
        <w:rPr>
          <w:rFonts w:hint="eastAsia" w:cs="Arial"/>
        </w:rPr>
        <w:t>：</w:t>
      </w:r>
    </w:p>
    <w:p w14:paraId="62B40783">
      <w:pPr>
        <w:spacing w:afterLines="0" w:line="360" w:lineRule="auto"/>
        <w:rPr>
          <w:rFonts w:cs="Arial"/>
          <w:u w:val="single"/>
        </w:rPr>
      </w:pPr>
      <w:r>
        <w:rPr>
          <w:rFonts w:cs="Arial"/>
        </w:rPr>
        <w:t xml:space="preserve">传真 </w:t>
      </w:r>
      <w:r>
        <w:rPr>
          <w:rFonts w:cs="Arial"/>
          <w:u w:val="single"/>
        </w:rPr>
        <w:t xml:space="preserve">                           </w:t>
      </w:r>
      <w:r>
        <w:rPr>
          <w:rFonts w:cs="Arial"/>
        </w:rPr>
        <w:t xml:space="preserve">      </w:t>
      </w:r>
      <w:r>
        <w:rPr>
          <w:rFonts w:hint="eastAsia" w:cs="Arial"/>
        </w:rPr>
        <w:t xml:space="preserve">   </w:t>
      </w:r>
      <w:r>
        <w:rPr>
          <w:rFonts w:cs="Arial"/>
          <w:u w:val="single"/>
        </w:rPr>
        <w:t xml:space="preserve">                            </w:t>
      </w:r>
    </w:p>
    <w:p w14:paraId="0DC4579A">
      <w:pPr>
        <w:spacing w:afterLines="0" w:line="360" w:lineRule="auto"/>
        <w:rPr>
          <w:rFonts w:cs="Arial"/>
          <w:u w:val="single"/>
        </w:rPr>
      </w:pPr>
      <w:r>
        <w:rPr>
          <w:rFonts w:cs="Arial"/>
        </w:rPr>
        <w:t>邮编：</w:t>
      </w:r>
      <w:r>
        <w:rPr>
          <w:rFonts w:cs="Arial"/>
          <w:u w:val="single"/>
        </w:rPr>
        <w:t xml:space="preserve">                          </w:t>
      </w:r>
      <w:r>
        <w:rPr>
          <w:rFonts w:cs="Arial"/>
        </w:rPr>
        <w:t xml:space="preserve">      </w:t>
      </w:r>
      <w:r>
        <w:rPr>
          <w:rFonts w:hint="eastAsia" w:cs="Arial"/>
        </w:rPr>
        <w:t xml:space="preserve">   </w:t>
      </w:r>
      <w:r>
        <w:rPr>
          <w:rFonts w:cs="Arial"/>
        </w:rPr>
        <w:t>电话：</w:t>
      </w:r>
      <w:r>
        <w:rPr>
          <w:rFonts w:cs="Arial"/>
          <w:u w:val="single"/>
        </w:rPr>
        <w:t xml:space="preserve">                      </w:t>
      </w:r>
    </w:p>
    <w:p w14:paraId="36A08F30">
      <w:pPr>
        <w:spacing w:afterLines="0" w:line="360" w:lineRule="auto"/>
        <w:rPr>
          <w:rFonts w:cs="Arial"/>
        </w:rPr>
      </w:pPr>
    </w:p>
    <w:p w14:paraId="758D320B">
      <w:pPr>
        <w:spacing w:after="60" w:line="360" w:lineRule="auto"/>
      </w:pPr>
    </w:p>
    <w:p w14:paraId="1FF5DFE0">
      <w:pPr>
        <w:adjustRightInd w:val="0"/>
        <w:snapToGrid w:val="0"/>
        <w:spacing w:after="60" w:line="360" w:lineRule="auto"/>
        <w:rPr>
          <w:rFonts w:ascii="宋体" w:hAnsi="宋体"/>
          <w:szCs w:val="21"/>
        </w:rPr>
      </w:pPr>
      <w:r>
        <w:rPr>
          <w:rFonts w:hint="eastAsia" w:ascii="宋体" w:hAnsi="宋体"/>
          <w:szCs w:val="21"/>
        </w:rPr>
        <w:t>投标人法定代表人（或法定代表人授权代表）签字：</w:t>
      </w:r>
      <w:r>
        <w:rPr>
          <w:rFonts w:hint="eastAsia" w:ascii="宋体" w:hAnsi="宋体"/>
          <w:szCs w:val="21"/>
          <w:u w:val="single"/>
        </w:rPr>
        <w:t xml:space="preserve">                   </w:t>
      </w:r>
    </w:p>
    <w:p w14:paraId="1D2CAF91">
      <w:pPr>
        <w:adjustRightInd w:val="0"/>
        <w:snapToGrid w:val="0"/>
        <w:spacing w:after="60" w:line="360" w:lineRule="auto"/>
        <w:rPr>
          <w:rFonts w:ascii="宋体" w:hAnsi="宋体"/>
          <w:szCs w:val="21"/>
          <w:u w:val="single"/>
        </w:rPr>
      </w:pPr>
      <w:r>
        <w:rPr>
          <w:rFonts w:hint="eastAsia" w:ascii="宋体" w:hAnsi="宋体"/>
          <w:szCs w:val="21"/>
        </w:rPr>
        <w:t>投标人名称（签章）：</w:t>
      </w:r>
      <w:r>
        <w:rPr>
          <w:rFonts w:hint="eastAsia" w:ascii="宋体" w:hAnsi="宋体"/>
          <w:szCs w:val="21"/>
          <w:u w:val="single"/>
        </w:rPr>
        <w:t xml:space="preserve">                        </w:t>
      </w:r>
    </w:p>
    <w:p w14:paraId="15181AE6">
      <w:pPr>
        <w:adjustRightInd w:val="0"/>
        <w:snapToGrid w:val="0"/>
        <w:spacing w:after="60"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14:paraId="77448B35">
      <w:pPr>
        <w:widowControl/>
        <w:spacing w:afterLines="0" w:line="360" w:lineRule="auto"/>
        <w:jc w:val="left"/>
        <w:rPr>
          <w:rFonts w:cs="Arial"/>
          <w:bCs/>
        </w:rPr>
      </w:pPr>
      <w:r>
        <w:br w:type="page"/>
      </w:r>
    </w:p>
    <w:p w14:paraId="7D9CE5E4">
      <w:pPr>
        <w:pStyle w:val="3"/>
        <w:pageBreakBefore/>
        <w:adjustRightInd w:val="0"/>
        <w:spacing w:before="0" w:afterLines="0" w:line="240" w:lineRule="auto"/>
        <w:jc w:val="center"/>
        <w:textAlignment w:val="baseline"/>
        <w:rPr>
          <w:rFonts w:ascii="宋体" w:hAnsi="宋体" w:eastAsia="宋体"/>
          <w:kern w:val="0"/>
          <w:sz w:val="24"/>
          <w:szCs w:val="20"/>
        </w:rPr>
      </w:pPr>
      <w:bookmarkStart w:id="27" w:name="_Toc6832"/>
      <w:r>
        <w:rPr>
          <w:rFonts w:hint="eastAsia" w:ascii="宋体" w:hAnsi="宋体" w:eastAsia="宋体"/>
          <w:kern w:val="0"/>
          <w:sz w:val="24"/>
          <w:szCs w:val="20"/>
        </w:rPr>
        <w:t>无重大违法记录的声明函</w:t>
      </w:r>
      <w:bookmarkEnd w:id="27"/>
    </w:p>
    <w:p w14:paraId="63CF0E65">
      <w:pPr>
        <w:spacing w:afterLines="0" w:line="360" w:lineRule="auto"/>
        <w:rPr>
          <w:rFonts w:cs="Arial"/>
        </w:rPr>
      </w:pPr>
    </w:p>
    <w:p w14:paraId="4044C824">
      <w:pPr>
        <w:spacing w:afterLines="0" w:line="360" w:lineRule="auto"/>
        <w:rPr>
          <w:rFonts w:cs="Arial"/>
          <w:u w:val="single"/>
        </w:rPr>
      </w:pPr>
      <w:r>
        <w:rPr>
          <w:rFonts w:hint="eastAsia" w:cs="Arial"/>
        </w:rPr>
        <w:t>致：</w:t>
      </w:r>
      <w:r>
        <w:rPr>
          <w:rFonts w:hint="eastAsia" w:ascii="宋体" w:hAnsi="宋体"/>
          <w:szCs w:val="21"/>
          <w:u w:val="single"/>
        </w:rPr>
        <w:t>深圳市</w:t>
      </w:r>
      <w:r>
        <w:rPr>
          <w:rFonts w:hint="eastAsia" w:ascii="宋体" w:hAnsi="宋体"/>
          <w:szCs w:val="21"/>
          <w:u w:val="single"/>
          <w:lang w:val="en-US" w:eastAsia="zh-CN"/>
        </w:rPr>
        <w:t>中医肛肠医院（福田）</w:t>
      </w:r>
    </w:p>
    <w:p w14:paraId="6438E728">
      <w:pPr>
        <w:spacing w:afterLines="0" w:line="360" w:lineRule="auto"/>
        <w:rPr>
          <w:rFonts w:cs="Arial"/>
        </w:rPr>
      </w:pPr>
    </w:p>
    <w:p w14:paraId="3D03BC07">
      <w:pPr>
        <w:spacing w:after="60" w:line="360" w:lineRule="auto"/>
        <w:ind w:firstLine="420" w:firstLineChars="200"/>
        <w:jc w:val="left"/>
        <w:rPr>
          <w:rFonts w:ascii="宋体" w:hAnsi="宋体"/>
          <w:szCs w:val="21"/>
        </w:rPr>
      </w:pPr>
      <w:r>
        <w:rPr>
          <w:rFonts w:hint="eastAsia" w:cs="Arial"/>
        </w:rPr>
        <w:t>关于贵方</w:t>
      </w:r>
      <w:r>
        <w:rPr>
          <w:rFonts w:cs="Arial"/>
        </w:rPr>
        <w:t>________________</w:t>
      </w:r>
      <w:r>
        <w:rPr>
          <w:rFonts w:hint="eastAsia" w:cs="Arial"/>
        </w:rPr>
        <w:t>（招标公告时间）</w:t>
      </w:r>
      <w:r>
        <w:rPr>
          <w:rFonts w:cs="Arial"/>
        </w:rPr>
        <w:t>____________</w:t>
      </w:r>
      <w:r>
        <w:rPr>
          <w:rFonts w:hint="eastAsia" w:cs="Arial"/>
        </w:rPr>
        <w:t>（招标文件编号）的投标邀请，</w:t>
      </w:r>
      <w:r>
        <w:rPr>
          <w:rFonts w:hint="eastAsia" w:ascii="宋体" w:hAnsi="宋体"/>
          <w:szCs w:val="21"/>
        </w:rPr>
        <w:t>政府采购活动前，我公司近三年内（投标人成立不足三年的可从成立之日起算）无重大违法犯罪记录和不存在被财政等政府主管部门处以禁止参与政府采购活动的情况（即不存在仍处于被禁止参与政府采购活动期限内)。</w:t>
      </w:r>
    </w:p>
    <w:p w14:paraId="3FD3179B">
      <w:pPr>
        <w:spacing w:after="60" w:line="360" w:lineRule="auto"/>
        <w:ind w:firstLine="420" w:firstLineChars="200"/>
        <w:jc w:val="left"/>
        <w:rPr>
          <w:rFonts w:ascii="宋体" w:hAnsi="宋体"/>
          <w:szCs w:val="21"/>
        </w:rPr>
      </w:pPr>
      <w:r>
        <w:rPr>
          <w:rFonts w:hint="eastAsia" w:ascii="宋体" w:hAnsi="宋体"/>
          <w:szCs w:val="21"/>
        </w:rPr>
        <w:t>我公司对该声明的真实性负责，如有不实，自愿接受法律制裁。</w:t>
      </w:r>
    </w:p>
    <w:p w14:paraId="7CA8AD25">
      <w:pPr>
        <w:spacing w:afterLines="0" w:line="360" w:lineRule="auto"/>
        <w:ind w:firstLine="480"/>
        <w:rPr>
          <w:rFonts w:cs="Arial"/>
        </w:rPr>
      </w:pPr>
    </w:p>
    <w:p w14:paraId="4AF06CFC">
      <w:pPr>
        <w:spacing w:afterLines="0" w:line="360" w:lineRule="auto"/>
        <w:rPr>
          <w:rFonts w:cs="Arial"/>
        </w:rPr>
      </w:pPr>
    </w:p>
    <w:p w14:paraId="44B429D7">
      <w:pPr>
        <w:spacing w:afterLines="0" w:line="360" w:lineRule="auto"/>
        <w:rPr>
          <w:rFonts w:cs="Arial"/>
        </w:rPr>
      </w:pPr>
    </w:p>
    <w:p w14:paraId="7BB23A46">
      <w:pPr>
        <w:spacing w:afterLines="0" w:line="360" w:lineRule="auto"/>
        <w:rPr>
          <w:rFonts w:cs="Arial"/>
        </w:rPr>
      </w:pPr>
    </w:p>
    <w:p w14:paraId="3B00B547">
      <w:pPr>
        <w:spacing w:afterLines="0" w:line="360" w:lineRule="auto"/>
        <w:rPr>
          <w:rFonts w:cs="Arial"/>
        </w:rPr>
      </w:pPr>
    </w:p>
    <w:p w14:paraId="57927246">
      <w:pPr>
        <w:spacing w:afterLines="0" w:line="360" w:lineRule="auto"/>
        <w:rPr>
          <w:rFonts w:cs="Arial"/>
        </w:rPr>
      </w:pPr>
    </w:p>
    <w:p w14:paraId="53612C9F">
      <w:pPr>
        <w:spacing w:afterLines="0" w:line="360" w:lineRule="auto"/>
        <w:rPr>
          <w:rFonts w:cs="Arial"/>
        </w:rPr>
      </w:pPr>
    </w:p>
    <w:p w14:paraId="5C6B4D1D">
      <w:pPr>
        <w:adjustRightInd w:val="0"/>
        <w:snapToGrid w:val="0"/>
        <w:spacing w:after="60" w:line="360" w:lineRule="auto"/>
        <w:rPr>
          <w:rFonts w:ascii="宋体" w:hAnsi="宋体"/>
          <w:szCs w:val="21"/>
        </w:rPr>
      </w:pPr>
      <w:r>
        <w:rPr>
          <w:rFonts w:hint="eastAsia" w:ascii="宋体" w:hAnsi="宋体"/>
          <w:szCs w:val="21"/>
        </w:rPr>
        <w:t>投标人法定代表人（或法定代表人授权代表）签字：</w:t>
      </w:r>
      <w:r>
        <w:rPr>
          <w:rFonts w:hint="eastAsia" w:ascii="宋体" w:hAnsi="宋体"/>
          <w:szCs w:val="21"/>
          <w:u w:val="single"/>
        </w:rPr>
        <w:t xml:space="preserve">                   </w:t>
      </w:r>
    </w:p>
    <w:p w14:paraId="48A14044">
      <w:pPr>
        <w:adjustRightInd w:val="0"/>
        <w:snapToGrid w:val="0"/>
        <w:spacing w:after="60" w:line="360" w:lineRule="auto"/>
        <w:rPr>
          <w:rFonts w:ascii="宋体" w:hAnsi="宋体"/>
          <w:szCs w:val="21"/>
          <w:u w:val="single"/>
        </w:rPr>
      </w:pPr>
      <w:r>
        <w:rPr>
          <w:rFonts w:hint="eastAsia" w:ascii="宋体" w:hAnsi="宋体"/>
          <w:szCs w:val="21"/>
        </w:rPr>
        <w:t>投标人名称（签章）：</w:t>
      </w:r>
      <w:r>
        <w:rPr>
          <w:rFonts w:hint="eastAsia" w:ascii="宋体" w:hAnsi="宋体"/>
          <w:szCs w:val="21"/>
          <w:u w:val="single"/>
        </w:rPr>
        <w:t xml:space="preserve">                        </w:t>
      </w:r>
    </w:p>
    <w:p w14:paraId="073DD50C">
      <w:pPr>
        <w:adjustRightInd w:val="0"/>
        <w:snapToGrid w:val="0"/>
        <w:spacing w:after="60"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14:paraId="74763810">
      <w:pPr>
        <w:spacing w:afterLines="0" w:line="360" w:lineRule="auto"/>
        <w:ind w:firstLine="560"/>
        <w:rPr>
          <w:rFonts w:cs="Arial"/>
          <w:u w:val="single"/>
        </w:rPr>
      </w:pPr>
    </w:p>
    <w:p w14:paraId="5C628E69">
      <w:pPr>
        <w:spacing w:afterLines="0" w:line="360" w:lineRule="auto"/>
      </w:pPr>
    </w:p>
    <w:p w14:paraId="0B58058E">
      <w:pPr>
        <w:spacing w:afterLines="0" w:line="360" w:lineRule="auto"/>
      </w:pPr>
    </w:p>
    <w:p w14:paraId="312C84E0">
      <w:pPr>
        <w:spacing w:afterLines="0" w:line="360" w:lineRule="auto"/>
        <w:ind w:firstLine="420" w:firstLineChars="200"/>
      </w:pPr>
      <w:r>
        <w:rPr>
          <w:rFonts w:hint="eastAsia"/>
        </w:rPr>
        <w:t>注：根据《中华人民共和国政府采购法实施条例》第十九条规定：政府采购法第二十二条第一款第五项所称重大违法记录，是指供应商因违法经营受到刑事处罚或者责令停产停业、吊销许可证或者执照、较大数额罚款等行政处罚。</w:t>
      </w:r>
    </w:p>
    <w:p w14:paraId="1BB53EE6">
      <w:pPr>
        <w:spacing w:afterLines="0" w:line="360" w:lineRule="auto"/>
        <w:ind w:firstLine="420" w:firstLineChars="200"/>
      </w:pPr>
    </w:p>
    <w:p w14:paraId="4B1EF91D">
      <w:pPr>
        <w:bidi w:val="0"/>
        <w:jc w:val="left"/>
        <w:rPr>
          <w:lang w:val="en-US" w:eastAsia="zh-CN"/>
        </w:rPr>
      </w:pPr>
    </w:p>
    <w:p w14:paraId="1A09E997">
      <w:pPr>
        <w:pStyle w:val="3"/>
        <w:pageBreakBefore/>
        <w:adjustRightInd w:val="0"/>
        <w:spacing w:before="0" w:afterLines="0" w:line="240" w:lineRule="auto"/>
        <w:jc w:val="center"/>
        <w:textAlignment w:val="baseline"/>
        <w:rPr>
          <w:rFonts w:ascii="宋体" w:hAnsi="宋体" w:eastAsia="宋体"/>
          <w:kern w:val="0"/>
          <w:sz w:val="24"/>
          <w:szCs w:val="20"/>
        </w:rPr>
      </w:pPr>
      <w:bookmarkStart w:id="28" w:name="_Toc11725"/>
      <w:r>
        <w:rPr>
          <w:rFonts w:hint="eastAsia" w:ascii="宋体" w:hAnsi="宋体" w:eastAsia="宋体"/>
          <w:kern w:val="0"/>
          <w:sz w:val="24"/>
          <w:szCs w:val="20"/>
        </w:rPr>
        <w:t>信用承诺书</w:t>
      </w:r>
      <w:bookmarkEnd w:id="28"/>
    </w:p>
    <w:p w14:paraId="157526FE">
      <w:pPr>
        <w:spacing w:afterLines="0" w:line="360" w:lineRule="auto"/>
        <w:rPr>
          <w:rFonts w:cs="Arial"/>
        </w:rPr>
      </w:pPr>
    </w:p>
    <w:p w14:paraId="310AE5EA">
      <w:pPr>
        <w:adjustRightInd w:val="0"/>
        <w:snapToGrid w:val="0"/>
        <w:spacing w:after="60" w:line="360" w:lineRule="auto"/>
        <w:rPr>
          <w:rFonts w:hint="default" w:ascii="宋体" w:hAnsi="宋体" w:eastAsia="宋体"/>
          <w:szCs w:val="21"/>
          <w:lang w:val="en-US" w:eastAsia="zh-CN"/>
        </w:rPr>
      </w:pPr>
      <w:r>
        <w:rPr>
          <w:rFonts w:hint="eastAsia" w:ascii="宋体" w:hAnsi="宋体"/>
          <w:szCs w:val="21"/>
        </w:rPr>
        <w:t>致：</w:t>
      </w:r>
      <w:r>
        <w:rPr>
          <w:rFonts w:hint="eastAsia" w:cs="Arial"/>
          <w:u w:val="single"/>
        </w:rPr>
        <w:t>深圳市</w:t>
      </w:r>
      <w:r>
        <w:rPr>
          <w:rFonts w:hint="eastAsia" w:cs="Arial"/>
          <w:u w:val="single"/>
          <w:lang w:val="en-US" w:eastAsia="zh-CN"/>
        </w:rPr>
        <w:t>中医肛肠医院（福田）</w:t>
      </w:r>
    </w:p>
    <w:p w14:paraId="05E1BE29">
      <w:pPr>
        <w:adjustRightInd w:val="0"/>
        <w:snapToGrid w:val="0"/>
        <w:spacing w:after="60" w:line="360" w:lineRule="auto"/>
        <w:ind w:firstLine="420" w:firstLineChars="200"/>
        <w:rPr>
          <w:rFonts w:ascii="宋体" w:hAnsi="宋体"/>
          <w:szCs w:val="21"/>
        </w:rPr>
      </w:pPr>
      <w:r>
        <w:rPr>
          <w:rFonts w:hint="eastAsia" w:ascii="宋体" w:hAnsi="宋体"/>
          <w:szCs w:val="21"/>
        </w:rPr>
        <w:t>信用承诺是社会信用体系建设的重要内容，更是体现诚信守法的重要标志。我司在参与贵方的政府采购活动中，谨作出以下承诺：</w:t>
      </w:r>
    </w:p>
    <w:p w14:paraId="06C3F6F4">
      <w:pPr>
        <w:adjustRightInd w:val="0"/>
        <w:snapToGrid w:val="0"/>
        <w:spacing w:after="60" w:line="360" w:lineRule="auto"/>
        <w:ind w:firstLine="420" w:firstLineChars="200"/>
        <w:rPr>
          <w:rFonts w:ascii="宋体" w:hAnsi="宋体"/>
          <w:szCs w:val="21"/>
        </w:rPr>
      </w:pPr>
      <w:r>
        <w:rPr>
          <w:rFonts w:hint="eastAsia" w:ascii="宋体" w:hAnsi="宋体"/>
          <w:szCs w:val="21"/>
        </w:rPr>
        <w:t>一、承诺我司和我司法人代表均未被列入深圳市</w:t>
      </w:r>
      <w:r>
        <w:rPr>
          <w:rFonts w:hint="eastAsia" w:ascii="宋体" w:hAnsi="宋体"/>
          <w:szCs w:val="21"/>
          <w:lang w:val="en-US" w:eastAsia="zh-CN"/>
        </w:rPr>
        <w:t>福田</w:t>
      </w:r>
      <w:r>
        <w:rPr>
          <w:rFonts w:hint="eastAsia" w:ascii="宋体" w:hAnsi="宋体"/>
          <w:szCs w:val="21"/>
        </w:rPr>
        <w:t>区人民法院公布的失信被执行人名单。如因上述情形，引起质疑、投诉或其他方式情况反映，一经核实我司或我司法人代表为失信被执行人，将视为隐瞒真实情况，提供虚假资料，已经中标、成交的，按中标、成交无效处理（在项目投标截止时间前失信信息被删除的或在开标后被列入失信名单的除外）。</w:t>
      </w:r>
    </w:p>
    <w:p w14:paraId="356AAB35">
      <w:pPr>
        <w:adjustRightInd w:val="0"/>
        <w:snapToGrid w:val="0"/>
        <w:spacing w:after="60" w:line="360" w:lineRule="auto"/>
        <w:ind w:firstLine="420" w:firstLineChars="200"/>
        <w:rPr>
          <w:rFonts w:ascii="宋体" w:hAnsi="宋体"/>
          <w:szCs w:val="21"/>
        </w:rPr>
      </w:pPr>
      <w:r>
        <w:rPr>
          <w:rFonts w:hint="eastAsia" w:ascii="宋体" w:hAnsi="宋体"/>
          <w:szCs w:val="21"/>
        </w:rPr>
        <w:t>二、承诺所提供的资料真实、合法，没有任何伪造、变造资料，或通过欺骗、窃取等非法及不正当手段获得相关资料的行为。如存在上述情形，贵单位有权将其列入我司的信用记录，并归集纳入到相关的信用信息系统、黑名单等，贵单位及相关信用信息系统的运营单位有权将之对外公示。</w:t>
      </w:r>
    </w:p>
    <w:p w14:paraId="367D4F1D">
      <w:pPr>
        <w:spacing w:after="60" w:line="360" w:lineRule="auto"/>
        <w:ind w:firstLine="420" w:firstLineChars="200"/>
        <w:rPr>
          <w:rFonts w:ascii="宋体" w:hAnsi="宋体"/>
          <w:szCs w:val="21"/>
        </w:rPr>
      </w:pPr>
      <w:r>
        <w:rPr>
          <w:rFonts w:hint="eastAsia" w:ascii="宋体" w:hAnsi="宋体"/>
          <w:szCs w:val="21"/>
        </w:rPr>
        <w:t>由此产生的一切后果由我司自行承担。</w:t>
      </w:r>
    </w:p>
    <w:p w14:paraId="5F27B887">
      <w:pPr>
        <w:spacing w:after="60" w:line="360" w:lineRule="auto"/>
        <w:ind w:right="420" w:firstLine="4410" w:firstLineChars="2100"/>
        <w:rPr>
          <w:rFonts w:ascii="宋体" w:hAnsi="宋体"/>
          <w:szCs w:val="21"/>
        </w:rPr>
      </w:pPr>
    </w:p>
    <w:p w14:paraId="204EBD89">
      <w:pPr>
        <w:adjustRightInd w:val="0"/>
        <w:snapToGrid w:val="0"/>
        <w:spacing w:after="60" w:line="360" w:lineRule="auto"/>
        <w:rPr>
          <w:rFonts w:ascii="宋体" w:hAnsi="宋体"/>
          <w:szCs w:val="21"/>
        </w:rPr>
      </w:pPr>
      <w:r>
        <w:rPr>
          <w:rFonts w:hint="eastAsia" w:ascii="宋体" w:hAnsi="宋体"/>
          <w:szCs w:val="21"/>
        </w:rPr>
        <w:t>投标人法定代表人（或法定代表人授权代表）签字：</w:t>
      </w:r>
      <w:r>
        <w:rPr>
          <w:rFonts w:hint="eastAsia" w:ascii="宋体" w:hAnsi="宋体"/>
          <w:szCs w:val="21"/>
          <w:u w:val="single"/>
        </w:rPr>
        <w:t xml:space="preserve">                   </w:t>
      </w:r>
    </w:p>
    <w:p w14:paraId="077CBD92">
      <w:pPr>
        <w:adjustRightInd w:val="0"/>
        <w:snapToGrid w:val="0"/>
        <w:spacing w:after="60" w:line="360" w:lineRule="auto"/>
        <w:rPr>
          <w:rFonts w:ascii="宋体" w:hAnsi="宋体"/>
          <w:szCs w:val="21"/>
          <w:u w:val="single"/>
        </w:rPr>
      </w:pPr>
      <w:r>
        <w:rPr>
          <w:rFonts w:hint="eastAsia" w:ascii="宋体" w:hAnsi="宋体"/>
          <w:szCs w:val="21"/>
        </w:rPr>
        <w:t>投标人名称（签章）：</w:t>
      </w:r>
      <w:r>
        <w:rPr>
          <w:rFonts w:hint="eastAsia" w:ascii="宋体" w:hAnsi="宋体"/>
          <w:szCs w:val="21"/>
          <w:u w:val="single"/>
        </w:rPr>
        <w:t xml:space="preserve">                        </w:t>
      </w:r>
    </w:p>
    <w:p w14:paraId="0074A27A">
      <w:pPr>
        <w:adjustRightInd w:val="0"/>
        <w:snapToGrid w:val="0"/>
        <w:spacing w:after="60"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14:paraId="119075F1">
      <w:pPr>
        <w:widowControl/>
        <w:spacing w:afterLines="0" w:line="360" w:lineRule="auto"/>
        <w:jc w:val="left"/>
        <w:rPr>
          <w:rFonts w:hint="eastAsia" w:ascii="宋体" w:hAnsi="宋体" w:eastAsia="宋体"/>
          <w:kern w:val="0"/>
          <w:sz w:val="24"/>
          <w:szCs w:val="20"/>
        </w:rPr>
      </w:pPr>
      <w:r>
        <w:rPr>
          <w:rFonts w:ascii="仿宋" w:hAnsi="仿宋" w:eastAsia="仿宋"/>
          <w:sz w:val="30"/>
          <w:szCs w:val="30"/>
        </w:rPr>
        <w:br w:type="page"/>
      </w:r>
    </w:p>
    <w:p w14:paraId="5E639874">
      <w:pPr>
        <w:widowControl w:val="0"/>
        <w:snapToGrid w:val="0"/>
        <w:spacing w:before="0" w:after="0" w:line="240" w:lineRule="auto"/>
        <w:jc w:val="center"/>
        <w:outlineLvl w:val="0"/>
        <w:rPr>
          <w:rFonts w:hint="eastAsia" w:ascii="方正小标宋简体" w:hAnsi="方正小标宋简体" w:eastAsia="方正小标宋简体" w:cs="方正小标宋简体"/>
          <w:b w:val="0"/>
          <w:bCs w:val="0"/>
          <w:kern w:val="2"/>
          <w:sz w:val="44"/>
          <w:szCs w:val="44"/>
          <w:lang w:val="en-US" w:eastAsia="zh-CN" w:bidi="ar-SA"/>
        </w:rPr>
      </w:pPr>
      <w:bookmarkStart w:id="29" w:name="_Toc29625"/>
      <w:r>
        <w:rPr>
          <w:rFonts w:hint="eastAsia" w:ascii="方正小标宋简体" w:hAnsi="方正小标宋简体" w:eastAsia="方正小标宋简体" w:cs="方正小标宋简体"/>
          <w:b w:val="0"/>
          <w:bCs w:val="0"/>
          <w:kern w:val="2"/>
          <w:sz w:val="44"/>
          <w:szCs w:val="44"/>
          <w:lang w:val="en-US" w:eastAsia="zh-CN" w:bidi="ar-SA"/>
        </w:rPr>
        <w:t>供应商基本情况表</w:t>
      </w:r>
      <w:bookmarkEnd w:id="29"/>
    </w:p>
    <w:p w14:paraId="2C073588">
      <w:pP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填表单位：（加盖单位公章）</w:t>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 xml:space="preserve">   填表日期：    年   月   日</w:t>
      </w:r>
    </w:p>
    <w:tbl>
      <w:tblPr>
        <w:tblStyle w:val="24"/>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676"/>
        <w:gridCol w:w="1606"/>
        <w:gridCol w:w="947"/>
        <w:gridCol w:w="791"/>
        <w:gridCol w:w="1200"/>
        <w:gridCol w:w="1500"/>
        <w:gridCol w:w="1485"/>
      </w:tblGrid>
      <w:tr w14:paraId="13684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0B26BCC2">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采购人</w:t>
            </w:r>
          </w:p>
        </w:tc>
        <w:tc>
          <w:tcPr>
            <w:tcW w:w="2553" w:type="dxa"/>
            <w:gridSpan w:val="2"/>
            <w:noWrap w:val="0"/>
            <w:vAlign w:val="center"/>
          </w:tcPr>
          <w:p w14:paraId="24C2EC10">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noWrap w:val="0"/>
            <w:vAlign w:val="center"/>
          </w:tcPr>
          <w:p w14:paraId="6ABEB6CB">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项目名称</w:t>
            </w:r>
          </w:p>
        </w:tc>
        <w:tc>
          <w:tcPr>
            <w:tcW w:w="2985" w:type="dxa"/>
            <w:gridSpan w:val="2"/>
            <w:noWrap w:val="0"/>
            <w:vAlign w:val="center"/>
          </w:tcPr>
          <w:p w14:paraId="0BCDD59B">
            <w:pPr>
              <w:jc w:val="center"/>
              <w:rPr>
                <w:rFonts w:hint="eastAsia" w:ascii="方正仿宋_GBK" w:hAnsi="方正仿宋_GBK" w:eastAsia="方正仿宋_GBK" w:cs="方正仿宋_GBK"/>
                <w:sz w:val="24"/>
                <w:szCs w:val="24"/>
                <w:vertAlign w:val="baseline"/>
                <w:lang w:val="en-US" w:eastAsia="zh-CN"/>
              </w:rPr>
            </w:pPr>
          </w:p>
        </w:tc>
      </w:tr>
      <w:tr w14:paraId="65F3F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4779DAF8">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投标（响应）供应商</w:t>
            </w:r>
          </w:p>
        </w:tc>
        <w:tc>
          <w:tcPr>
            <w:tcW w:w="2553" w:type="dxa"/>
            <w:gridSpan w:val="2"/>
            <w:noWrap w:val="0"/>
            <w:vAlign w:val="center"/>
          </w:tcPr>
          <w:p w14:paraId="64EBEA6E">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noWrap w:val="0"/>
            <w:vAlign w:val="center"/>
          </w:tcPr>
          <w:p w14:paraId="67303953">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供应商统一社会信用代码</w:t>
            </w:r>
          </w:p>
        </w:tc>
        <w:tc>
          <w:tcPr>
            <w:tcW w:w="2985" w:type="dxa"/>
            <w:gridSpan w:val="2"/>
            <w:noWrap w:val="0"/>
            <w:vAlign w:val="center"/>
          </w:tcPr>
          <w:p w14:paraId="14917907">
            <w:pPr>
              <w:jc w:val="center"/>
              <w:rPr>
                <w:rFonts w:hint="eastAsia" w:ascii="方正仿宋_GBK" w:hAnsi="方正仿宋_GBK" w:eastAsia="方正仿宋_GBK" w:cs="方正仿宋_GBK"/>
                <w:sz w:val="24"/>
                <w:szCs w:val="24"/>
                <w:vertAlign w:val="baseline"/>
                <w:lang w:val="en-US" w:eastAsia="zh-CN"/>
              </w:rPr>
            </w:pPr>
          </w:p>
        </w:tc>
      </w:tr>
      <w:tr w14:paraId="56A2C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14:paraId="062567AA">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投标（响应）供应商相关人员情况</w:t>
            </w:r>
          </w:p>
        </w:tc>
      </w:tr>
      <w:tr w14:paraId="7F719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14:paraId="27E97085">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序号</w:t>
            </w:r>
          </w:p>
        </w:tc>
        <w:tc>
          <w:tcPr>
            <w:tcW w:w="2282" w:type="dxa"/>
            <w:gridSpan w:val="2"/>
            <w:tcBorders>
              <w:bottom w:val="single" w:color="auto" w:sz="4" w:space="0"/>
            </w:tcBorders>
            <w:noWrap w:val="0"/>
            <w:vAlign w:val="center"/>
          </w:tcPr>
          <w:p w14:paraId="6DD23DC1">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职务</w:t>
            </w:r>
          </w:p>
        </w:tc>
        <w:tc>
          <w:tcPr>
            <w:tcW w:w="947" w:type="dxa"/>
            <w:tcBorders>
              <w:bottom w:val="single" w:color="auto" w:sz="4" w:space="0"/>
            </w:tcBorders>
            <w:noWrap w:val="0"/>
            <w:vAlign w:val="center"/>
          </w:tcPr>
          <w:p w14:paraId="377A9D8F">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姓名</w:t>
            </w:r>
          </w:p>
        </w:tc>
        <w:tc>
          <w:tcPr>
            <w:tcW w:w="1991" w:type="dxa"/>
            <w:gridSpan w:val="2"/>
            <w:tcBorders>
              <w:bottom w:val="single" w:color="auto" w:sz="4" w:space="0"/>
            </w:tcBorders>
            <w:noWrap w:val="0"/>
            <w:vAlign w:val="center"/>
          </w:tcPr>
          <w:p w14:paraId="5373AFAE">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身份证号码</w:t>
            </w:r>
          </w:p>
        </w:tc>
        <w:tc>
          <w:tcPr>
            <w:tcW w:w="1500" w:type="dxa"/>
            <w:tcBorders>
              <w:bottom w:val="single" w:color="auto" w:sz="4" w:space="0"/>
            </w:tcBorders>
            <w:noWrap w:val="0"/>
            <w:vAlign w:val="center"/>
          </w:tcPr>
          <w:p w14:paraId="5E772875">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劳动合同</w:t>
            </w:r>
          </w:p>
          <w:p w14:paraId="760528A6">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关系单位</w:t>
            </w:r>
          </w:p>
        </w:tc>
        <w:tc>
          <w:tcPr>
            <w:tcW w:w="1485" w:type="dxa"/>
            <w:tcBorders>
              <w:bottom w:val="single" w:color="auto" w:sz="4" w:space="0"/>
            </w:tcBorders>
            <w:noWrap w:val="0"/>
            <w:vAlign w:val="center"/>
          </w:tcPr>
          <w:p w14:paraId="30BAF063">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缴纳社会</w:t>
            </w:r>
          </w:p>
          <w:p w14:paraId="157CDED4">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保险单位</w:t>
            </w:r>
          </w:p>
        </w:tc>
      </w:tr>
      <w:tr w14:paraId="5F9C9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0EB4185E">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366E716C">
            <w:pPr>
              <w:spacing w:line="460" w:lineRule="exact"/>
              <w:jc w:val="center"/>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2"/>
                <w:szCs w:val="22"/>
                <w:highlight w:val="none"/>
              </w:rPr>
              <w:t>法定代表人</w:t>
            </w:r>
            <w:r>
              <w:rPr>
                <w:rFonts w:hint="eastAsia" w:ascii="方正仿宋_GBK" w:hAnsi="方正仿宋_GBK" w:eastAsia="方正仿宋_GBK" w:cs="方正仿宋_GBK"/>
                <w:color w:val="auto"/>
                <w:sz w:val="22"/>
                <w:szCs w:val="22"/>
                <w:highlight w:val="none"/>
                <w:lang w:val="en-US" w:eastAsia="zh-CN"/>
              </w:rPr>
              <w:t>/单位负责人/主要经营负责人</w:t>
            </w:r>
          </w:p>
        </w:tc>
        <w:tc>
          <w:tcPr>
            <w:tcW w:w="947" w:type="dxa"/>
            <w:tcBorders>
              <w:top w:val="single" w:color="auto" w:sz="4" w:space="0"/>
              <w:left w:val="single" w:color="auto" w:sz="4" w:space="0"/>
              <w:bottom w:val="single" w:color="auto" w:sz="4" w:space="0"/>
              <w:right w:val="single" w:color="auto" w:sz="4" w:space="0"/>
            </w:tcBorders>
            <w:noWrap w:val="0"/>
            <w:vAlign w:val="center"/>
          </w:tcPr>
          <w:p w14:paraId="381EC4A7">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14:paraId="1B6D0473">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74F79DDE">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27E86F7C">
            <w:pPr>
              <w:jc w:val="center"/>
              <w:rPr>
                <w:rFonts w:hint="eastAsia" w:ascii="方正仿宋_GBK" w:hAnsi="方正仿宋_GBK" w:eastAsia="方正仿宋_GBK" w:cs="方正仿宋_GBK"/>
                <w:sz w:val="24"/>
                <w:szCs w:val="24"/>
                <w:vertAlign w:val="baseline"/>
                <w:lang w:val="en-US" w:eastAsia="zh-CN"/>
              </w:rPr>
            </w:pPr>
          </w:p>
        </w:tc>
      </w:tr>
      <w:tr w14:paraId="3316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27FAC5BB">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4A127AB3">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2"/>
                <w:szCs w:val="22"/>
                <w:highlight w:val="none"/>
              </w:rPr>
              <w:t>项目投标授权代表人</w:t>
            </w:r>
          </w:p>
        </w:tc>
        <w:tc>
          <w:tcPr>
            <w:tcW w:w="947" w:type="dxa"/>
            <w:tcBorders>
              <w:top w:val="single" w:color="auto" w:sz="4" w:space="0"/>
              <w:left w:val="single" w:color="auto" w:sz="4" w:space="0"/>
              <w:bottom w:val="single" w:color="auto" w:sz="4" w:space="0"/>
              <w:right w:val="single" w:color="auto" w:sz="4" w:space="0"/>
            </w:tcBorders>
            <w:noWrap w:val="0"/>
            <w:vAlign w:val="center"/>
          </w:tcPr>
          <w:p w14:paraId="084E14CB">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14:paraId="2ABA394E">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20D003D6">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1D51466F">
            <w:pPr>
              <w:jc w:val="center"/>
              <w:rPr>
                <w:rFonts w:hint="eastAsia" w:ascii="方正仿宋_GBK" w:hAnsi="方正仿宋_GBK" w:eastAsia="方正仿宋_GBK" w:cs="方正仿宋_GBK"/>
                <w:sz w:val="24"/>
                <w:szCs w:val="24"/>
                <w:vertAlign w:val="baseline"/>
                <w:lang w:val="en-US" w:eastAsia="zh-CN"/>
              </w:rPr>
            </w:pPr>
          </w:p>
        </w:tc>
      </w:tr>
      <w:tr w14:paraId="63E3E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noWrap w:val="0"/>
            <w:vAlign w:val="center"/>
          </w:tcPr>
          <w:p w14:paraId="7D7EFE87">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3</w:t>
            </w:r>
          </w:p>
        </w:tc>
        <w:tc>
          <w:tcPr>
            <w:tcW w:w="2282" w:type="dxa"/>
            <w:gridSpan w:val="2"/>
            <w:tcBorders>
              <w:top w:val="single" w:color="auto" w:sz="4" w:space="0"/>
            </w:tcBorders>
            <w:noWrap w:val="0"/>
            <w:vAlign w:val="center"/>
          </w:tcPr>
          <w:p w14:paraId="5ECA47B6">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highlight w:val="none"/>
              </w:rPr>
              <w:t>项目负责人</w:t>
            </w:r>
          </w:p>
        </w:tc>
        <w:tc>
          <w:tcPr>
            <w:tcW w:w="947" w:type="dxa"/>
            <w:tcBorders>
              <w:top w:val="single" w:color="auto" w:sz="4" w:space="0"/>
            </w:tcBorders>
            <w:noWrap w:val="0"/>
            <w:vAlign w:val="center"/>
          </w:tcPr>
          <w:p w14:paraId="16C172DB">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tcBorders>
              <w:top w:val="single" w:color="auto" w:sz="4" w:space="0"/>
            </w:tcBorders>
            <w:noWrap w:val="0"/>
            <w:vAlign w:val="center"/>
          </w:tcPr>
          <w:p w14:paraId="4135E19C">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tcBorders>
            <w:noWrap w:val="0"/>
            <w:vAlign w:val="center"/>
          </w:tcPr>
          <w:p w14:paraId="1C007768">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tcBorders>
            <w:noWrap w:val="0"/>
            <w:vAlign w:val="center"/>
          </w:tcPr>
          <w:p w14:paraId="5D5DD687">
            <w:pPr>
              <w:jc w:val="center"/>
              <w:rPr>
                <w:rFonts w:hint="eastAsia" w:ascii="方正仿宋_GBK" w:hAnsi="方正仿宋_GBK" w:eastAsia="方正仿宋_GBK" w:cs="方正仿宋_GBK"/>
                <w:sz w:val="24"/>
                <w:szCs w:val="24"/>
                <w:vertAlign w:val="baseline"/>
                <w:lang w:val="en-US" w:eastAsia="zh-CN"/>
              </w:rPr>
            </w:pPr>
          </w:p>
        </w:tc>
      </w:tr>
      <w:tr w14:paraId="73A21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14:paraId="2B361395">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4</w:t>
            </w:r>
          </w:p>
        </w:tc>
        <w:tc>
          <w:tcPr>
            <w:tcW w:w="2282" w:type="dxa"/>
            <w:gridSpan w:val="2"/>
            <w:noWrap w:val="0"/>
            <w:vAlign w:val="center"/>
          </w:tcPr>
          <w:p w14:paraId="1BAD5F3D">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highlight w:val="none"/>
              </w:rPr>
              <w:t>主要技术人员</w:t>
            </w:r>
          </w:p>
        </w:tc>
        <w:tc>
          <w:tcPr>
            <w:tcW w:w="947" w:type="dxa"/>
            <w:noWrap w:val="0"/>
            <w:vAlign w:val="center"/>
          </w:tcPr>
          <w:p w14:paraId="7B449138">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noWrap w:val="0"/>
            <w:vAlign w:val="center"/>
          </w:tcPr>
          <w:p w14:paraId="3F2191A3">
            <w:pPr>
              <w:jc w:val="center"/>
              <w:rPr>
                <w:rFonts w:hint="eastAsia" w:ascii="方正仿宋_GBK" w:hAnsi="方正仿宋_GBK" w:eastAsia="方正仿宋_GBK" w:cs="方正仿宋_GBK"/>
                <w:sz w:val="24"/>
                <w:szCs w:val="24"/>
                <w:vertAlign w:val="baseline"/>
                <w:lang w:val="en-US" w:eastAsia="zh-CN"/>
              </w:rPr>
            </w:pPr>
          </w:p>
        </w:tc>
        <w:tc>
          <w:tcPr>
            <w:tcW w:w="1500" w:type="dxa"/>
            <w:noWrap w:val="0"/>
            <w:vAlign w:val="center"/>
          </w:tcPr>
          <w:p w14:paraId="45D8A10C">
            <w:pPr>
              <w:jc w:val="center"/>
              <w:rPr>
                <w:rFonts w:hint="eastAsia" w:ascii="方正仿宋_GBK" w:hAnsi="方正仿宋_GBK" w:eastAsia="方正仿宋_GBK" w:cs="方正仿宋_GBK"/>
                <w:sz w:val="24"/>
                <w:szCs w:val="24"/>
                <w:vertAlign w:val="baseline"/>
                <w:lang w:val="en-US" w:eastAsia="zh-CN"/>
              </w:rPr>
            </w:pPr>
          </w:p>
        </w:tc>
        <w:tc>
          <w:tcPr>
            <w:tcW w:w="1485" w:type="dxa"/>
            <w:noWrap w:val="0"/>
            <w:vAlign w:val="center"/>
          </w:tcPr>
          <w:p w14:paraId="7F58359F">
            <w:pPr>
              <w:jc w:val="center"/>
              <w:rPr>
                <w:rFonts w:hint="eastAsia" w:ascii="方正仿宋_GBK" w:hAnsi="方正仿宋_GBK" w:eastAsia="方正仿宋_GBK" w:cs="方正仿宋_GBK"/>
                <w:sz w:val="24"/>
                <w:szCs w:val="24"/>
                <w:vertAlign w:val="baseline"/>
                <w:lang w:val="en-US" w:eastAsia="zh-CN"/>
              </w:rPr>
            </w:pPr>
          </w:p>
        </w:tc>
      </w:tr>
      <w:tr w14:paraId="70A1D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14:paraId="1D46D721">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5</w:t>
            </w:r>
          </w:p>
        </w:tc>
        <w:tc>
          <w:tcPr>
            <w:tcW w:w="2282" w:type="dxa"/>
            <w:gridSpan w:val="2"/>
            <w:noWrap w:val="0"/>
            <w:vAlign w:val="center"/>
          </w:tcPr>
          <w:p w14:paraId="7093FC52">
            <w:pPr>
              <w:widowControl w:val="0"/>
              <w:snapToGrid w:val="0"/>
              <w:ind w:left="0" w:leftChars="0" w:firstLine="0" w:firstLineChars="0"/>
              <w:jc w:val="center"/>
              <w:rPr>
                <w:rFonts w:hint="eastAsia" w:ascii="方正仿宋_GBK" w:hAnsi="方正仿宋_GBK" w:eastAsia="方正仿宋_GBK" w:cs="方正仿宋_GBK"/>
                <w:kern w:val="2"/>
                <w:sz w:val="24"/>
                <w:szCs w:val="24"/>
                <w:lang w:val="en-US" w:eastAsia="zh-CN" w:bidi="ar-SA"/>
              </w:rPr>
            </w:pPr>
            <w:r>
              <w:rPr>
                <w:rFonts w:hint="eastAsia" w:ascii="方正仿宋_GBK" w:hAnsi="方正仿宋_GBK" w:eastAsia="方正仿宋_GBK" w:cs="方正仿宋_GBK"/>
                <w:color w:val="auto"/>
                <w:kern w:val="2"/>
                <w:sz w:val="24"/>
                <w:szCs w:val="24"/>
                <w:highlight w:val="none"/>
                <w:lang w:val="en-US" w:eastAsia="zh-CN" w:bidi="ar-SA"/>
              </w:rPr>
              <w:t>投标文件编制人员</w:t>
            </w:r>
          </w:p>
        </w:tc>
        <w:tc>
          <w:tcPr>
            <w:tcW w:w="947" w:type="dxa"/>
            <w:noWrap w:val="0"/>
            <w:vAlign w:val="center"/>
          </w:tcPr>
          <w:p w14:paraId="37AE1901">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noWrap w:val="0"/>
            <w:vAlign w:val="center"/>
          </w:tcPr>
          <w:p w14:paraId="168F713F">
            <w:pPr>
              <w:jc w:val="center"/>
              <w:rPr>
                <w:rFonts w:hint="eastAsia" w:ascii="方正仿宋_GBK" w:hAnsi="方正仿宋_GBK" w:eastAsia="方正仿宋_GBK" w:cs="方正仿宋_GBK"/>
                <w:sz w:val="24"/>
                <w:szCs w:val="24"/>
                <w:vertAlign w:val="baseline"/>
                <w:lang w:val="en-US" w:eastAsia="zh-CN"/>
              </w:rPr>
            </w:pPr>
          </w:p>
        </w:tc>
        <w:tc>
          <w:tcPr>
            <w:tcW w:w="1500" w:type="dxa"/>
            <w:noWrap w:val="0"/>
            <w:vAlign w:val="center"/>
          </w:tcPr>
          <w:p w14:paraId="67F41731">
            <w:pPr>
              <w:jc w:val="center"/>
              <w:rPr>
                <w:rFonts w:hint="eastAsia" w:ascii="方正仿宋_GBK" w:hAnsi="方正仿宋_GBK" w:eastAsia="方正仿宋_GBK" w:cs="方正仿宋_GBK"/>
                <w:sz w:val="24"/>
                <w:szCs w:val="24"/>
                <w:vertAlign w:val="baseline"/>
                <w:lang w:val="en-US" w:eastAsia="zh-CN"/>
              </w:rPr>
            </w:pPr>
          </w:p>
        </w:tc>
        <w:tc>
          <w:tcPr>
            <w:tcW w:w="1485" w:type="dxa"/>
            <w:noWrap w:val="0"/>
            <w:vAlign w:val="center"/>
          </w:tcPr>
          <w:p w14:paraId="19454F0B">
            <w:pPr>
              <w:jc w:val="center"/>
              <w:rPr>
                <w:rFonts w:hint="eastAsia" w:ascii="方正仿宋_GBK" w:hAnsi="方正仿宋_GBK" w:eastAsia="方正仿宋_GBK" w:cs="方正仿宋_GBK"/>
                <w:sz w:val="24"/>
                <w:szCs w:val="24"/>
                <w:vertAlign w:val="baseline"/>
                <w:lang w:val="en-US" w:eastAsia="zh-CN"/>
              </w:rPr>
            </w:pPr>
          </w:p>
        </w:tc>
      </w:tr>
      <w:tr w14:paraId="35FBE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14:paraId="69AAB14C">
            <w:pPr>
              <w:jc w:val="left"/>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b/>
                <w:bCs/>
                <w:color w:val="auto"/>
                <w:sz w:val="24"/>
                <w:szCs w:val="24"/>
                <w:highlight w:val="none"/>
                <w:vertAlign w:val="baseline"/>
                <w:lang w:val="en-US" w:eastAsia="zh-CN"/>
              </w:rPr>
              <w:t>说明：同一职务有多人担任（如主要技术人员），应分行填写。</w:t>
            </w:r>
          </w:p>
        </w:tc>
      </w:tr>
      <w:tr w14:paraId="5951F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noWrap w:val="0"/>
            <w:vAlign w:val="center"/>
          </w:tcPr>
          <w:p w14:paraId="534065C5">
            <w:pPr>
              <w:jc w:val="center"/>
              <w:rPr>
                <w:rFonts w:hint="eastAsia" w:ascii="方正仿宋_GBK" w:hAnsi="方正仿宋_GBK" w:eastAsia="方正仿宋_GBK" w:cs="方正仿宋_GBK"/>
                <w:b/>
                <w:bCs/>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投标（响应）供应商关联关系情况</w:t>
            </w:r>
          </w:p>
        </w:tc>
      </w:tr>
      <w:tr w14:paraId="32291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14:paraId="2EA05AE1">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序号</w:t>
            </w:r>
          </w:p>
        </w:tc>
        <w:tc>
          <w:tcPr>
            <w:tcW w:w="2282" w:type="dxa"/>
            <w:gridSpan w:val="2"/>
            <w:tcBorders>
              <w:bottom w:val="single" w:color="auto" w:sz="4" w:space="0"/>
            </w:tcBorders>
            <w:noWrap w:val="0"/>
            <w:vAlign w:val="center"/>
          </w:tcPr>
          <w:p w14:paraId="4D712A5C">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关联关系类型</w:t>
            </w:r>
          </w:p>
        </w:tc>
        <w:tc>
          <w:tcPr>
            <w:tcW w:w="1738" w:type="dxa"/>
            <w:gridSpan w:val="2"/>
            <w:tcBorders>
              <w:bottom w:val="single" w:color="auto" w:sz="4" w:space="0"/>
            </w:tcBorders>
            <w:noWrap w:val="0"/>
            <w:vAlign w:val="center"/>
          </w:tcPr>
          <w:p w14:paraId="14995D12">
            <w:pPr>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关联主体名称</w:t>
            </w:r>
          </w:p>
        </w:tc>
        <w:tc>
          <w:tcPr>
            <w:tcW w:w="4185" w:type="dxa"/>
            <w:gridSpan w:val="3"/>
            <w:tcBorders>
              <w:bottom w:val="single" w:color="auto" w:sz="4" w:space="0"/>
            </w:tcBorders>
            <w:noWrap w:val="0"/>
            <w:vAlign w:val="center"/>
          </w:tcPr>
          <w:p w14:paraId="38CA052B">
            <w:pPr>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备注</w:t>
            </w:r>
          </w:p>
        </w:tc>
      </w:tr>
      <w:tr w14:paraId="5F611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7B9E2FA5">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6F906C4A">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控股股东</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14:paraId="2F47AF2D">
            <w:pPr>
              <w:jc w:val="center"/>
              <w:rPr>
                <w:rFonts w:hint="eastAsia" w:ascii="方正仿宋_GBK" w:hAnsi="方正仿宋_GBK" w:eastAsia="方正仿宋_GBK" w:cs="方正仿宋_GBK"/>
                <w:color w:val="auto"/>
                <w:sz w:val="24"/>
                <w:szCs w:val="24"/>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46A35C43">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18"/>
                <w:szCs w:val="18"/>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1DE7C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14AEE5CC">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0EA89A34">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管理关系</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14:paraId="60E9EC57">
            <w:pPr>
              <w:jc w:val="center"/>
              <w:rPr>
                <w:rFonts w:hint="eastAsia" w:ascii="方正仿宋_GBK" w:hAnsi="方正仿宋_GBK" w:eastAsia="方正仿宋_GBK" w:cs="方正仿宋_GBK"/>
                <w:color w:val="auto"/>
                <w:sz w:val="24"/>
                <w:szCs w:val="24"/>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54F36074">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指对投标（响应）供应商不具有出资持股关系，但对其存在管理关系的主体。</w:t>
            </w:r>
          </w:p>
        </w:tc>
      </w:tr>
      <w:tr w14:paraId="5A5D8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14:paraId="3FB62518">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b/>
                <w:bCs/>
                <w:color w:val="auto"/>
                <w:sz w:val="24"/>
                <w:szCs w:val="24"/>
                <w:highlight w:val="none"/>
                <w:vertAlign w:val="baseline"/>
                <w:lang w:val="en-US" w:eastAsia="zh-CN"/>
              </w:rPr>
              <w:t>说明：同一关联关系类型有多个主体的，应分行填写。</w:t>
            </w:r>
          </w:p>
        </w:tc>
      </w:tr>
    </w:tbl>
    <w:p w14:paraId="1F15691D">
      <w:pPr>
        <w:widowControl/>
        <w:spacing w:afterLines="0" w:line="360" w:lineRule="auto"/>
        <w:jc w:val="center"/>
        <w:rPr>
          <w:rFonts w:hint="eastAsia" w:ascii="宋体" w:hAnsi="宋体"/>
          <w:b/>
          <w:bCs/>
          <w:sz w:val="24"/>
          <w:szCs w:val="20"/>
        </w:rPr>
      </w:pPr>
    </w:p>
    <w:p w14:paraId="5CFBF213">
      <w:pPr>
        <w:widowControl/>
        <w:spacing w:afterLines="0" w:line="360" w:lineRule="auto"/>
        <w:jc w:val="center"/>
        <w:rPr>
          <w:rFonts w:hint="eastAsia" w:ascii="宋体" w:hAnsi="宋体"/>
          <w:b/>
          <w:bCs/>
          <w:sz w:val="24"/>
          <w:szCs w:val="20"/>
        </w:rPr>
      </w:pPr>
    </w:p>
    <w:p w14:paraId="2AED196E">
      <w:pPr>
        <w:widowControl/>
        <w:spacing w:afterLines="0" w:line="360" w:lineRule="auto"/>
        <w:jc w:val="center"/>
        <w:rPr>
          <w:rFonts w:hint="eastAsia" w:ascii="宋体" w:hAnsi="宋体"/>
          <w:b/>
          <w:bCs/>
          <w:sz w:val="24"/>
          <w:szCs w:val="20"/>
        </w:rPr>
      </w:pPr>
    </w:p>
    <w:p w14:paraId="30D4EB51">
      <w:pPr>
        <w:pStyle w:val="8"/>
        <w:rPr>
          <w:rFonts w:hint="eastAsia"/>
        </w:rPr>
      </w:pPr>
    </w:p>
    <w:p w14:paraId="52B6DBAA">
      <w:pPr>
        <w:widowControl/>
        <w:spacing w:afterLines="0" w:line="360" w:lineRule="auto"/>
        <w:jc w:val="center"/>
        <w:rPr>
          <w:rFonts w:ascii="宋体" w:hAnsi="宋体"/>
          <w:b/>
          <w:bCs/>
          <w:sz w:val="24"/>
          <w:szCs w:val="20"/>
        </w:rPr>
      </w:pPr>
      <w:r>
        <w:rPr>
          <w:rFonts w:hint="eastAsia" w:ascii="宋体" w:hAnsi="宋体"/>
          <w:b/>
          <w:bCs/>
          <w:sz w:val="24"/>
          <w:szCs w:val="20"/>
        </w:rPr>
        <w:t>服务条款偏离表</w:t>
      </w:r>
    </w:p>
    <w:p w14:paraId="4220D1AA">
      <w:pPr>
        <w:spacing w:afterLines="0" w:line="360" w:lineRule="auto"/>
        <w:rPr>
          <w:rFonts w:cs="Arial"/>
        </w:rPr>
      </w:pPr>
      <w:r>
        <w:rPr>
          <w:rFonts w:hint="eastAsia" w:cs="Arial"/>
        </w:rPr>
        <w:t>投标人名称____________________              招标编号____________________</w:t>
      </w:r>
    </w:p>
    <w:p w14:paraId="7BCD00FA">
      <w:pPr>
        <w:spacing w:afterLines="0" w:line="360" w:lineRule="auto"/>
        <w:rPr>
          <w:rFonts w:cs="Arial"/>
          <w:b/>
        </w:rPr>
      </w:pPr>
      <w:r>
        <w:rPr>
          <w:rFonts w:hint="eastAsia" w:cs="Arial"/>
          <w:b/>
        </w:rPr>
        <w:t>据招标文件要求，我公司承诺响应如下：</w:t>
      </w:r>
    </w:p>
    <w:tbl>
      <w:tblPr>
        <w:tblStyle w:val="23"/>
        <w:tblW w:w="9342" w:type="dxa"/>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top w:w="0" w:type="dxa"/>
          <w:left w:w="108" w:type="dxa"/>
          <w:bottom w:w="0" w:type="dxa"/>
          <w:right w:w="108" w:type="dxa"/>
        </w:tblCellMar>
      </w:tblPr>
      <w:tblGrid>
        <w:gridCol w:w="841"/>
        <w:gridCol w:w="3901"/>
        <w:gridCol w:w="3414"/>
        <w:gridCol w:w="1186"/>
      </w:tblGrid>
      <w:tr w14:paraId="6980B273">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1" w:type="dxa"/>
            <w:vAlign w:val="center"/>
          </w:tcPr>
          <w:p w14:paraId="698F6F60">
            <w:pPr>
              <w:spacing w:after="60"/>
              <w:jc w:val="center"/>
              <w:rPr>
                <w:rFonts w:ascii="宋体" w:hAnsi="宋体" w:cs="Arial"/>
                <w:b/>
                <w:szCs w:val="21"/>
              </w:rPr>
            </w:pPr>
            <w:r>
              <w:rPr>
                <w:rFonts w:hint="eastAsia" w:ascii="宋体" w:hAnsi="宋体" w:cs="Arial"/>
                <w:b/>
                <w:szCs w:val="21"/>
              </w:rPr>
              <w:t>序号</w:t>
            </w:r>
          </w:p>
        </w:tc>
        <w:tc>
          <w:tcPr>
            <w:tcW w:w="3901" w:type="dxa"/>
            <w:vAlign w:val="center"/>
          </w:tcPr>
          <w:p w14:paraId="64CE0A24">
            <w:pPr>
              <w:spacing w:after="60"/>
              <w:jc w:val="center"/>
              <w:rPr>
                <w:rFonts w:ascii="宋体" w:hAnsi="宋体" w:cs="Arial"/>
                <w:b/>
                <w:szCs w:val="21"/>
              </w:rPr>
            </w:pPr>
            <w:r>
              <w:rPr>
                <w:rFonts w:hint="eastAsia" w:ascii="宋体" w:hAnsi="宋体" w:cs="Arial"/>
                <w:b/>
                <w:szCs w:val="21"/>
              </w:rPr>
              <w:t>招标文件要求</w:t>
            </w:r>
          </w:p>
        </w:tc>
        <w:tc>
          <w:tcPr>
            <w:tcW w:w="3414" w:type="dxa"/>
            <w:vAlign w:val="center"/>
          </w:tcPr>
          <w:p w14:paraId="17AD5385">
            <w:pPr>
              <w:spacing w:after="60"/>
              <w:jc w:val="center"/>
              <w:rPr>
                <w:rFonts w:ascii="宋体" w:hAnsi="宋体" w:cs="Arial"/>
                <w:b/>
                <w:szCs w:val="21"/>
              </w:rPr>
            </w:pPr>
            <w:r>
              <w:rPr>
                <w:rFonts w:hint="eastAsia" w:ascii="宋体" w:hAnsi="宋体" w:cs="Arial"/>
                <w:b/>
                <w:szCs w:val="21"/>
              </w:rPr>
              <w:t>投标文件响应</w:t>
            </w:r>
          </w:p>
        </w:tc>
        <w:tc>
          <w:tcPr>
            <w:tcW w:w="1186" w:type="dxa"/>
            <w:vAlign w:val="center"/>
          </w:tcPr>
          <w:p w14:paraId="66CB35BB">
            <w:pPr>
              <w:spacing w:after="60"/>
              <w:jc w:val="center"/>
              <w:rPr>
                <w:rFonts w:ascii="宋体" w:hAnsi="宋体" w:cs="Arial"/>
                <w:b/>
                <w:szCs w:val="21"/>
              </w:rPr>
            </w:pPr>
            <w:r>
              <w:rPr>
                <w:rFonts w:hint="eastAsia" w:ascii="宋体" w:hAnsi="宋体" w:cs="Arial"/>
                <w:b/>
                <w:szCs w:val="21"/>
              </w:rPr>
              <w:t>说明</w:t>
            </w:r>
          </w:p>
        </w:tc>
      </w:tr>
      <w:tr w14:paraId="07A96326">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1" w:type="dxa"/>
            <w:vAlign w:val="center"/>
          </w:tcPr>
          <w:p w14:paraId="40E57E31">
            <w:pPr>
              <w:spacing w:after="60"/>
              <w:jc w:val="center"/>
            </w:pPr>
            <w:r>
              <w:rPr>
                <w:rFonts w:hint="eastAsia"/>
              </w:rPr>
              <w:t>1</w:t>
            </w:r>
          </w:p>
        </w:tc>
        <w:tc>
          <w:tcPr>
            <w:tcW w:w="3901" w:type="dxa"/>
            <w:vAlign w:val="center"/>
          </w:tcPr>
          <w:p w14:paraId="57FE67B6">
            <w:pPr>
              <w:spacing w:after="60"/>
            </w:pPr>
            <w:r>
              <w:rPr>
                <w:rFonts w:hint="eastAsia" w:ascii="宋体" w:hAnsi="宋体"/>
                <w:b/>
                <w:color w:val="FF0000"/>
                <w:kern w:val="0"/>
                <w:szCs w:val="21"/>
              </w:rPr>
              <w:t>《 服务需求书中》中所有带★号条款要求。</w:t>
            </w:r>
          </w:p>
        </w:tc>
        <w:tc>
          <w:tcPr>
            <w:tcW w:w="3414" w:type="dxa"/>
            <w:vAlign w:val="center"/>
          </w:tcPr>
          <w:p w14:paraId="2E0690FB">
            <w:pPr>
              <w:spacing w:after="60"/>
              <w:rPr>
                <w:rFonts w:ascii="宋体" w:hAnsi="宋体" w:cs="Arial"/>
                <w:szCs w:val="21"/>
              </w:rPr>
            </w:pPr>
          </w:p>
        </w:tc>
        <w:tc>
          <w:tcPr>
            <w:tcW w:w="1186" w:type="dxa"/>
            <w:vAlign w:val="center"/>
          </w:tcPr>
          <w:p w14:paraId="295D5C22">
            <w:pPr>
              <w:spacing w:after="60"/>
              <w:rPr>
                <w:rFonts w:ascii="宋体" w:hAnsi="宋体" w:cs="Arial"/>
                <w:szCs w:val="21"/>
              </w:rPr>
            </w:pPr>
          </w:p>
        </w:tc>
      </w:tr>
      <w:tr w14:paraId="6C8C22F5">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1" w:type="dxa"/>
            <w:vAlign w:val="center"/>
          </w:tcPr>
          <w:p w14:paraId="389E812B">
            <w:pPr>
              <w:spacing w:after="60"/>
              <w:jc w:val="center"/>
            </w:pPr>
            <w:r>
              <w:rPr>
                <w:rFonts w:hint="eastAsia"/>
              </w:rPr>
              <w:t>2</w:t>
            </w:r>
          </w:p>
        </w:tc>
        <w:tc>
          <w:tcPr>
            <w:tcW w:w="3901" w:type="dxa"/>
            <w:vAlign w:val="center"/>
          </w:tcPr>
          <w:p w14:paraId="6B4536CF">
            <w:pPr>
              <w:spacing w:after="60"/>
            </w:pPr>
            <w:r>
              <w:rPr>
                <w:rFonts w:hint="eastAsia" w:ascii="宋体" w:hAnsi="宋体"/>
                <w:b/>
                <w:color w:val="FF0000"/>
                <w:kern w:val="0"/>
                <w:szCs w:val="21"/>
              </w:rPr>
              <w:t>《 服务需求书中》中所有非带★号条款要求。</w:t>
            </w:r>
          </w:p>
        </w:tc>
        <w:tc>
          <w:tcPr>
            <w:tcW w:w="3414" w:type="dxa"/>
            <w:vAlign w:val="center"/>
          </w:tcPr>
          <w:p w14:paraId="7DD225E2">
            <w:pPr>
              <w:spacing w:after="60"/>
              <w:rPr>
                <w:rFonts w:ascii="宋体" w:hAnsi="宋体" w:cs="Arial"/>
                <w:szCs w:val="21"/>
              </w:rPr>
            </w:pPr>
          </w:p>
        </w:tc>
        <w:tc>
          <w:tcPr>
            <w:tcW w:w="1186" w:type="dxa"/>
            <w:vAlign w:val="center"/>
          </w:tcPr>
          <w:p w14:paraId="070F0989">
            <w:pPr>
              <w:spacing w:after="60"/>
              <w:rPr>
                <w:rFonts w:ascii="宋体" w:hAnsi="宋体" w:cs="Arial"/>
                <w:szCs w:val="21"/>
              </w:rPr>
            </w:pPr>
          </w:p>
        </w:tc>
      </w:tr>
    </w:tbl>
    <w:p w14:paraId="167B6001">
      <w:pPr>
        <w:snapToGrid w:val="0"/>
        <w:spacing w:after="60"/>
        <w:rPr>
          <w:rFonts w:asciiTheme="minorEastAsia" w:hAnsiTheme="minorEastAsia"/>
          <w:b/>
          <w:sz w:val="24"/>
        </w:rPr>
      </w:pPr>
    </w:p>
    <w:p w14:paraId="60CE4BA5">
      <w:pPr>
        <w:snapToGrid w:val="0"/>
        <w:spacing w:after="60" w:line="360" w:lineRule="auto"/>
        <w:rPr>
          <w:rFonts w:asciiTheme="minorEastAsia" w:hAnsiTheme="minorEastAsia"/>
          <w:b/>
          <w:szCs w:val="21"/>
        </w:rPr>
      </w:pPr>
      <w:r>
        <w:rPr>
          <w:rFonts w:hint="eastAsia" w:ascii="宋体" w:hAnsi="宋体"/>
          <w:b/>
          <w:szCs w:val="21"/>
        </w:rPr>
        <w:t>填写说明：</w:t>
      </w:r>
    </w:p>
    <w:p w14:paraId="6792C080">
      <w:pPr>
        <w:numPr>
          <w:ilvl w:val="0"/>
          <w:numId w:val="8"/>
        </w:numPr>
        <w:snapToGrid w:val="0"/>
        <w:spacing w:after="60" w:line="360" w:lineRule="auto"/>
        <w:rPr>
          <w:rFonts w:asciiTheme="majorEastAsia" w:hAnsiTheme="majorEastAsia" w:eastAsiaTheme="majorEastAsia"/>
          <w:szCs w:val="21"/>
        </w:rPr>
      </w:pPr>
      <w:r>
        <w:rPr>
          <w:rFonts w:hint="eastAsia" w:asciiTheme="majorEastAsia" w:hAnsiTheme="majorEastAsia" w:eastAsiaTheme="majorEastAsia"/>
          <w:szCs w:val="21"/>
        </w:rPr>
        <w:t>如投标人完全响应满足本表【招标文件要求】栏中内容的，建议投标人在对应的【投标文件响应】栏中填写“</w:t>
      </w:r>
      <w:r>
        <w:rPr>
          <w:rFonts w:hint="eastAsia" w:asciiTheme="majorEastAsia" w:hAnsiTheme="majorEastAsia" w:eastAsiaTheme="majorEastAsia"/>
          <w:b/>
          <w:color w:val="FF0000"/>
          <w:szCs w:val="21"/>
        </w:rPr>
        <w:t>我公司完全响应满足招标文件中此项要求</w:t>
      </w:r>
      <w:r>
        <w:rPr>
          <w:rFonts w:hint="eastAsia" w:asciiTheme="majorEastAsia" w:hAnsiTheme="majorEastAsia" w:eastAsiaTheme="majorEastAsia"/>
          <w:szCs w:val="21"/>
        </w:rPr>
        <w:t>”即可，除招标文件另有注明外，不强制要求逐条列出响应；</w:t>
      </w:r>
    </w:p>
    <w:p w14:paraId="267C235E">
      <w:pPr>
        <w:numPr>
          <w:ilvl w:val="0"/>
          <w:numId w:val="8"/>
        </w:numPr>
        <w:snapToGrid w:val="0"/>
        <w:spacing w:after="60" w:line="360" w:lineRule="auto"/>
        <w:rPr>
          <w:rFonts w:asciiTheme="majorEastAsia" w:hAnsiTheme="majorEastAsia" w:eastAsiaTheme="majorEastAsia"/>
          <w:szCs w:val="21"/>
        </w:rPr>
      </w:pPr>
      <w:r>
        <w:rPr>
          <w:rFonts w:hint="eastAsia" w:asciiTheme="majorEastAsia" w:hAnsiTheme="majorEastAsia" w:eastAsiaTheme="majorEastAsia"/>
          <w:szCs w:val="21"/>
        </w:rPr>
        <w:t>如投标人响应情况优于或低于招标要求的，应在【投标文件响应】栏中作详细说明，如完全满足或符合招标文件要求的则无需说明，参照上一条填写内容即可，</w:t>
      </w:r>
      <w:r>
        <w:rPr>
          <w:rFonts w:asciiTheme="majorEastAsia" w:hAnsiTheme="majorEastAsia" w:eastAsiaTheme="majorEastAsia"/>
          <w:szCs w:val="21"/>
        </w:rPr>
        <w:t>评标委员会将根据具体情况给予是否偏离的认定，并以此认定</w:t>
      </w:r>
      <w:r>
        <w:rPr>
          <w:rFonts w:hint="eastAsia" w:asciiTheme="majorEastAsia" w:hAnsiTheme="majorEastAsia" w:eastAsiaTheme="majorEastAsia"/>
          <w:szCs w:val="21"/>
        </w:rPr>
        <w:t>标准</w:t>
      </w:r>
      <w:r>
        <w:rPr>
          <w:rFonts w:asciiTheme="majorEastAsia" w:hAnsiTheme="majorEastAsia" w:eastAsiaTheme="majorEastAsia"/>
          <w:szCs w:val="21"/>
        </w:rPr>
        <w:t>为最终评判标准</w:t>
      </w:r>
      <w:r>
        <w:rPr>
          <w:rFonts w:hint="eastAsia" w:asciiTheme="majorEastAsia" w:hAnsiTheme="majorEastAsia" w:eastAsiaTheme="majorEastAsia"/>
          <w:szCs w:val="21"/>
        </w:rPr>
        <w:t>；</w:t>
      </w:r>
    </w:p>
    <w:p w14:paraId="24B719A9">
      <w:pPr>
        <w:numPr>
          <w:ilvl w:val="0"/>
          <w:numId w:val="8"/>
        </w:numPr>
        <w:snapToGrid w:val="0"/>
        <w:spacing w:after="60" w:line="360" w:lineRule="auto"/>
        <w:rPr>
          <w:rFonts w:asciiTheme="majorEastAsia" w:hAnsiTheme="majorEastAsia" w:eastAsiaTheme="majorEastAsia"/>
          <w:b/>
          <w:szCs w:val="21"/>
        </w:rPr>
      </w:pPr>
      <w:r>
        <w:rPr>
          <w:rFonts w:hint="eastAsia" w:ascii="宋体" w:hAnsi="宋体"/>
          <w:b/>
          <w:color w:val="FF0000"/>
          <w:kern w:val="0"/>
          <w:szCs w:val="21"/>
        </w:rPr>
        <w:t>带★号条款为不可偏离条款，如未响应或出现负偏离的，将作投标无效处理。</w:t>
      </w:r>
    </w:p>
    <w:p w14:paraId="246C4776">
      <w:pPr>
        <w:snapToGrid w:val="0"/>
        <w:spacing w:afterLines="0" w:line="360" w:lineRule="auto"/>
        <w:rPr>
          <w:rFonts w:ascii="宋体" w:hAnsi="宋体"/>
        </w:rPr>
      </w:pPr>
    </w:p>
    <w:p w14:paraId="0550738D">
      <w:pPr>
        <w:spacing w:after="60" w:line="360" w:lineRule="auto"/>
      </w:pPr>
    </w:p>
    <w:p w14:paraId="263A2997">
      <w:pPr>
        <w:adjustRightInd w:val="0"/>
        <w:snapToGrid w:val="0"/>
        <w:spacing w:after="60" w:line="360" w:lineRule="auto"/>
        <w:rPr>
          <w:rFonts w:ascii="宋体" w:hAnsi="宋体"/>
          <w:szCs w:val="21"/>
        </w:rPr>
      </w:pPr>
      <w:r>
        <w:rPr>
          <w:rFonts w:hint="eastAsia" w:ascii="宋体" w:hAnsi="宋体"/>
          <w:szCs w:val="21"/>
        </w:rPr>
        <w:t>投标人法定代表人（或法定代表人授权代表）签字：</w:t>
      </w:r>
      <w:r>
        <w:rPr>
          <w:rFonts w:hint="eastAsia" w:ascii="宋体" w:hAnsi="宋体"/>
          <w:szCs w:val="21"/>
          <w:u w:val="single"/>
        </w:rPr>
        <w:t xml:space="preserve">                   </w:t>
      </w:r>
    </w:p>
    <w:p w14:paraId="32643828">
      <w:pPr>
        <w:adjustRightInd w:val="0"/>
        <w:snapToGrid w:val="0"/>
        <w:spacing w:after="60" w:line="360" w:lineRule="auto"/>
        <w:rPr>
          <w:rFonts w:ascii="宋体" w:hAnsi="宋体"/>
          <w:szCs w:val="21"/>
          <w:u w:val="single"/>
        </w:rPr>
      </w:pPr>
      <w:r>
        <w:rPr>
          <w:rFonts w:hint="eastAsia" w:ascii="宋体" w:hAnsi="宋体"/>
          <w:szCs w:val="21"/>
        </w:rPr>
        <w:t>投标人名称（签章）：</w:t>
      </w:r>
      <w:r>
        <w:rPr>
          <w:rFonts w:hint="eastAsia" w:ascii="宋体" w:hAnsi="宋体"/>
          <w:szCs w:val="21"/>
          <w:u w:val="single"/>
        </w:rPr>
        <w:t xml:space="preserve">                        </w:t>
      </w:r>
    </w:p>
    <w:p w14:paraId="2B4E74EC">
      <w:pPr>
        <w:adjustRightInd w:val="0"/>
        <w:snapToGrid w:val="0"/>
        <w:spacing w:after="60"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14:paraId="020DB5E5">
      <w:pPr>
        <w:spacing w:before="101" w:line="228" w:lineRule="auto"/>
        <w:ind w:left="261"/>
        <w:jc w:val="center"/>
        <w:rPr>
          <w:rFonts w:ascii="仿宋" w:hAnsi="仿宋" w:eastAsia="仿宋" w:cs="仿宋"/>
          <w:b/>
          <w:bCs/>
          <w:spacing w:val="-13"/>
          <w:sz w:val="30"/>
          <w:szCs w:val="30"/>
        </w:rPr>
      </w:pPr>
    </w:p>
    <w:p w14:paraId="5D93AF0F">
      <w:pPr>
        <w:spacing w:before="101" w:line="228" w:lineRule="auto"/>
        <w:ind w:left="261"/>
        <w:jc w:val="center"/>
        <w:rPr>
          <w:rFonts w:ascii="仿宋" w:hAnsi="仿宋" w:eastAsia="仿宋" w:cs="仿宋"/>
          <w:b/>
          <w:bCs/>
          <w:spacing w:val="-13"/>
          <w:sz w:val="30"/>
          <w:szCs w:val="30"/>
        </w:rPr>
      </w:pPr>
    </w:p>
    <w:p w14:paraId="435A8432">
      <w:pPr>
        <w:spacing w:before="101" w:line="228" w:lineRule="auto"/>
        <w:ind w:left="261"/>
        <w:jc w:val="center"/>
        <w:rPr>
          <w:rFonts w:ascii="仿宋" w:hAnsi="仿宋" w:eastAsia="仿宋" w:cs="仿宋"/>
          <w:b/>
          <w:bCs/>
          <w:spacing w:val="-13"/>
          <w:sz w:val="30"/>
          <w:szCs w:val="30"/>
        </w:rPr>
      </w:pPr>
    </w:p>
    <w:p w14:paraId="623FE490">
      <w:pPr>
        <w:spacing w:before="101" w:line="228" w:lineRule="auto"/>
        <w:ind w:left="261"/>
        <w:jc w:val="center"/>
        <w:rPr>
          <w:rFonts w:ascii="仿宋" w:hAnsi="仿宋" w:eastAsia="仿宋" w:cs="仿宋"/>
          <w:b/>
          <w:bCs/>
          <w:spacing w:val="-13"/>
          <w:sz w:val="30"/>
          <w:szCs w:val="30"/>
        </w:rPr>
      </w:pPr>
    </w:p>
    <w:p w14:paraId="7ECE87BF">
      <w:pPr>
        <w:spacing w:before="101" w:line="228" w:lineRule="auto"/>
        <w:ind w:left="261"/>
        <w:jc w:val="center"/>
        <w:rPr>
          <w:rFonts w:ascii="仿宋" w:hAnsi="仿宋" w:eastAsia="仿宋" w:cs="仿宋"/>
          <w:b/>
          <w:bCs/>
          <w:spacing w:val="-13"/>
          <w:sz w:val="30"/>
          <w:szCs w:val="30"/>
        </w:rPr>
      </w:pPr>
    </w:p>
    <w:p w14:paraId="560CBAC8">
      <w:pPr>
        <w:spacing w:before="101" w:line="228" w:lineRule="auto"/>
        <w:ind w:left="261"/>
        <w:jc w:val="center"/>
        <w:rPr>
          <w:rFonts w:ascii="仿宋" w:hAnsi="仿宋" w:eastAsia="仿宋" w:cs="仿宋"/>
          <w:b/>
          <w:bCs/>
          <w:spacing w:val="-13"/>
          <w:sz w:val="30"/>
          <w:szCs w:val="30"/>
        </w:rPr>
      </w:pPr>
    </w:p>
    <w:p w14:paraId="475BE220">
      <w:pPr>
        <w:spacing w:before="101" w:line="228" w:lineRule="auto"/>
        <w:ind w:left="261"/>
        <w:jc w:val="center"/>
        <w:rPr>
          <w:rFonts w:ascii="仿宋" w:hAnsi="仿宋" w:eastAsia="仿宋" w:cs="仿宋"/>
          <w:sz w:val="30"/>
          <w:szCs w:val="30"/>
        </w:rPr>
      </w:pPr>
      <w:r>
        <w:rPr>
          <w:rFonts w:ascii="仿宋" w:hAnsi="仿宋" w:eastAsia="仿宋" w:cs="仿宋"/>
          <w:b/>
          <w:bCs/>
          <w:spacing w:val="-13"/>
          <w:sz w:val="30"/>
          <w:szCs w:val="30"/>
        </w:rPr>
        <w:t>采购供应商拒绝政府采购领域商业贿赂承诺书</w:t>
      </w:r>
    </w:p>
    <w:p w14:paraId="297D3953">
      <w:pPr>
        <w:pStyle w:val="8"/>
        <w:spacing w:line="278" w:lineRule="auto"/>
      </w:pPr>
    </w:p>
    <w:p w14:paraId="3485EFCF">
      <w:pPr>
        <w:pStyle w:val="8"/>
        <w:spacing w:line="279" w:lineRule="auto"/>
      </w:pPr>
    </w:p>
    <w:p w14:paraId="18290772">
      <w:pPr>
        <w:spacing w:before="78" w:line="353" w:lineRule="auto"/>
        <w:ind w:left="16" w:right="2" w:firstLine="366"/>
        <w:rPr>
          <w:rFonts w:ascii="仿宋" w:hAnsi="仿宋" w:eastAsia="仿宋" w:cs="仿宋"/>
          <w:sz w:val="24"/>
          <w:szCs w:val="24"/>
        </w:rPr>
      </w:pPr>
      <w:r>
        <w:rPr>
          <w:rFonts w:ascii="仿宋" w:hAnsi="仿宋" w:eastAsia="仿宋" w:cs="仿宋"/>
          <w:spacing w:val="1"/>
          <w:sz w:val="24"/>
          <w:szCs w:val="24"/>
        </w:rPr>
        <w:t>为响应党中央、国务院关于治理政府采购领域商业贿赂行为的号召，我公司在此庄</w:t>
      </w:r>
      <w:r>
        <w:rPr>
          <w:rFonts w:ascii="仿宋" w:hAnsi="仿宋" w:eastAsia="仿宋" w:cs="仿宋"/>
          <w:spacing w:val="10"/>
          <w:sz w:val="24"/>
          <w:szCs w:val="24"/>
        </w:rPr>
        <w:t xml:space="preserve"> </w:t>
      </w:r>
      <w:r>
        <w:rPr>
          <w:rFonts w:ascii="仿宋" w:hAnsi="仿宋" w:eastAsia="仿宋" w:cs="仿宋"/>
          <w:spacing w:val="-5"/>
          <w:sz w:val="24"/>
          <w:szCs w:val="24"/>
        </w:rPr>
        <w:t>严承诺：</w:t>
      </w:r>
    </w:p>
    <w:p w14:paraId="409F2824">
      <w:pPr>
        <w:spacing w:before="34" w:line="219" w:lineRule="auto"/>
        <w:ind w:left="505"/>
        <w:rPr>
          <w:rFonts w:ascii="仿宋" w:hAnsi="仿宋" w:eastAsia="仿宋" w:cs="仿宋"/>
          <w:sz w:val="24"/>
          <w:szCs w:val="24"/>
        </w:rPr>
      </w:pPr>
      <w:r>
        <w:rPr>
          <w:rFonts w:ascii="仿宋" w:hAnsi="仿宋" w:eastAsia="仿宋" w:cs="仿宋"/>
          <w:spacing w:val="-1"/>
          <w:sz w:val="24"/>
          <w:szCs w:val="24"/>
        </w:rPr>
        <w:t>1、在参与政府采购活动中遵纪守法、诚信经营、公平竞标。</w:t>
      </w:r>
    </w:p>
    <w:p w14:paraId="1F0FF9D4">
      <w:pPr>
        <w:spacing w:before="190" w:line="293" w:lineRule="auto"/>
        <w:ind w:left="39" w:right="2" w:firstLine="450"/>
        <w:rPr>
          <w:rFonts w:ascii="仿宋" w:hAnsi="仿宋" w:eastAsia="仿宋" w:cs="仿宋"/>
          <w:sz w:val="24"/>
          <w:szCs w:val="24"/>
        </w:rPr>
      </w:pPr>
      <w:r>
        <w:rPr>
          <w:rFonts w:ascii="仿宋" w:hAnsi="仿宋" w:eastAsia="仿宋" w:cs="仿宋"/>
          <w:spacing w:val="2"/>
          <w:sz w:val="24"/>
          <w:szCs w:val="24"/>
        </w:rPr>
        <w:t>2、不向政府采购人、采购代理机构和政府采购评审</w:t>
      </w:r>
      <w:r>
        <w:rPr>
          <w:rFonts w:ascii="仿宋" w:hAnsi="仿宋" w:eastAsia="仿宋" w:cs="仿宋"/>
          <w:spacing w:val="1"/>
          <w:sz w:val="24"/>
          <w:szCs w:val="24"/>
        </w:rPr>
        <w:t>专家进行任何形式的商业贿赂</w:t>
      </w:r>
      <w:r>
        <w:rPr>
          <w:rFonts w:ascii="仿宋" w:hAnsi="仿宋" w:eastAsia="仿宋" w:cs="仿宋"/>
          <w:sz w:val="24"/>
          <w:szCs w:val="24"/>
        </w:rPr>
        <w:t xml:space="preserve"> </w:t>
      </w:r>
      <w:r>
        <w:rPr>
          <w:rFonts w:ascii="仿宋" w:hAnsi="仿宋" w:eastAsia="仿宋" w:cs="仿宋"/>
          <w:spacing w:val="-6"/>
          <w:sz w:val="24"/>
          <w:szCs w:val="24"/>
        </w:rPr>
        <w:t>以谋取交易机会。</w:t>
      </w:r>
    </w:p>
    <w:p w14:paraId="44EAD14C">
      <w:pPr>
        <w:spacing w:before="188" w:line="293" w:lineRule="auto"/>
        <w:ind w:left="15" w:right="2" w:firstLine="476"/>
        <w:rPr>
          <w:rFonts w:ascii="仿宋" w:hAnsi="仿宋" w:eastAsia="仿宋" w:cs="仿宋"/>
          <w:sz w:val="24"/>
          <w:szCs w:val="24"/>
        </w:rPr>
      </w:pPr>
      <w:r>
        <w:rPr>
          <w:rFonts w:ascii="仿宋" w:hAnsi="仿宋" w:eastAsia="仿宋" w:cs="仿宋"/>
          <w:spacing w:val="2"/>
          <w:sz w:val="24"/>
          <w:szCs w:val="24"/>
        </w:rPr>
        <w:t>3、不向政府采购代理机构和采购人提供虚假资</w:t>
      </w:r>
      <w:r>
        <w:rPr>
          <w:rFonts w:ascii="仿宋" w:hAnsi="仿宋" w:eastAsia="仿宋" w:cs="仿宋"/>
          <w:spacing w:val="1"/>
          <w:sz w:val="24"/>
          <w:szCs w:val="24"/>
        </w:rPr>
        <w:t>质文件或采用虚假应标方式参与政</w:t>
      </w:r>
      <w:r>
        <w:rPr>
          <w:rFonts w:ascii="仿宋" w:hAnsi="仿宋" w:eastAsia="仿宋" w:cs="仿宋"/>
          <w:sz w:val="24"/>
          <w:szCs w:val="24"/>
        </w:rPr>
        <w:t xml:space="preserve"> </w:t>
      </w:r>
      <w:r>
        <w:rPr>
          <w:rFonts w:ascii="仿宋" w:hAnsi="仿宋" w:eastAsia="仿宋" w:cs="仿宋"/>
          <w:spacing w:val="-2"/>
          <w:sz w:val="24"/>
          <w:szCs w:val="24"/>
        </w:rPr>
        <w:t>府采购市场竞争并谋取成交。</w:t>
      </w:r>
    </w:p>
    <w:p w14:paraId="111D4053">
      <w:pPr>
        <w:spacing w:before="188" w:line="221" w:lineRule="auto"/>
        <w:ind w:left="486"/>
        <w:rPr>
          <w:rFonts w:ascii="仿宋" w:hAnsi="仿宋" w:eastAsia="仿宋" w:cs="仿宋"/>
          <w:sz w:val="24"/>
          <w:szCs w:val="24"/>
        </w:rPr>
      </w:pPr>
      <w:r>
        <w:rPr>
          <w:rFonts w:ascii="仿宋" w:hAnsi="仿宋" w:eastAsia="仿宋" w:cs="仿宋"/>
          <w:spacing w:val="-3"/>
          <w:sz w:val="24"/>
          <w:szCs w:val="24"/>
        </w:rPr>
        <w:t>4、不采取“</w:t>
      </w:r>
      <w:r>
        <w:rPr>
          <w:rFonts w:ascii="仿宋" w:hAnsi="仿宋" w:eastAsia="仿宋" w:cs="仿宋"/>
          <w:spacing w:val="-77"/>
          <w:sz w:val="24"/>
          <w:szCs w:val="24"/>
        </w:rPr>
        <w:t xml:space="preserve"> </w:t>
      </w:r>
      <w:r>
        <w:rPr>
          <w:rFonts w:ascii="仿宋" w:hAnsi="仿宋" w:eastAsia="仿宋" w:cs="仿宋"/>
          <w:spacing w:val="-3"/>
          <w:sz w:val="24"/>
          <w:szCs w:val="24"/>
        </w:rPr>
        <w:t>围标、陪标</w:t>
      </w:r>
      <w:r>
        <w:rPr>
          <w:rFonts w:ascii="仿宋" w:hAnsi="仿宋" w:eastAsia="仿宋" w:cs="仿宋"/>
          <w:spacing w:val="-88"/>
          <w:sz w:val="24"/>
          <w:szCs w:val="24"/>
        </w:rPr>
        <w:t xml:space="preserve"> </w:t>
      </w:r>
      <w:r>
        <w:rPr>
          <w:rFonts w:ascii="仿宋" w:hAnsi="仿宋" w:eastAsia="仿宋" w:cs="仿宋"/>
          <w:spacing w:val="-3"/>
          <w:sz w:val="24"/>
          <w:szCs w:val="24"/>
        </w:rPr>
        <w:t>”等商业欺诈手段获得政府采购订单。</w:t>
      </w:r>
    </w:p>
    <w:p w14:paraId="7A24B988">
      <w:pPr>
        <w:spacing w:before="189" w:line="220" w:lineRule="auto"/>
        <w:ind w:left="492"/>
        <w:rPr>
          <w:rFonts w:ascii="仿宋" w:hAnsi="仿宋" w:eastAsia="仿宋" w:cs="仿宋"/>
          <w:sz w:val="24"/>
          <w:szCs w:val="24"/>
        </w:rPr>
      </w:pPr>
      <w:r>
        <w:rPr>
          <w:rFonts w:ascii="仿宋" w:hAnsi="仿宋" w:eastAsia="仿宋" w:cs="仿宋"/>
          <w:spacing w:val="-1"/>
          <w:sz w:val="24"/>
          <w:szCs w:val="24"/>
        </w:rPr>
        <w:t>5、不采取不正当手段诋毁、排挤其他供应商。</w:t>
      </w:r>
    </w:p>
    <w:p w14:paraId="4845D8A8">
      <w:pPr>
        <w:spacing w:before="192" w:line="219" w:lineRule="auto"/>
        <w:ind w:left="489"/>
        <w:rPr>
          <w:rFonts w:ascii="仿宋" w:hAnsi="仿宋" w:eastAsia="仿宋" w:cs="仿宋"/>
          <w:sz w:val="24"/>
          <w:szCs w:val="24"/>
        </w:rPr>
      </w:pPr>
      <w:r>
        <w:rPr>
          <w:rFonts w:ascii="仿宋" w:hAnsi="仿宋" w:eastAsia="仿宋" w:cs="仿宋"/>
          <w:spacing w:val="-1"/>
          <w:sz w:val="24"/>
          <w:szCs w:val="24"/>
        </w:rPr>
        <w:t>6、不在提供商品和服务时“偷梁换柱、以次充好</w:t>
      </w:r>
      <w:r>
        <w:rPr>
          <w:rFonts w:ascii="仿宋" w:hAnsi="仿宋" w:eastAsia="仿宋" w:cs="仿宋"/>
          <w:spacing w:val="-88"/>
          <w:sz w:val="24"/>
          <w:szCs w:val="24"/>
        </w:rPr>
        <w:t xml:space="preserve"> </w:t>
      </w:r>
      <w:r>
        <w:rPr>
          <w:rFonts w:ascii="仿宋" w:hAnsi="仿宋" w:eastAsia="仿宋" w:cs="仿宋"/>
          <w:spacing w:val="-1"/>
          <w:sz w:val="24"/>
          <w:szCs w:val="24"/>
        </w:rPr>
        <w:t>”损</w:t>
      </w:r>
      <w:r>
        <w:rPr>
          <w:rFonts w:ascii="仿宋" w:hAnsi="仿宋" w:eastAsia="仿宋" w:cs="仿宋"/>
          <w:spacing w:val="-2"/>
          <w:sz w:val="24"/>
          <w:szCs w:val="24"/>
        </w:rPr>
        <w:t>害采购人的合法权益。</w:t>
      </w:r>
    </w:p>
    <w:p w14:paraId="135640E8">
      <w:pPr>
        <w:spacing w:before="188" w:line="294" w:lineRule="auto"/>
        <w:ind w:left="256" w:firstLine="236"/>
        <w:rPr>
          <w:rFonts w:ascii="仿宋" w:hAnsi="仿宋" w:eastAsia="仿宋" w:cs="仿宋"/>
          <w:sz w:val="24"/>
          <w:szCs w:val="24"/>
        </w:rPr>
      </w:pPr>
      <w:r>
        <w:rPr>
          <w:rFonts w:ascii="仿宋" w:hAnsi="仿宋" w:eastAsia="仿宋" w:cs="仿宋"/>
          <w:spacing w:val="2"/>
          <w:sz w:val="24"/>
          <w:szCs w:val="24"/>
        </w:rPr>
        <w:t>7、不与采购人、采购代理机构政府采购评审专家</w:t>
      </w:r>
      <w:r>
        <w:rPr>
          <w:rFonts w:ascii="仿宋" w:hAnsi="仿宋" w:eastAsia="仿宋" w:cs="仿宋"/>
          <w:spacing w:val="1"/>
          <w:sz w:val="24"/>
          <w:szCs w:val="24"/>
        </w:rPr>
        <w:t>或其它供应商恶意串通，进行质</w:t>
      </w:r>
      <w:r>
        <w:rPr>
          <w:rFonts w:ascii="仿宋" w:hAnsi="仿宋" w:eastAsia="仿宋" w:cs="仿宋"/>
          <w:sz w:val="24"/>
          <w:szCs w:val="24"/>
        </w:rPr>
        <w:t xml:space="preserve"> </w:t>
      </w:r>
      <w:r>
        <w:rPr>
          <w:rFonts w:ascii="仿宋" w:hAnsi="仿宋" w:eastAsia="仿宋" w:cs="仿宋"/>
          <w:spacing w:val="-2"/>
          <w:sz w:val="24"/>
          <w:szCs w:val="24"/>
        </w:rPr>
        <w:t>疑和投诉，维护政府采购市场秩序。</w:t>
      </w:r>
    </w:p>
    <w:p w14:paraId="47F04EB8">
      <w:pPr>
        <w:spacing w:before="188" w:line="293" w:lineRule="auto"/>
        <w:ind w:left="254" w:right="54" w:firstLine="233"/>
        <w:rPr>
          <w:rFonts w:ascii="仿宋" w:hAnsi="仿宋" w:eastAsia="仿宋" w:cs="仿宋"/>
          <w:sz w:val="24"/>
          <w:szCs w:val="24"/>
        </w:rPr>
      </w:pPr>
      <w:r>
        <w:rPr>
          <w:rFonts w:ascii="仿宋" w:hAnsi="仿宋" w:eastAsia="仿宋" w:cs="仿宋"/>
          <w:sz w:val="24"/>
          <w:szCs w:val="24"/>
        </w:rPr>
        <w:t>8、尊重和接受政府采购监督管理部门的监督和政府采购代理机构谈判采购要求，</w:t>
      </w:r>
      <w:r>
        <w:rPr>
          <w:rFonts w:ascii="仿宋" w:hAnsi="仿宋" w:eastAsia="仿宋" w:cs="仿宋"/>
          <w:spacing w:val="9"/>
          <w:sz w:val="24"/>
          <w:szCs w:val="24"/>
        </w:rPr>
        <w:t xml:space="preserve"> </w:t>
      </w:r>
      <w:r>
        <w:rPr>
          <w:rFonts w:ascii="仿宋" w:hAnsi="仿宋" w:eastAsia="仿宋" w:cs="仿宋"/>
          <w:spacing w:val="-1"/>
          <w:sz w:val="24"/>
          <w:szCs w:val="24"/>
        </w:rPr>
        <w:t>承担因违约行为给采购人造成的损失。</w:t>
      </w:r>
    </w:p>
    <w:p w14:paraId="58C9048A">
      <w:pPr>
        <w:spacing w:before="188" w:line="221" w:lineRule="auto"/>
        <w:ind w:left="488"/>
        <w:rPr>
          <w:rFonts w:ascii="仿宋" w:hAnsi="仿宋" w:eastAsia="仿宋" w:cs="仿宋"/>
          <w:sz w:val="24"/>
          <w:szCs w:val="24"/>
        </w:rPr>
      </w:pPr>
      <w:r>
        <w:rPr>
          <w:rFonts w:ascii="仿宋" w:hAnsi="仿宋" w:eastAsia="仿宋" w:cs="仿宋"/>
          <w:sz w:val="24"/>
          <w:szCs w:val="24"/>
        </w:rPr>
        <w:t>9、不发生其他有悖于政府采购公开、公平、</w:t>
      </w:r>
      <w:r>
        <w:rPr>
          <w:rFonts w:ascii="仿宋" w:hAnsi="仿宋" w:eastAsia="仿宋" w:cs="仿宋"/>
          <w:spacing w:val="-1"/>
          <w:sz w:val="24"/>
          <w:szCs w:val="24"/>
        </w:rPr>
        <w:t>公正和诚信原则的行为。</w:t>
      </w:r>
    </w:p>
    <w:p w14:paraId="22F9626C">
      <w:pPr>
        <w:pStyle w:val="8"/>
        <w:spacing w:line="290" w:lineRule="auto"/>
      </w:pPr>
    </w:p>
    <w:p w14:paraId="18AEC97E">
      <w:pPr>
        <w:pStyle w:val="8"/>
        <w:spacing w:line="291" w:lineRule="auto"/>
      </w:pPr>
    </w:p>
    <w:p w14:paraId="7353FA69">
      <w:pPr>
        <w:spacing w:before="79" w:line="221" w:lineRule="auto"/>
        <w:ind w:left="374"/>
        <w:rPr>
          <w:rFonts w:ascii="仿宋" w:hAnsi="仿宋" w:eastAsia="仿宋" w:cs="仿宋"/>
          <w:sz w:val="24"/>
          <w:szCs w:val="24"/>
        </w:rPr>
      </w:pPr>
      <w:r>
        <w:rPr>
          <w:rFonts w:ascii="仿宋" w:hAnsi="仿宋" w:eastAsia="仿宋" w:cs="仿宋"/>
          <w:spacing w:val="2"/>
          <w:sz w:val="24"/>
          <w:szCs w:val="24"/>
        </w:rPr>
        <w:t>承诺单位</w:t>
      </w:r>
      <w:r>
        <w:rPr>
          <w:rFonts w:ascii="仿宋" w:hAnsi="仿宋" w:eastAsia="仿宋" w:cs="仿宋"/>
          <w:spacing w:val="-16"/>
          <w:sz w:val="24"/>
          <w:szCs w:val="24"/>
        </w:rPr>
        <w:t>：（</w:t>
      </w:r>
      <w:r>
        <w:rPr>
          <w:rFonts w:ascii="仿宋" w:hAnsi="仿宋" w:eastAsia="仿宋" w:cs="仿宋"/>
          <w:spacing w:val="2"/>
          <w:sz w:val="24"/>
          <w:szCs w:val="24"/>
        </w:rPr>
        <w:t>盖章）</w:t>
      </w:r>
    </w:p>
    <w:p w14:paraId="19A00D7F">
      <w:pPr>
        <w:spacing w:before="190" w:line="222" w:lineRule="auto"/>
        <w:ind w:left="374"/>
        <w:rPr>
          <w:rFonts w:hint="eastAsia" w:ascii="宋体" w:hAnsi="宋体" w:eastAsia="宋体"/>
          <w:kern w:val="0"/>
          <w:sz w:val="24"/>
          <w:szCs w:val="20"/>
        </w:rPr>
      </w:pPr>
      <w:r>
        <w:rPr>
          <w:rFonts w:ascii="仿宋" w:hAnsi="仿宋" w:eastAsia="仿宋" w:cs="仿宋"/>
          <w:spacing w:val="2"/>
          <w:sz w:val="24"/>
          <w:szCs w:val="24"/>
        </w:rPr>
        <w:t>被授权人</w:t>
      </w:r>
      <w:r>
        <w:rPr>
          <w:rFonts w:ascii="仿宋" w:hAnsi="仿宋" w:eastAsia="仿宋" w:cs="仿宋"/>
          <w:spacing w:val="-16"/>
          <w:sz w:val="24"/>
          <w:szCs w:val="24"/>
        </w:rPr>
        <w:t>：（</w:t>
      </w:r>
      <w:r>
        <w:rPr>
          <w:rFonts w:ascii="仿宋" w:hAnsi="仿宋" w:eastAsia="仿宋" w:cs="仿宋"/>
          <w:spacing w:val="2"/>
          <w:sz w:val="24"/>
          <w:szCs w:val="24"/>
        </w:rPr>
        <w:t>签字）</w:t>
      </w:r>
    </w:p>
    <w:p w14:paraId="64BEEF50">
      <w:pPr>
        <w:pStyle w:val="3"/>
        <w:pageBreakBefore/>
        <w:adjustRightInd w:val="0"/>
        <w:spacing w:before="0" w:afterLines="0" w:line="240" w:lineRule="auto"/>
        <w:jc w:val="center"/>
        <w:textAlignment w:val="baseline"/>
        <w:rPr>
          <w:rFonts w:ascii="宋体" w:hAnsi="宋体" w:eastAsia="宋体"/>
          <w:kern w:val="0"/>
          <w:sz w:val="24"/>
          <w:szCs w:val="20"/>
        </w:rPr>
      </w:pPr>
      <w:r>
        <w:rPr>
          <w:rFonts w:hint="eastAsia" w:ascii="宋体" w:hAnsi="宋体" w:eastAsia="宋体"/>
          <w:kern w:val="0"/>
          <w:sz w:val="24"/>
          <w:szCs w:val="20"/>
        </w:rPr>
        <w:t>投标人认为需要提供的其他证明文件</w:t>
      </w:r>
    </w:p>
    <w:p w14:paraId="75B64957">
      <w:pPr>
        <w:spacing w:after="60" w:line="360" w:lineRule="auto"/>
        <w:jc w:val="center"/>
        <w:rPr>
          <w:b/>
        </w:rPr>
      </w:pPr>
      <w:r>
        <w:rPr>
          <w:rFonts w:hint="eastAsia"/>
          <w:b/>
        </w:rPr>
        <w:t>(评标表中要求提供的各项方案和证明材料可放在此项中)</w:t>
      </w:r>
    </w:p>
    <w:p w14:paraId="432D8005">
      <w:pPr>
        <w:pStyle w:val="30"/>
        <w:rPr>
          <w:rFonts w:hint="default"/>
          <w:lang w:val="en-US" w:eastAsia="zh-CN"/>
        </w:rPr>
      </w:pPr>
    </w:p>
    <w:p w14:paraId="36B995B9">
      <w:pPr>
        <w:pStyle w:val="30"/>
        <w:rPr>
          <w:rFonts w:hint="default"/>
          <w:lang w:val="en-US" w:eastAsia="zh-CN"/>
        </w:rPr>
      </w:pPr>
    </w:p>
    <w:p w14:paraId="3D1E5717">
      <w:pPr>
        <w:pStyle w:val="30"/>
        <w:rPr>
          <w:rFonts w:hint="default"/>
          <w:lang w:val="en-US" w:eastAsia="zh-CN"/>
        </w:rPr>
      </w:pPr>
    </w:p>
    <w:p w14:paraId="113A468E">
      <w:pPr>
        <w:pStyle w:val="30"/>
        <w:rPr>
          <w:rFonts w:hint="default"/>
          <w:lang w:val="en-US" w:eastAsia="zh-CN"/>
        </w:rPr>
      </w:pPr>
    </w:p>
    <w:p w14:paraId="41EFEB42">
      <w:pPr>
        <w:pStyle w:val="30"/>
        <w:rPr>
          <w:rFonts w:hint="default"/>
          <w:lang w:val="en-US" w:eastAsia="zh-CN"/>
        </w:rPr>
      </w:pPr>
    </w:p>
    <w:p w14:paraId="13D5FE24">
      <w:pPr>
        <w:pStyle w:val="30"/>
        <w:rPr>
          <w:rFonts w:hint="default"/>
          <w:lang w:val="en-US" w:eastAsia="zh-CN"/>
        </w:rPr>
      </w:pPr>
    </w:p>
    <w:p w14:paraId="6E041E60">
      <w:pPr>
        <w:pStyle w:val="30"/>
        <w:rPr>
          <w:rFonts w:hint="default"/>
          <w:lang w:val="en-US" w:eastAsia="zh-CN"/>
        </w:rPr>
      </w:pPr>
    </w:p>
    <w:p w14:paraId="06E71BFF">
      <w:pPr>
        <w:pStyle w:val="30"/>
        <w:rPr>
          <w:rFonts w:hint="default"/>
          <w:lang w:val="en-US" w:eastAsia="zh-CN"/>
        </w:rPr>
      </w:pPr>
    </w:p>
    <w:p w14:paraId="71306C21">
      <w:pPr>
        <w:pStyle w:val="30"/>
        <w:rPr>
          <w:rFonts w:hint="default"/>
          <w:lang w:val="en-US" w:eastAsia="zh-CN"/>
        </w:rPr>
      </w:pPr>
    </w:p>
    <w:p w14:paraId="5CE77AE5">
      <w:pPr>
        <w:pStyle w:val="30"/>
        <w:rPr>
          <w:rFonts w:hint="default"/>
          <w:lang w:val="en-US" w:eastAsia="zh-CN"/>
        </w:rPr>
      </w:pPr>
    </w:p>
    <w:p w14:paraId="06CBE807">
      <w:pPr>
        <w:pStyle w:val="30"/>
        <w:rPr>
          <w:rFonts w:hint="default"/>
          <w:lang w:val="en-US" w:eastAsia="zh-CN"/>
        </w:rPr>
      </w:pPr>
    </w:p>
    <w:p w14:paraId="12C149AF">
      <w:pPr>
        <w:pStyle w:val="30"/>
        <w:rPr>
          <w:rFonts w:hint="default"/>
          <w:lang w:val="en-US" w:eastAsia="zh-CN"/>
        </w:rPr>
      </w:pPr>
    </w:p>
    <w:p w14:paraId="6411C341">
      <w:pPr>
        <w:pStyle w:val="30"/>
        <w:rPr>
          <w:rFonts w:hint="default"/>
          <w:lang w:val="en-US" w:eastAsia="zh-CN"/>
        </w:rPr>
      </w:pPr>
    </w:p>
    <w:p w14:paraId="18803FC7">
      <w:pPr>
        <w:pStyle w:val="30"/>
        <w:rPr>
          <w:rFonts w:hint="default"/>
          <w:lang w:val="en-US" w:eastAsia="zh-CN"/>
        </w:rPr>
      </w:pPr>
    </w:p>
    <w:p w14:paraId="04811E08">
      <w:pPr>
        <w:pStyle w:val="30"/>
        <w:rPr>
          <w:rFonts w:hint="default"/>
          <w:lang w:val="en-US" w:eastAsia="zh-CN"/>
        </w:rPr>
      </w:pPr>
    </w:p>
    <w:p w14:paraId="58507849">
      <w:pPr>
        <w:pStyle w:val="30"/>
        <w:rPr>
          <w:rFonts w:hint="default"/>
          <w:lang w:val="en-US" w:eastAsia="zh-CN"/>
        </w:rPr>
      </w:pPr>
    </w:p>
    <w:p w14:paraId="5E4371B8">
      <w:pPr>
        <w:pStyle w:val="30"/>
        <w:rPr>
          <w:rFonts w:hint="default"/>
          <w:lang w:val="en-US" w:eastAsia="zh-CN"/>
        </w:rPr>
      </w:pPr>
    </w:p>
    <w:p w14:paraId="69B338FA">
      <w:pPr>
        <w:pStyle w:val="30"/>
        <w:rPr>
          <w:rFonts w:hint="default"/>
          <w:lang w:val="en-US" w:eastAsia="zh-CN"/>
        </w:rPr>
      </w:pPr>
    </w:p>
    <w:p w14:paraId="5525A04A">
      <w:pPr>
        <w:pStyle w:val="30"/>
        <w:rPr>
          <w:rFonts w:hint="default"/>
          <w:lang w:val="en-US" w:eastAsia="zh-CN"/>
        </w:rPr>
      </w:pPr>
    </w:p>
    <w:p w14:paraId="043041E9">
      <w:pPr>
        <w:pStyle w:val="30"/>
        <w:rPr>
          <w:rFonts w:hint="default"/>
          <w:lang w:val="en-US" w:eastAsia="zh-CN"/>
        </w:rPr>
      </w:pPr>
    </w:p>
    <w:p w14:paraId="5B7B6935">
      <w:pPr>
        <w:pStyle w:val="30"/>
        <w:rPr>
          <w:rFonts w:hint="default"/>
          <w:lang w:val="en-US" w:eastAsia="zh-CN"/>
        </w:rPr>
      </w:pPr>
    </w:p>
    <w:p w14:paraId="1CF2077B">
      <w:pPr>
        <w:pStyle w:val="30"/>
        <w:rPr>
          <w:rFonts w:hint="default"/>
          <w:lang w:val="en-US" w:eastAsia="zh-CN"/>
        </w:rPr>
      </w:pPr>
    </w:p>
    <w:p w14:paraId="5D23C749">
      <w:pPr>
        <w:pStyle w:val="30"/>
        <w:rPr>
          <w:rFonts w:hint="default"/>
          <w:lang w:val="en-US" w:eastAsia="zh-CN"/>
        </w:rPr>
      </w:pPr>
    </w:p>
    <w:p w14:paraId="1F814F24">
      <w:pPr>
        <w:pStyle w:val="30"/>
        <w:rPr>
          <w:rFonts w:hint="default"/>
          <w:lang w:val="en-US" w:eastAsia="zh-CN"/>
        </w:rPr>
      </w:pPr>
    </w:p>
    <w:p w14:paraId="4C061CE4">
      <w:pPr>
        <w:pStyle w:val="30"/>
        <w:rPr>
          <w:rFonts w:hint="default"/>
          <w:lang w:val="en-US" w:eastAsia="zh-CN"/>
        </w:rPr>
      </w:pPr>
    </w:p>
    <w:p w14:paraId="0B3868C0">
      <w:pPr>
        <w:pStyle w:val="30"/>
        <w:rPr>
          <w:rFonts w:hint="default"/>
          <w:lang w:val="en-US" w:eastAsia="zh-CN"/>
        </w:rPr>
      </w:pPr>
    </w:p>
    <w:p w14:paraId="5F0FF01C">
      <w:pPr>
        <w:pStyle w:val="30"/>
        <w:rPr>
          <w:rFonts w:hint="default"/>
          <w:lang w:val="en-US" w:eastAsia="zh-CN"/>
        </w:rPr>
      </w:pPr>
    </w:p>
    <w:p w14:paraId="0E165F25">
      <w:pPr>
        <w:pStyle w:val="30"/>
        <w:rPr>
          <w:rFonts w:hint="default"/>
          <w:lang w:val="en-US" w:eastAsia="zh-CN"/>
        </w:rPr>
      </w:pPr>
    </w:p>
    <w:p w14:paraId="451CDAF9">
      <w:pPr>
        <w:pStyle w:val="30"/>
        <w:rPr>
          <w:rFonts w:hint="default"/>
          <w:lang w:val="en-US" w:eastAsia="zh-CN"/>
        </w:rPr>
      </w:pPr>
    </w:p>
    <w:p w14:paraId="633A8ED8">
      <w:pPr>
        <w:pStyle w:val="30"/>
        <w:rPr>
          <w:rFonts w:hint="default"/>
          <w:lang w:val="en-US" w:eastAsia="zh-CN"/>
        </w:rPr>
      </w:pPr>
    </w:p>
    <w:p w14:paraId="19ED50F2">
      <w:pPr>
        <w:pStyle w:val="30"/>
        <w:rPr>
          <w:rFonts w:hint="default"/>
          <w:lang w:val="en-US" w:eastAsia="zh-CN"/>
        </w:rPr>
      </w:pPr>
    </w:p>
    <w:p w14:paraId="7B00DEED">
      <w:pPr>
        <w:pStyle w:val="30"/>
        <w:rPr>
          <w:rFonts w:hint="default"/>
          <w:lang w:val="en-US" w:eastAsia="zh-CN"/>
        </w:rPr>
      </w:pPr>
    </w:p>
    <w:p w14:paraId="52E48DE9">
      <w:pPr>
        <w:pStyle w:val="30"/>
        <w:rPr>
          <w:rFonts w:hint="default"/>
          <w:lang w:val="en-US" w:eastAsia="zh-CN"/>
        </w:rPr>
      </w:pPr>
    </w:p>
    <w:p w14:paraId="0328C09C">
      <w:pPr>
        <w:pStyle w:val="30"/>
        <w:rPr>
          <w:rFonts w:hint="default"/>
          <w:lang w:val="en-US" w:eastAsia="zh-CN"/>
        </w:rPr>
      </w:pPr>
    </w:p>
    <w:p w14:paraId="59DB1A23">
      <w:pPr>
        <w:pStyle w:val="30"/>
        <w:rPr>
          <w:rFonts w:hint="default"/>
          <w:lang w:val="en-US" w:eastAsia="zh-CN"/>
        </w:rPr>
      </w:pPr>
    </w:p>
    <w:p w14:paraId="6DF86B1C">
      <w:pPr>
        <w:pStyle w:val="30"/>
        <w:rPr>
          <w:rFonts w:hint="default"/>
          <w:lang w:val="en-US" w:eastAsia="zh-CN"/>
        </w:rPr>
      </w:pPr>
    </w:p>
    <w:p w14:paraId="4C7D7A45">
      <w:pPr>
        <w:pStyle w:val="30"/>
        <w:rPr>
          <w:rFonts w:hint="default"/>
          <w:lang w:val="en-US" w:eastAsia="zh-CN"/>
        </w:rPr>
      </w:pPr>
    </w:p>
    <w:p w14:paraId="542DD174">
      <w:pPr>
        <w:pStyle w:val="30"/>
        <w:rPr>
          <w:rFonts w:hint="default"/>
          <w:lang w:val="en-US" w:eastAsia="zh-CN"/>
        </w:rPr>
      </w:pPr>
    </w:p>
    <w:p w14:paraId="138A1D42">
      <w:pPr>
        <w:pStyle w:val="30"/>
        <w:rPr>
          <w:rFonts w:hint="default"/>
          <w:lang w:val="en-US" w:eastAsia="zh-CN"/>
        </w:rPr>
      </w:pPr>
    </w:p>
    <w:p w14:paraId="5CF39B9B">
      <w:pPr>
        <w:pStyle w:val="30"/>
        <w:rPr>
          <w:rFonts w:hint="default"/>
          <w:lang w:val="en-US" w:eastAsia="zh-CN"/>
        </w:rPr>
      </w:pPr>
    </w:p>
    <w:p w14:paraId="0ADAC7A4">
      <w:pPr>
        <w:pStyle w:val="30"/>
        <w:numPr>
          <w:ilvl w:val="0"/>
          <w:numId w:val="0"/>
        </w:numPr>
        <w:ind w:leftChars="0"/>
        <w:jc w:val="both"/>
        <w:rPr>
          <w:rFonts w:hint="default" w:ascii="宋体" w:hAnsi="宋体" w:eastAsia="宋体" w:cs="宋体"/>
          <w:b/>
          <w:bCs/>
          <w:spacing w:val="5"/>
          <w:sz w:val="43"/>
          <w:szCs w:val="43"/>
          <w:lang w:val="en-US" w:eastAsia="zh-CN"/>
        </w:rPr>
      </w:pPr>
      <w:bookmarkStart w:id="30" w:name="bookmark14"/>
      <w:bookmarkEnd w:id="30"/>
      <w:bookmarkStart w:id="31" w:name="bookmark13"/>
      <w:bookmarkEnd w:id="31"/>
    </w:p>
    <w:sectPr>
      <w:headerReference r:id="rId19" w:type="default"/>
      <w:footerReference r:id="rId20" w:type="default"/>
      <w:pgSz w:w="11906" w:h="16838"/>
      <w:pgMar w:top="1434" w:right="1786" w:bottom="1440" w:left="1786"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C1FA690-7141-4E83-92DA-7203156F4053}"/>
  </w:font>
  <w:font w:name="黑体">
    <w:panose1 w:val="02010609060101010101"/>
    <w:charset w:val="86"/>
    <w:family w:val="auto"/>
    <w:pitch w:val="default"/>
    <w:sig w:usb0="800002BF" w:usb1="38CF7CFA" w:usb2="00000016" w:usb3="00000000" w:csb0="00040001" w:csb1="00000000"/>
    <w:embedRegular r:id="rId2" w:fontKey="{1CD2D6F0-DFCA-408B-95A0-1E5F83F923F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3" w:fontKey="{938861A7-B986-4F05-B8DC-6BC414F9037C}"/>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embedRegular r:id="rId4" w:fontKey="{67159521-D6A9-4622-8A17-CBF8EC54FD5A}"/>
  </w:font>
  <w:font w:name="仿宋">
    <w:panose1 w:val="02010609060101010101"/>
    <w:charset w:val="86"/>
    <w:family w:val="auto"/>
    <w:pitch w:val="default"/>
    <w:sig w:usb0="800002BF" w:usb1="38CF7CFA" w:usb2="00000016" w:usb3="00000000" w:csb0="00040001" w:csb1="00000000"/>
    <w:embedRegular r:id="rId5" w:fontKey="{C32BB6F8-C997-4FD1-8610-166075A3B108}"/>
  </w:font>
  <w:font w:name="方正小标宋_GBK">
    <w:panose1 w:val="02000000000000000000"/>
    <w:charset w:val="86"/>
    <w:family w:val="auto"/>
    <w:pitch w:val="default"/>
    <w:sig w:usb0="A00002BF" w:usb1="38CF7CFA" w:usb2="00082016" w:usb3="00000000" w:csb0="00040001" w:csb1="00000000"/>
    <w:embedRegular r:id="rId6" w:fontKey="{3D9D52CA-5CCB-4702-B58C-6E83862C5721}"/>
  </w:font>
  <w:font w:name="方正小标宋简体">
    <w:altName w:val="仿宋_GB2312"/>
    <w:panose1 w:val="02010601030101010101"/>
    <w:charset w:val="86"/>
    <w:family w:val="auto"/>
    <w:pitch w:val="default"/>
    <w:sig w:usb0="00000000" w:usb1="00000000" w:usb2="00000000" w:usb3="00000000" w:csb0="00040000" w:csb1="00000000"/>
    <w:embedRegular r:id="rId7" w:fontKey="{D4A14CF8-6F0A-4552-A003-C7C0FE4BCEC2}"/>
  </w:font>
  <w:font w:name="仿宋_GB2312">
    <w:panose1 w:val="02010609030101010101"/>
    <w:charset w:val="86"/>
    <w:family w:val="modern"/>
    <w:pitch w:val="default"/>
    <w:sig w:usb0="00000001" w:usb1="080E0000" w:usb2="00000000" w:usb3="00000000" w:csb0="00040000" w:csb1="00000000"/>
    <w:embedRegular r:id="rId8" w:fontKey="{8802099C-FF53-44BD-A9EA-4AD0248C0876}"/>
  </w:font>
  <w:font w:name="方正仿宋_GBK">
    <w:panose1 w:val="02000000000000000000"/>
    <w:charset w:val="86"/>
    <w:family w:val="auto"/>
    <w:pitch w:val="default"/>
    <w:sig w:usb0="A00002BF" w:usb1="38CF7CFA" w:usb2="00082016" w:usb3="00000000" w:csb0="00040001" w:csb1="00000000"/>
    <w:embedRegular r:id="rId9" w:fontKey="{F8C15D38-E1DD-46AA-AEEF-8CA8B588001E}"/>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827A6">
    <w:pPr>
      <w:spacing w:line="209" w:lineRule="auto"/>
      <w:ind w:left="4186"/>
      <w:rPr>
        <w:rFonts w:ascii="宋体" w:hAnsi="宋体" w:eastAsia="宋体" w:cs="宋体"/>
        <w:sz w:val="18"/>
        <w:szCs w:val="18"/>
      </w:rPr>
    </w:pPr>
    <w:r>
      <w:rPr>
        <w:rFonts w:ascii="宋体" w:hAnsi="宋体" w:eastAsia="宋体" w:cs="宋体"/>
        <w:spacing w:val="-7"/>
        <w:sz w:val="18"/>
        <w:szCs w:val="18"/>
      </w:rPr>
      <w:t>第</w:t>
    </w:r>
    <w:r>
      <w:rPr>
        <w:rFonts w:ascii="宋体" w:hAnsi="宋体" w:eastAsia="宋体" w:cs="宋体"/>
        <w:spacing w:val="22"/>
        <w:sz w:val="18"/>
        <w:szCs w:val="18"/>
      </w:rPr>
      <w:t xml:space="preserve"> </w:t>
    </w:r>
    <w:r>
      <w:rPr>
        <w:rFonts w:ascii="Times New Roman" w:hAnsi="Times New Roman" w:eastAsia="Times New Roman" w:cs="Times New Roman"/>
        <w:spacing w:val="-7"/>
        <w:sz w:val="18"/>
        <w:szCs w:val="18"/>
      </w:rPr>
      <w:t>13</w:t>
    </w:r>
    <w:r>
      <w:rPr>
        <w:rFonts w:ascii="Times New Roman" w:hAnsi="Times New Roman" w:eastAsia="Times New Roman" w:cs="Times New Roman"/>
        <w:spacing w:val="4"/>
        <w:sz w:val="18"/>
        <w:szCs w:val="18"/>
      </w:rPr>
      <w:t xml:space="preserve">  </w:t>
    </w:r>
    <w:r>
      <w:rPr>
        <w:rFonts w:ascii="宋体" w:hAnsi="宋体" w:eastAsia="宋体" w:cs="宋体"/>
        <w:spacing w:val="-7"/>
        <w:sz w:val="18"/>
        <w:szCs w:val="18"/>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0E9EE">
    <w:pPr>
      <w:pStyle w:val="1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C68512">
                          <w:pPr>
                            <w:pStyle w:val="13"/>
                          </w:pPr>
                          <w:r>
                            <w:t xml:space="preserve">第 </w:t>
                          </w:r>
                          <w:r>
                            <w:fldChar w:fldCharType="begin"/>
                          </w:r>
                          <w:r>
                            <w:instrText xml:space="preserve"> PAGE  \* MERGEFORMAT </w:instrText>
                          </w:r>
                          <w:r>
                            <w:fldChar w:fldCharType="separate"/>
                          </w:r>
                          <w:r>
                            <w:t>20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3BC68512">
                    <w:pPr>
                      <w:pStyle w:val="13"/>
                    </w:pPr>
                    <w:r>
                      <w:t xml:space="preserve">第 </w:t>
                    </w:r>
                    <w:r>
                      <w:fldChar w:fldCharType="begin"/>
                    </w:r>
                    <w:r>
                      <w:instrText xml:space="preserve"> PAGE  \* MERGEFORMAT </w:instrText>
                    </w:r>
                    <w:r>
                      <w:fldChar w:fldCharType="separate"/>
                    </w:r>
                    <w:r>
                      <w:t>20</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93081">
    <w:pPr>
      <w:spacing w:line="176" w:lineRule="auto"/>
      <w:ind w:left="473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F4533B">
                          <w:pPr>
                            <w:pStyle w:val="13"/>
                          </w:pPr>
                          <w:r>
                            <w:t xml:space="preserve">第 </w:t>
                          </w:r>
                          <w:r>
                            <w:fldChar w:fldCharType="begin"/>
                          </w:r>
                          <w:r>
                            <w:instrText xml:space="preserve"> PAGE  \* MERGEFORMAT </w:instrText>
                          </w:r>
                          <w:r>
                            <w:fldChar w:fldCharType="separate"/>
                          </w:r>
                          <w:r>
                            <w:t>34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29F4533B">
                    <w:pPr>
                      <w:pStyle w:val="13"/>
                    </w:pPr>
                    <w:r>
                      <w:t xml:space="preserve">第 </w:t>
                    </w:r>
                    <w:r>
                      <w:fldChar w:fldCharType="begin"/>
                    </w:r>
                    <w:r>
                      <w:instrText xml:space="preserve"> PAGE  \* MERGEFORMAT </w:instrText>
                    </w:r>
                    <w:r>
                      <w:fldChar w:fldCharType="separate"/>
                    </w:r>
                    <w:r>
                      <w:t>34</w:t>
                    </w:r>
                    <w:r>
                      <w:fldChar w:fldCharType="end"/>
                    </w:r>
                    <w:r>
                      <w:t xml:space="preserve"> 页</w:t>
                    </w:r>
                  </w:p>
                </w:txbxContent>
              </v:textbox>
            </v:shape>
          </w:pict>
        </mc:Fallback>
      </mc:AlternateContent>
    </w:r>
    <w:r>
      <w:rPr>
        <w:rFonts w:ascii="Times New Roman" w:hAnsi="Times New Roman" w:eastAsia="Times New Roman" w:cs="Times New Roman"/>
        <w:spacing w:val="-4"/>
        <w:sz w:val="18"/>
        <w:szCs w:val="18"/>
      </w:rPr>
      <w:t>56</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039B5">
    <w:pPr>
      <w:spacing w:line="173" w:lineRule="auto"/>
      <w:ind w:left="473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0A44DF">
                          <w:pPr>
                            <w:pStyle w:val="13"/>
                          </w:pPr>
                          <w:r>
                            <w:t xml:space="preserve">第 </w:t>
                          </w:r>
                          <w:r>
                            <w:fldChar w:fldCharType="begin"/>
                          </w:r>
                          <w:r>
                            <w:instrText xml:space="preserve"> PAGE  \* MERGEFORMAT </w:instrText>
                          </w:r>
                          <w:r>
                            <w:fldChar w:fldCharType="separate"/>
                          </w:r>
                          <w:r>
                            <w:t>35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0F0A44DF">
                    <w:pPr>
                      <w:pStyle w:val="13"/>
                    </w:pPr>
                    <w:r>
                      <w:t xml:space="preserve">第 </w:t>
                    </w:r>
                    <w:r>
                      <w:fldChar w:fldCharType="begin"/>
                    </w:r>
                    <w:r>
                      <w:instrText xml:space="preserve"> PAGE  \* MERGEFORMAT </w:instrText>
                    </w:r>
                    <w:r>
                      <w:fldChar w:fldCharType="separate"/>
                    </w:r>
                    <w:r>
                      <w:t>35</w:t>
                    </w:r>
                    <w:r>
                      <w:fldChar w:fldCharType="end"/>
                    </w:r>
                    <w:r>
                      <w:t xml:space="preserve"> 页</w:t>
                    </w:r>
                  </w:p>
                </w:txbxContent>
              </v:textbox>
            </v:shape>
          </w:pict>
        </mc:Fallback>
      </mc:AlternateContent>
    </w:r>
    <w:r>
      <w:rPr>
        <w:rFonts w:ascii="Times New Roman" w:hAnsi="Times New Roman" w:eastAsia="Times New Roman" w:cs="Times New Roman"/>
        <w:spacing w:val="-4"/>
        <w:sz w:val="18"/>
        <w:szCs w:val="18"/>
      </w:rPr>
      <w:t>57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F6AF5">
    <w:pPr>
      <w:pStyle w:val="13"/>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7245DA">
                          <w:pPr>
                            <w:pStyle w:val="13"/>
                          </w:pPr>
                          <w:r>
                            <w:t xml:space="preserve">第 </w:t>
                          </w:r>
                          <w:r>
                            <w:fldChar w:fldCharType="begin"/>
                          </w:r>
                          <w:r>
                            <w:instrText xml:space="preserve"> PAGE  \* MERGEFORMAT </w:instrText>
                          </w:r>
                          <w:r>
                            <w:fldChar w:fldCharType="separate"/>
                          </w:r>
                          <w:r>
                            <w:t>36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327245DA">
                    <w:pPr>
                      <w:pStyle w:val="13"/>
                    </w:pPr>
                    <w:r>
                      <w:t xml:space="preserve">第 </w:t>
                    </w:r>
                    <w:r>
                      <w:fldChar w:fldCharType="begin"/>
                    </w:r>
                    <w:r>
                      <w:instrText xml:space="preserve"> PAGE  \* MERGEFORMAT </w:instrText>
                    </w:r>
                    <w:r>
                      <w:fldChar w:fldCharType="separate"/>
                    </w:r>
                    <w:r>
                      <w:t>36</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C0B91">
    <w:pPr>
      <w:pStyle w:val="13"/>
      <w:spacing w:after="6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0582F4">
                          <w:pPr>
                            <w:pStyle w:val="13"/>
                          </w:pPr>
                          <w:r>
                            <w:t xml:space="preserve">第 </w:t>
                          </w:r>
                          <w:r>
                            <w:fldChar w:fldCharType="begin"/>
                          </w:r>
                          <w:r>
                            <w:instrText xml:space="preserve"> PAGE  \* MERGEFORMAT </w:instrText>
                          </w:r>
                          <w:r>
                            <w:fldChar w:fldCharType="separate"/>
                          </w:r>
                          <w:r>
                            <w:t>40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170582F4">
                    <w:pPr>
                      <w:pStyle w:val="13"/>
                    </w:pPr>
                    <w:r>
                      <w:t xml:space="preserve">第 </w:t>
                    </w:r>
                    <w:r>
                      <w:fldChar w:fldCharType="begin"/>
                    </w:r>
                    <w:r>
                      <w:instrText xml:space="preserve"> PAGE  \* MERGEFORMAT </w:instrText>
                    </w:r>
                    <w:r>
                      <w:fldChar w:fldCharType="separate"/>
                    </w:r>
                    <w:r>
                      <w:t>40</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AA819">
    <w:pPr>
      <w:pStyle w:val="13"/>
      <w:framePr w:wrap="around" w:vAnchor="text" w:hAnchor="margin" w:xAlign="center" w:y="1"/>
      <w:spacing w:after="60"/>
      <w:rPr>
        <w:rStyle w:val="27"/>
      </w:rPr>
    </w:pPr>
    <w:r>
      <w:fldChar w:fldCharType="begin"/>
    </w:r>
    <w:r>
      <w:rPr>
        <w:rStyle w:val="27"/>
      </w:rPr>
      <w:instrText xml:space="preserve">PAGE  </w:instrText>
    </w:r>
    <w:r>
      <w:fldChar w:fldCharType="end"/>
    </w:r>
  </w:p>
  <w:p w14:paraId="796D507E">
    <w:pPr>
      <w:pStyle w:val="13"/>
      <w:spacing w:after="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63305">
    <w:pPr>
      <w:pStyle w:val="13"/>
      <w:spacing w:after="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7547A">
    <w:pPr>
      <w:pStyle w:val="13"/>
      <w:spacing w:after="60"/>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1E581A">
                          <w:pPr>
                            <w:pStyle w:val="13"/>
                          </w:pPr>
                          <w:r>
                            <w:t xml:space="preserve">第 </w:t>
                          </w:r>
                          <w:r>
                            <w:fldChar w:fldCharType="begin"/>
                          </w:r>
                          <w:r>
                            <w:instrText xml:space="preserve"> PAGE  \* MERGEFORMAT </w:instrText>
                          </w:r>
                          <w:r>
                            <w:fldChar w:fldCharType="separate"/>
                          </w:r>
                          <w:r>
                            <w:t>47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431E581A">
                    <w:pPr>
                      <w:pStyle w:val="13"/>
                    </w:pPr>
                    <w:r>
                      <w:t xml:space="preserve">第 </w:t>
                    </w:r>
                    <w:r>
                      <w:fldChar w:fldCharType="begin"/>
                    </w:r>
                    <w:r>
                      <w:instrText xml:space="preserve"> PAGE  \* MERGEFORMAT </w:instrText>
                    </w:r>
                    <w:r>
                      <w:fldChar w:fldCharType="separate"/>
                    </w:r>
                    <w:r>
                      <w:t>47</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9369B">
    <w:pPr>
      <w:pStyle w:val="1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91E9C">
    <w:pPr>
      <w:pStyle w:val="1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50CC6">
    <w:pPr>
      <w:pStyle w:val="14"/>
      <w:pBdr>
        <w:bottom w:val="none" w:color="auto" w:sz="0" w:space="1"/>
      </w:pBdr>
      <w:tabs>
        <w:tab w:val="left" w:pos="764"/>
        <w:tab w:val="clear" w:pos="4153"/>
      </w:tabs>
      <w:jc w:val="both"/>
      <w:rPr>
        <w:rFonts w:hint="default" w:eastAsia="宋体"/>
        <w:lang w:val="en-US"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6C400">
    <w:pPr>
      <w:pBdr>
        <w:bottom w:val="none" w:color="auto" w:sz="0" w:space="0"/>
      </w:pBdr>
      <w:spacing w:before="15" w:line="219" w:lineRule="auto"/>
      <w:rPr>
        <w:rFonts w:ascii="宋体" w:hAnsi="宋体" w:eastAsia="宋体" w:cs="宋体"/>
        <w:sz w:val="18"/>
        <w:szCs w:val="18"/>
      </w:rPr>
    </w:pPr>
    <w:r>
      <mc:AlternateContent>
        <mc:Choice Requires="wps">
          <w:drawing>
            <wp:anchor distT="0" distB="0" distL="114300" distR="114300" simplePos="0" relativeHeight="251661312" behindDoc="0" locked="0" layoutInCell="0" allowOverlap="1">
              <wp:simplePos x="0" y="0"/>
              <wp:positionH relativeFrom="page">
                <wp:posOffset>720090</wp:posOffset>
              </wp:positionH>
              <wp:positionV relativeFrom="page">
                <wp:posOffset>701040</wp:posOffset>
              </wp:positionV>
              <wp:extent cx="6120130" cy="9525"/>
              <wp:effectExtent l="0" t="0" r="0" b="0"/>
              <wp:wrapNone/>
              <wp:docPr id="20" name="任意多边形 20"/>
              <wp:cNvGraphicFramePr/>
              <a:graphic xmlns:a="http://schemas.openxmlformats.org/drawingml/2006/main">
                <a:graphicData uri="http://schemas.microsoft.com/office/word/2010/wordprocessingShape">
                  <wps:wsp>
                    <wps:cNvSpPr/>
                    <wps:spPr>
                      <a:xfrm>
                        <a:off x="0" y="0"/>
                        <a:ext cx="6120130" cy="9525"/>
                      </a:xfrm>
                      <a:custGeom>
                        <a:avLst/>
                        <a:gdLst/>
                        <a:ahLst/>
                        <a:cxnLst/>
                        <a:pathLst>
                          <a:path w="9637" h="15">
                            <a:moveTo>
                              <a:pt x="0" y="0"/>
                            </a:moveTo>
                            <a:lnTo>
                              <a:pt x="9637" y="0"/>
                            </a:lnTo>
                            <a:lnTo>
                              <a:pt x="9637"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56.7pt;margin-top:55.2pt;height:0.75pt;width:481.9pt;mso-position-horizontal-relative:page;mso-position-vertical-relative:page;z-index:251661312;mso-width-relative:page;mso-height-relative:page;" fillcolor="#000000" filled="t" stroked="f" coordsize="9637,15" o:allowincell="f" o:gfxdata="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x5d8e1wAAAAwBAAAPAAAAAAAAAAEA&#10;IAAAACIAAABkcnMvZG93bnJldi54bWxQSwECFAAUAAAACACHTuJA3yKkCxACAAB9BAAADgAAAAAA&#10;AAABACAAAAAmAQAAZHJzL2Uyb0RvYy54bWxQSwUGAAAAAAYABgBZAQAAqAUAAAAA&#10;" path="m0,0l9637,0,9637,14,0,14,0,0xe">
              <v:fill on="t" focussize="0,0"/>
              <v:stroke on="f"/>
              <v:imagedata o:title=""/>
              <o:lock v:ext="edit" aspectratio="f"/>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E669C">
    <w:pPr>
      <w:pStyle w:val="14"/>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F42B4">
    <w:pPr>
      <w:pStyle w:val="14"/>
      <w:pBdr>
        <w:bottom w:val="none" w:color="auto" w:sz="0" w:space="1"/>
      </w:pBdr>
      <w:spacing w:after="60"/>
      <w:jc w:val="both"/>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90A3B">
    <w:pPr>
      <w:pStyle w:val="14"/>
      <w:spacing w:after="6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41FF6">
    <w:pPr>
      <w:pStyle w:val="14"/>
      <w:spacing w:after="6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BA4FF">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C77BBE"/>
    <w:multiLevelType w:val="singleLevel"/>
    <w:tmpl w:val="88C77BBE"/>
    <w:lvl w:ilvl="0" w:tentative="0">
      <w:start w:val="10"/>
      <w:numFmt w:val="chineseCounting"/>
      <w:suff w:val="nothing"/>
      <w:lvlText w:val="%1、"/>
      <w:lvlJc w:val="left"/>
      <w:rPr>
        <w:rFonts w:hint="eastAsia"/>
      </w:rPr>
    </w:lvl>
  </w:abstractNum>
  <w:abstractNum w:abstractNumId="1">
    <w:nsid w:val="8E1A7D04"/>
    <w:multiLevelType w:val="singleLevel"/>
    <w:tmpl w:val="8E1A7D04"/>
    <w:lvl w:ilvl="0" w:tentative="0">
      <w:start w:val="3"/>
      <w:numFmt w:val="chineseCounting"/>
      <w:suff w:val="space"/>
      <w:lvlText w:val="第%1章"/>
      <w:lvlJc w:val="left"/>
      <w:rPr>
        <w:rFonts w:hint="eastAsia"/>
      </w:rPr>
    </w:lvl>
  </w:abstractNum>
  <w:abstractNum w:abstractNumId="2">
    <w:nsid w:val="DCB7F4A6"/>
    <w:multiLevelType w:val="singleLevel"/>
    <w:tmpl w:val="DCB7F4A6"/>
    <w:lvl w:ilvl="0" w:tentative="0">
      <w:start w:val="3"/>
      <w:numFmt w:val="chineseCounting"/>
      <w:suff w:val="nothing"/>
      <w:lvlText w:val="%1、"/>
      <w:lvlJc w:val="left"/>
      <w:rPr>
        <w:rFonts w:hint="eastAsia"/>
      </w:rPr>
    </w:lvl>
  </w:abstractNum>
  <w:abstractNum w:abstractNumId="3">
    <w:nsid w:val="F22D7C36"/>
    <w:multiLevelType w:val="singleLevel"/>
    <w:tmpl w:val="F22D7C36"/>
    <w:lvl w:ilvl="0" w:tentative="0">
      <w:start w:val="1"/>
      <w:numFmt w:val="decimal"/>
      <w:lvlText w:val="%1."/>
      <w:lvlJc w:val="left"/>
      <w:pPr>
        <w:tabs>
          <w:tab w:val="left" w:pos="312"/>
        </w:tabs>
      </w:pPr>
    </w:lvl>
  </w:abstractNum>
  <w:abstractNum w:abstractNumId="4">
    <w:nsid w:val="09523CE7"/>
    <w:multiLevelType w:val="multilevel"/>
    <w:tmpl w:val="09523CE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2658034"/>
    <w:multiLevelType w:val="singleLevel"/>
    <w:tmpl w:val="52658034"/>
    <w:lvl w:ilvl="0" w:tentative="0">
      <w:start w:val="5"/>
      <w:numFmt w:val="decimal"/>
      <w:suff w:val="nothing"/>
      <w:lvlText w:val="%1、"/>
      <w:lvlJc w:val="left"/>
    </w:lvl>
  </w:abstractNum>
  <w:abstractNum w:abstractNumId="6">
    <w:nsid w:val="5B006405"/>
    <w:multiLevelType w:val="multilevel"/>
    <w:tmpl w:val="5B006405"/>
    <w:lvl w:ilvl="0" w:tentative="0">
      <w:start w:val="1"/>
      <w:numFmt w:val="decimal"/>
      <w:lvlText w:val="%1."/>
      <w:lvlJc w:val="left"/>
      <w:pPr>
        <w:ind w:left="464" w:hanging="420"/>
      </w:pPr>
    </w:lvl>
    <w:lvl w:ilvl="1" w:tentative="0">
      <w:start w:val="1"/>
      <w:numFmt w:val="lowerLetter"/>
      <w:lvlText w:val="%2)"/>
      <w:lvlJc w:val="left"/>
      <w:pPr>
        <w:ind w:left="884" w:hanging="420"/>
      </w:pPr>
    </w:lvl>
    <w:lvl w:ilvl="2" w:tentative="0">
      <w:start w:val="1"/>
      <w:numFmt w:val="lowerRoman"/>
      <w:lvlText w:val="%3."/>
      <w:lvlJc w:val="right"/>
      <w:pPr>
        <w:ind w:left="1304" w:hanging="420"/>
      </w:pPr>
    </w:lvl>
    <w:lvl w:ilvl="3" w:tentative="0">
      <w:start w:val="1"/>
      <w:numFmt w:val="decimal"/>
      <w:lvlText w:val="%4."/>
      <w:lvlJc w:val="left"/>
      <w:pPr>
        <w:ind w:left="1724" w:hanging="420"/>
      </w:pPr>
    </w:lvl>
    <w:lvl w:ilvl="4" w:tentative="0">
      <w:start w:val="1"/>
      <w:numFmt w:val="lowerLetter"/>
      <w:lvlText w:val="%5)"/>
      <w:lvlJc w:val="left"/>
      <w:pPr>
        <w:ind w:left="2144" w:hanging="420"/>
      </w:pPr>
    </w:lvl>
    <w:lvl w:ilvl="5" w:tentative="0">
      <w:start w:val="1"/>
      <w:numFmt w:val="lowerRoman"/>
      <w:lvlText w:val="%6."/>
      <w:lvlJc w:val="right"/>
      <w:pPr>
        <w:ind w:left="2564" w:hanging="420"/>
      </w:pPr>
    </w:lvl>
    <w:lvl w:ilvl="6" w:tentative="0">
      <w:start w:val="1"/>
      <w:numFmt w:val="decimal"/>
      <w:lvlText w:val="%7."/>
      <w:lvlJc w:val="left"/>
      <w:pPr>
        <w:ind w:left="2984" w:hanging="420"/>
      </w:pPr>
    </w:lvl>
    <w:lvl w:ilvl="7" w:tentative="0">
      <w:start w:val="1"/>
      <w:numFmt w:val="lowerLetter"/>
      <w:lvlText w:val="%8)"/>
      <w:lvlJc w:val="left"/>
      <w:pPr>
        <w:ind w:left="3404" w:hanging="420"/>
      </w:pPr>
    </w:lvl>
    <w:lvl w:ilvl="8" w:tentative="0">
      <w:start w:val="1"/>
      <w:numFmt w:val="lowerRoman"/>
      <w:lvlText w:val="%9."/>
      <w:lvlJc w:val="right"/>
      <w:pPr>
        <w:ind w:left="3824" w:hanging="420"/>
      </w:pPr>
    </w:lvl>
  </w:abstractNum>
  <w:abstractNum w:abstractNumId="7">
    <w:nsid w:val="76A11F63"/>
    <w:multiLevelType w:val="singleLevel"/>
    <w:tmpl w:val="76A11F63"/>
    <w:lvl w:ilvl="0" w:tentative="0">
      <w:start w:val="1"/>
      <w:numFmt w:val="chineseCounting"/>
      <w:suff w:val="space"/>
      <w:lvlText w:val="第%1章"/>
      <w:lvlJc w:val="left"/>
      <w:rPr>
        <w:rFonts w:hint="eastAsia"/>
        <w:sz w:val="44"/>
        <w:szCs w:val="44"/>
      </w:rPr>
    </w:lvl>
  </w:abstractNum>
  <w:num w:numId="1">
    <w:abstractNumId w:val="7"/>
  </w:num>
  <w:num w:numId="2">
    <w:abstractNumId w:val="5"/>
  </w:num>
  <w:num w:numId="3">
    <w:abstractNumId w:val="2"/>
  </w:num>
  <w:num w:numId="4">
    <w:abstractNumId w:val="0"/>
  </w:num>
  <w:num w:numId="5">
    <w:abstractNumId w:val="3"/>
  </w:num>
  <w:num w:numId="6">
    <w:abstractNumId w:val="1"/>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2ZGVjNDUxNTkxYTMyZjlkZjk1YWZmZmMyMDAwMjUifQ=="/>
  </w:docVars>
  <w:rsids>
    <w:rsidRoot w:val="00000000"/>
    <w:rsid w:val="012C12F2"/>
    <w:rsid w:val="01B6221C"/>
    <w:rsid w:val="0383796C"/>
    <w:rsid w:val="06A152AB"/>
    <w:rsid w:val="06E567B4"/>
    <w:rsid w:val="07F71900"/>
    <w:rsid w:val="084061A6"/>
    <w:rsid w:val="09403033"/>
    <w:rsid w:val="09A1616C"/>
    <w:rsid w:val="0A2B7260"/>
    <w:rsid w:val="0B7A3C8F"/>
    <w:rsid w:val="0BAE0408"/>
    <w:rsid w:val="0D6043F4"/>
    <w:rsid w:val="0E4A2091"/>
    <w:rsid w:val="0F4F0B1B"/>
    <w:rsid w:val="0F6743E2"/>
    <w:rsid w:val="109127D2"/>
    <w:rsid w:val="10F66AD9"/>
    <w:rsid w:val="13806E8A"/>
    <w:rsid w:val="158D03B1"/>
    <w:rsid w:val="1618026E"/>
    <w:rsid w:val="1696476B"/>
    <w:rsid w:val="16991FA9"/>
    <w:rsid w:val="1B967CF4"/>
    <w:rsid w:val="1CD84BF0"/>
    <w:rsid w:val="1E3E4F74"/>
    <w:rsid w:val="1E8C410E"/>
    <w:rsid w:val="1F63358C"/>
    <w:rsid w:val="1FA54388"/>
    <w:rsid w:val="2125513B"/>
    <w:rsid w:val="222E715D"/>
    <w:rsid w:val="23575CD6"/>
    <w:rsid w:val="252D0428"/>
    <w:rsid w:val="26491EC3"/>
    <w:rsid w:val="29352FA3"/>
    <w:rsid w:val="29563878"/>
    <w:rsid w:val="29E47D19"/>
    <w:rsid w:val="2ABA5E10"/>
    <w:rsid w:val="2B395AE8"/>
    <w:rsid w:val="2DCF1804"/>
    <w:rsid w:val="2F53722B"/>
    <w:rsid w:val="2F9F3BEF"/>
    <w:rsid w:val="2FEF49C8"/>
    <w:rsid w:val="30226B4B"/>
    <w:rsid w:val="31215055"/>
    <w:rsid w:val="313F1D7A"/>
    <w:rsid w:val="32292413"/>
    <w:rsid w:val="336F1B09"/>
    <w:rsid w:val="33DF0EF7"/>
    <w:rsid w:val="357E4B55"/>
    <w:rsid w:val="36375C65"/>
    <w:rsid w:val="37DD15AA"/>
    <w:rsid w:val="39116B05"/>
    <w:rsid w:val="3A0D35EE"/>
    <w:rsid w:val="3B5F3299"/>
    <w:rsid w:val="3B852545"/>
    <w:rsid w:val="3C3B7330"/>
    <w:rsid w:val="3DBC024A"/>
    <w:rsid w:val="3E155A9C"/>
    <w:rsid w:val="3F3870E5"/>
    <w:rsid w:val="3F74018A"/>
    <w:rsid w:val="3FA66ADC"/>
    <w:rsid w:val="41FB176A"/>
    <w:rsid w:val="490E1805"/>
    <w:rsid w:val="4A005481"/>
    <w:rsid w:val="4B2A28F5"/>
    <w:rsid w:val="4C6776F1"/>
    <w:rsid w:val="4C9E4211"/>
    <w:rsid w:val="4D453A21"/>
    <w:rsid w:val="4E6D76D3"/>
    <w:rsid w:val="4FBD1F95"/>
    <w:rsid w:val="4FBE07FD"/>
    <w:rsid w:val="529A036B"/>
    <w:rsid w:val="58A663EA"/>
    <w:rsid w:val="58A668D8"/>
    <w:rsid w:val="58EC5BDA"/>
    <w:rsid w:val="5A080320"/>
    <w:rsid w:val="5B4F43E9"/>
    <w:rsid w:val="5C51534C"/>
    <w:rsid w:val="5EAF75E3"/>
    <w:rsid w:val="5F9745B0"/>
    <w:rsid w:val="5FE82BB1"/>
    <w:rsid w:val="610D1110"/>
    <w:rsid w:val="61E656C9"/>
    <w:rsid w:val="638A7AC5"/>
    <w:rsid w:val="65167647"/>
    <w:rsid w:val="66F92F4B"/>
    <w:rsid w:val="67BC664F"/>
    <w:rsid w:val="69C1229D"/>
    <w:rsid w:val="6C632DAC"/>
    <w:rsid w:val="6F635C46"/>
    <w:rsid w:val="6FF474C0"/>
    <w:rsid w:val="71107D1F"/>
    <w:rsid w:val="73C60A25"/>
    <w:rsid w:val="74116B50"/>
    <w:rsid w:val="77B273AD"/>
    <w:rsid w:val="786E3E60"/>
    <w:rsid w:val="79B31B8F"/>
    <w:rsid w:val="7AD77302"/>
    <w:rsid w:val="7AD924E7"/>
    <w:rsid w:val="7C2E73B3"/>
    <w:rsid w:val="7D0B3E0D"/>
    <w:rsid w:val="7E6E3FC5"/>
    <w:rsid w:val="7F721E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3"/>
    <w:autoRedefine/>
    <w:qFormat/>
    <w:uiPriority w:val="9"/>
    <w:pPr>
      <w:keepNext/>
      <w:keepLines/>
      <w:spacing w:before="340" w:line="578" w:lineRule="auto"/>
      <w:outlineLvl w:val="0"/>
    </w:pPr>
    <w:rPr>
      <w:b/>
      <w:bCs/>
      <w:kern w:val="44"/>
      <w:sz w:val="44"/>
      <w:szCs w:val="44"/>
    </w:rPr>
  </w:style>
  <w:style w:type="paragraph" w:styleId="3">
    <w:name w:val="heading 2"/>
    <w:basedOn w:val="1"/>
    <w:next w:val="1"/>
    <w:autoRedefine/>
    <w:qFormat/>
    <w:uiPriority w:val="0"/>
    <w:pPr>
      <w:keepNext/>
      <w:keepLines/>
      <w:spacing w:before="260" w:line="416" w:lineRule="auto"/>
      <w:outlineLvl w:val="1"/>
    </w:pPr>
    <w:rPr>
      <w:rFonts w:eastAsia="黑体"/>
      <w:b/>
      <w:bCs/>
      <w:sz w:val="32"/>
      <w:szCs w:val="32"/>
    </w:rPr>
  </w:style>
  <w:style w:type="paragraph" w:styleId="4">
    <w:name w:val="heading 3"/>
    <w:basedOn w:val="1"/>
    <w:next w:val="1"/>
    <w:link w:val="35"/>
    <w:autoRedefine/>
    <w:qFormat/>
    <w:uiPriority w:val="0"/>
    <w:pPr>
      <w:keepNext/>
      <w:keepLines/>
      <w:spacing w:before="260" w:line="416" w:lineRule="auto"/>
      <w:outlineLvl w:val="2"/>
    </w:pPr>
    <w:rPr>
      <w:sz w:val="32"/>
      <w:szCs w:val="32"/>
    </w:rPr>
  </w:style>
  <w:style w:type="paragraph" w:styleId="5">
    <w:name w:val="heading 4"/>
    <w:basedOn w:val="1"/>
    <w:next w:val="1"/>
    <w:autoRedefine/>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25">
    <w:name w:val="Default Paragraph Font"/>
    <w:autoRedefine/>
    <w:semiHidden/>
    <w:qFormat/>
    <w:uiPriority w:val="0"/>
  </w:style>
  <w:style w:type="table" w:default="1" w:styleId="23">
    <w:name w:val="Normal Table"/>
    <w:autoRedefine/>
    <w:semiHidden/>
    <w:qFormat/>
    <w:uiPriority w:val="0"/>
    <w:tblPr>
      <w:tblCellMar>
        <w:top w:w="0" w:type="dxa"/>
        <w:left w:w="108" w:type="dxa"/>
        <w:bottom w:w="0" w:type="dxa"/>
        <w:right w:w="108" w:type="dxa"/>
      </w:tblCellMar>
    </w:tblPr>
  </w:style>
  <w:style w:type="paragraph" w:styleId="7">
    <w:name w:val="Normal Indent"/>
    <w:basedOn w:val="1"/>
    <w:next w:val="8"/>
    <w:autoRedefine/>
    <w:qFormat/>
    <w:uiPriority w:val="0"/>
    <w:pPr>
      <w:ind w:firstLine="420" w:firstLineChars="200"/>
    </w:pPr>
    <w:rPr>
      <w:rFonts w:cstheme="minorBidi"/>
    </w:rPr>
  </w:style>
  <w:style w:type="paragraph" w:styleId="8">
    <w:name w:val="Body Text"/>
    <w:basedOn w:val="1"/>
    <w:autoRedefine/>
    <w:qFormat/>
    <w:uiPriority w:val="0"/>
    <w:pPr>
      <w:spacing w:after="120"/>
    </w:pPr>
    <w:rPr>
      <w:rFonts w:eastAsia="宋体"/>
    </w:rPr>
  </w:style>
  <w:style w:type="paragraph" w:styleId="9">
    <w:name w:val="Body Text 3"/>
    <w:basedOn w:val="1"/>
    <w:autoRedefine/>
    <w:qFormat/>
    <w:uiPriority w:val="0"/>
    <w:pPr>
      <w:spacing w:afterLines="0" w:line="240" w:lineRule="auto"/>
    </w:pPr>
    <w:rPr>
      <w:rFonts w:ascii="Times New Roman" w:hAnsi="Times New Roman"/>
      <w:sz w:val="16"/>
      <w:szCs w:val="20"/>
    </w:rPr>
  </w:style>
  <w:style w:type="paragraph" w:styleId="10">
    <w:name w:val="Body Text Indent"/>
    <w:basedOn w:val="1"/>
    <w:qFormat/>
    <w:uiPriority w:val="0"/>
    <w:pPr>
      <w:spacing w:line="560" w:lineRule="exact"/>
      <w:ind w:left="300"/>
    </w:pPr>
    <w:rPr>
      <w:sz w:val="24"/>
    </w:rPr>
  </w:style>
  <w:style w:type="paragraph" w:styleId="11">
    <w:name w:val="toc 3"/>
    <w:basedOn w:val="1"/>
    <w:next w:val="1"/>
    <w:autoRedefine/>
    <w:qFormat/>
    <w:uiPriority w:val="0"/>
    <w:pPr>
      <w:ind w:left="840" w:leftChars="400"/>
    </w:pPr>
  </w:style>
  <w:style w:type="paragraph" w:styleId="12">
    <w:name w:val="Plain Text"/>
    <w:basedOn w:val="1"/>
    <w:autoRedefine/>
    <w:qFormat/>
    <w:uiPriority w:val="99"/>
    <w:rPr>
      <w:rFonts w:ascii="宋体" w:hAnsi="Courier New" w:cs="宋体"/>
      <w:szCs w:val="21"/>
    </w:rPr>
  </w:style>
  <w:style w:type="paragraph" w:styleId="13">
    <w:name w:val="footer"/>
    <w:basedOn w:val="1"/>
    <w:autoRedefine/>
    <w:unhideWhenUsed/>
    <w:qFormat/>
    <w:uiPriority w:val="0"/>
    <w:pPr>
      <w:tabs>
        <w:tab w:val="center" w:pos="4153"/>
        <w:tab w:val="right" w:pos="8306"/>
      </w:tabs>
      <w:snapToGrid w:val="0"/>
      <w:jc w:val="left"/>
    </w:pPr>
    <w:rPr>
      <w:sz w:val="18"/>
      <w:szCs w:val="18"/>
    </w:rPr>
  </w:style>
  <w:style w:type="paragraph" w:styleId="14">
    <w:name w:val="header"/>
    <w:basedOn w:val="1"/>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qFormat/>
    <w:uiPriority w:val="39"/>
    <w:rPr>
      <w:rFonts w:eastAsia="黑体"/>
      <w:sz w:val="24"/>
    </w:rPr>
  </w:style>
  <w:style w:type="paragraph" w:styleId="16">
    <w:name w:val="index heading"/>
    <w:basedOn w:val="1"/>
    <w:next w:val="17"/>
    <w:autoRedefine/>
    <w:qFormat/>
    <w:uiPriority w:val="0"/>
    <w:pPr>
      <w:spacing w:afterLines="0" w:line="240" w:lineRule="auto"/>
    </w:pPr>
    <w:rPr>
      <w:rFonts w:ascii="Calibri" w:hAnsi="Calibri"/>
      <w:szCs w:val="20"/>
    </w:rPr>
  </w:style>
  <w:style w:type="paragraph" w:styleId="17">
    <w:name w:val="index 1"/>
    <w:basedOn w:val="1"/>
    <w:next w:val="1"/>
    <w:autoRedefine/>
    <w:qFormat/>
    <w:uiPriority w:val="0"/>
    <w:pPr>
      <w:tabs>
        <w:tab w:val="left" w:pos="900"/>
      </w:tabs>
      <w:adjustRightInd w:val="0"/>
      <w:spacing w:afterLines="0" w:line="240" w:lineRule="auto"/>
    </w:pPr>
    <w:rPr>
      <w:rFonts w:ascii="宋体" w:hAnsi="宋体" w:cs="Arial"/>
      <w:bCs/>
      <w:color w:val="000000"/>
      <w:szCs w:val="21"/>
    </w:rPr>
  </w:style>
  <w:style w:type="paragraph" w:styleId="18">
    <w:name w:val="toc 2"/>
    <w:basedOn w:val="1"/>
    <w:next w:val="1"/>
    <w:autoRedefine/>
    <w:qFormat/>
    <w:uiPriority w:val="39"/>
    <w:pPr>
      <w:ind w:left="200" w:leftChars="200"/>
    </w:pPr>
  </w:style>
  <w:style w:type="paragraph" w:styleId="19">
    <w:name w:val="Body Text 2"/>
    <w:basedOn w:val="1"/>
    <w:qFormat/>
    <w:uiPriority w:val="0"/>
    <w:pPr>
      <w:spacing w:line="360" w:lineRule="auto"/>
    </w:pPr>
    <w:rPr>
      <w:sz w:val="24"/>
    </w:rPr>
  </w:style>
  <w:style w:type="paragraph" w:styleId="20">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21">
    <w:name w:val="Title"/>
    <w:basedOn w:val="1"/>
    <w:next w:val="1"/>
    <w:qFormat/>
    <w:uiPriority w:val="0"/>
    <w:pPr>
      <w:spacing w:before="240" w:after="60" w:line="276" w:lineRule="auto"/>
      <w:jc w:val="center"/>
      <w:outlineLvl w:val="0"/>
    </w:pPr>
    <w:rPr>
      <w:rFonts w:ascii="Cambria" w:hAnsi="Cambria"/>
      <w:b/>
      <w:bCs/>
      <w:sz w:val="32"/>
      <w:szCs w:val="32"/>
    </w:rPr>
  </w:style>
  <w:style w:type="paragraph" w:styleId="22">
    <w:name w:val="Body Text First Indent 2"/>
    <w:basedOn w:val="10"/>
    <w:qFormat/>
    <w:uiPriority w:val="0"/>
    <w:pPr>
      <w:ind w:firstLine="420" w:firstLineChars="200"/>
    </w:pPr>
    <w:rPr>
      <w:sz w:val="21"/>
    </w:rPr>
  </w:style>
  <w:style w:type="table" w:styleId="24">
    <w:name w:val="Table Grid"/>
    <w:basedOn w:val="23"/>
    <w:autoRedefine/>
    <w:qFormat/>
    <w:uiPriority w:val="39"/>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uiPriority w:val="0"/>
    <w:rPr>
      <w:b/>
    </w:rPr>
  </w:style>
  <w:style w:type="character" w:styleId="27">
    <w:name w:val="page number"/>
    <w:basedOn w:val="25"/>
    <w:autoRedefine/>
    <w:qFormat/>
    <w:uiPriority w:val="0"/>
  </w:style>
  <w:style w:type="character" w:styleId="28">
    <w:name w:val="Hyperlink"/>
    <w:autoRedefine/>
    <w:qFormat/>
    <w:uiPriority w:val="99"/>
    <w:rPr>
      <w:color w:val="0000FF"/>
      <w:u w:val="single"/>
    </w:rPr>
  </w:style>
  <w:style w:type="character" w:styleId="29">
    <w:name w:val="annotation reference"/>
    <w:autoRedefine/>
    <w:qFormat/>
    <w:uiPriority w:val="0"/>
    <w:rPr>
      <w:sz w:val="21"/>
      <w:szCs w:val="21"/>
    </w:rPr>
  </w:style>
  <w:style w:type="paragraph" w:styleId="30">
    <w:name w:val="List Paragraph"/>
    <w:basedOn w:val="1"/>
    <w:autoRedefine/>
    <w:qFormat/>
    <w:uiPriority w:val="34"/>
    <w:pPr>
      <w:spacing w:afterLines="0" w:line="240" w:lineRule="auto"/>
      <w:ind w:firstLine="420" w:firstLineChars="200"/>
    </w:pPr>
    <w:rPr>
      <w:rFonts w:ascii="Calibri" w:hAnsi="Calibri" w:eastAsiaTheme="minorEastAsia" w:cstheme="minorBidi"/>
      <w:szCs w:val="22"/>
    </w:rPr>
  </w:style>
  <w:style w:type="paragraph" w:customStyle="1" w:styleId="31">
    <w:name w:val="文档正文"/>
    <w:basedOn w:val="1"/>
    <w:autoRedefine/>
    <w:qFormat/>
    <w:uiPriority w:val="0"/>
    <w:pPr>
      <w:spacing w:afterLines="0" w:line="360" w:lineRule="auto"/>
    </w:pPr>
    <w:rPr>
      <w:rFonts w:cs="Arial"/>
      <w:bCs/>
    </w:rPr>
  </w:style>
  <w:style w:type="paragraph" w:customStyle="1" w:styleId="32">
    <w:name w:val="1册标题1"/>
    <w:basedOn w:val="1"/>
    <w:next w:val="1"/>
    <w:autoRedefine/>
    <w:qFormat/>
    <w:uiPriority w:val="0"/>
    <w:pPr>
      <w:spacing w:beforeLines="50" w:afterLines="50"/>
      <w:jc w:val="center"/>
      <w:outlineLvl w:val="0"/>
    </w:pPr>
    <w:rPr>
      <w:rFonts w:eastAsia="黑体"/>
      <w:b/>
      <w:bCs/>
      <w:sz w:val="48"/>
      <w:szCs w:val="20"/>
    </w:rPr>
  </w:style>
  <w:style w:type="character" w:customStyle="1" w:styleId="33">
    <w:name w:val="标题 1 字符"/>
    <w:basedOn w:val="25"/>
    <w:link w:val="2"/>
    <w:autoRedefine/>
    <w:qFormat/>
    <w:uiPriority w:val="0"/>
    <w:rPr>
      <w:b/>
      <w:bCs/>
      <w:kern w:val="44"/>
      <w:sz w:val="44"/>
      <w:szCs w:val="44"/>
    </w:rPr>
  </w:style>
  <w:style w:type="paragraph" w:customStyle="1" w:styleId="34">
    <w:name w:val="msolistparagraph"/>
    <w:basedOn w:val="1"/>
    <w:autoRedefine/>
    <w:qFormat/>
    <w:uiPriority w:val="0"/>
    <w:pPr>
      <w:ind w:firstLine="420" w:firstLineChars="200"/>
    </w:pPr>
    <w:rPr>
      <w:rFonts w:ascii="Calibri" w:hAnsi="Calibri"/>
      <w:szCs w:val="22"/>
    </w:rPr>
  </w:style>
  <w:style w:type="character" w:customStyle="1" w:styleId="35">
    <w:name w:val="标题 3 字符"/>
    <w:basedOn w:val="25"/>
    <w:link w:val="4"/>
    <w:autoRedefine/>
    <w:qFormat/>
    <w:uiPriority w:val="0"/>
    <w:rPr>
      <w:b/>
      <w:bCs/>
      <w:sz w:val="32"/>
      <w:szCs w:val="32"/>
    </w:rPr>
  </w:style>
  <w:style w:type="paragraph" w:customStyle="1" w:styleId="36">
    <w:name w:val="图"/>
    <w:basedOn w:val="1"/>
    <w:autoRedefine/>
    <w:qFormat/>
    <w:uiPriority w:val="0"/>
    <w:pPr>
      <w:keepNext/>
      <w:adjustRightInd w:val="0"/>
      <w:spacing w:before="60" w:afterLines="0"/>
      <w:jc w:val="center"/>
      <w:textAlignment w:val="center"/>
    </w:pPr>
    <w:rPr>
      <w:rFonts w:ascii="Times New Roman" w:hAnsi="Times New Roman"/>
      <w:snapToGrid w:val="0"/>
      <w:spacing w:val="20"/>
      <w:kern w:val="0"/>
      <w:sz w:val="24"/>
      <w:szCs w:val="20"/>
    </w:rPr>
  </w:style>
  <w:style w:type="paragraph" w:customStyle="1" w:styleId="37">
    <w:name w:val="_正文段落"/>
    <w:basedOn w:val="1"/>
    <w:autoRedefine/>
    <w:qFormat/>
    <w:uiPriority w:val="0"/>
    <w:pPr>
      <w:spacing w:afterLines="0" w:line="240" w:lineRule="auto"/>
    </w:pPr>
    <w:rPr>
      <w:rFonts w:ascii="宋体" w:hAnsi="宋体"/>
    </w:rPr>
  </w:style>
  <w:style w:type="paragraph" w:customStyle="1" w:styleId="38">
    <w:name w:val="1册标题2"/>
    <w:basedOn w:val="1"/>
    <w:next w:val="1"/>
    <w:autoRedefine/>
    <w:qFormat/>
    <w:uiPriority w:val="0"/>
    <w:pPr>
      <w:adjustRightInd w:val="0"/>
      <w:spacing w:beforeLines="50" w:afterLines="50"/>
      <w:jc w:val="center"/>
      <w:textAlignment w:val="baseline"/>
      <w:outlineLvl w:val="1"/>
    </w:pPr>
    <w:rPr>
      <w:rFonts w:eastAsia="黑体"/>
      <w:bCs/>
      <w:kern w:val="0"/>
      <w:sz w:val="32"/>
    </w:rPr>
  </w:style>
  <w:style w:type="paragraph" w:customStyle="1" w:styleId="39">
    <w:name w:val="TOC 标题1"/>
    <w:basedOn w:val="2"/>
    <w:next w:val="1"/>
    <w:autoRedefine/>
    <w:semiHidden/>
    <w:unhideWhenUsed/>
    <w:qFormat/>
    <w:uiPriority w:val="39"/>
    <w:pPr>
      <w:keepNext/>
      <w:keepLines/>
      <w:widowControl/>
      <w:spacing w:before="480" w:beforeAutospacing="0" w:afterAutospacing="0" w:line="276" w:lineRule="auto"/>
      <w:outlineLvl w:val="9"/>
    </w:pPr>
    <w:rPr>
      <w:rFonts w:hint="default" w:asciiTheme="majorHAnsi" w:hAnsiTheme="majorHAnsi" w:eastAsiaTheme="majorEastAsia" w:cstheme="majorBidi"/>
      <w:color w:val="2E54A1" w:themeColor="accent1" w:themeShade="BF"/>
      <w:kern w:val="0"/>
      <w:sz w:val="28"/>
      <w:szCs w:val="28"/>
    </w:rPr>
  </w:style>
  <w:style w:type="paragraph" w:customStyle="1" w:styleId="40">
    <w:name w:val="样式 样式 样式 样式 Tahoma 左 首行缩进:  0.58 厘米 段前: 5 磅 段后: 5 磅 行距: 最小值 18 磅..."/>
    <w:basedOn w:val="1"/>
    <w:autoRedefine/>
    <w:qFormat/>
    <w:uiPriority w:val="0"/>
    <w:pPr>
      <w:ind w:firstLine="329"/>
      <w:jc w:val="left"/>
    </w:pPr>
    <w:rPr>
      <w:rFonts w:ascii="Tahoma" w:hAnsi="Tahoma" w:cs="宋体"/>
      <w:kern w:val="0"/>
      <w:szCs w:val="20"/>
    </w:rPr>
  </w:style>
  <w:style w:type="paragraph" w:customStyle="1" w:styleId="41">
    <w:name w:val="样式 Tahoma 16.5 磅 加粗 居中 首行缩进:  0.58 厘米 段前: 5 磅 段后: 5 磅 行距:..."/>
    <w:basedOn w:val="1"/>
    <w:autoRedefine/>
    <w:qFormat/>
    <w:uiPriority w:val="0"/>
    <w:pPr>
      <w:spacing w:line="360" w:lineRule="auto"/>
      <w:ind w:firstLine="329"/>
      <w:jc w:val="center"/>
    </w:pPr>
    <w:rPr>
      <w:rFonts w:ascii="Tahoma" w:hAnsi="Tahoma" w:eastAsia="宋体" w:cs="宋体"/>
      <w:b/>
      <w:bCs/>
      <w:sz w:val="33"/>
      <w:szCs w:val="20"/>
    </w:rPr>
  </w:style>
  <w:style w:type="paragraph" w:customStyle="1" w:styleId="42">
    <w:name w:val="WPSOffice手动目录 1"/>
    <w:autoRedefine/>
    <w:qFormat/>
    <w:uiPriority w:val="0"/>
    <w:pPr>
      <w:ind w:leftChars="0"/>
    </w:pPr>
    <w:rPr>
      <w:rFonts w:ascii="Times New Roman" w:hAnsi="Times New Roman" w:eastAsia="宋体" w:cs="Times New Roman"/>
      <w:sz w:val="20"/>
      <w:szCs w:val="20"/>
    </w:rPr>
  </w:style>
  <w:style w:type="paragraph" w:customStyle="1" w:styleId="43">
    <w:name w:val="WPSOffice手动目录 2"/>
    <w:autoRedefine/>
    <w:qFormat/>
    <w:uiPriority w:val="0"/>
    <w:pPr>
      <w:ind w:leftChars="200"/>
    </w:pPr>
    <w:rPr>
      <w:rFonts w:ascii="Times New Roman" w:hAnsi="Times New Roman" w:eastAsia="宋体" w:cs="Times New Roman"/>
      <w:sz w:val="20"/>
      <w:szCs w:val="20"/>
    </w:rPr>
  </w:style>
  <w:style w:type="paragraph" w:customStyle="1" w:styleId="44">
    <w:name w:val="WPSOffice手动目录 3"/>
    <w:autoRedefine/>
    <w:qFormat/>
    <w:uiPriority w:val="0"/>
    <w:pPr>
      <w:ind w:leftChars="400"/>
    </w:pPr>
    <w:rPr>
      <w:rFonts w:ascii="Times New Roman" w:hAnsi="Times New Roman" w:eastAsia="宋体" w:cs="Times New Roman"/>
      <w:sz w:val="20"/>
      <w:szCs w:val="20"/>
    </w:rPr>
  </w:style>
  <w:style w:type="paragraph" w:customStyle="1" w:styleId="45">
    <w:name w:val="Table Text"/>
    <w:basedOn w:val="1"/>
    <w:autoRedefine/>
    <w:semiHidden/>
    <w:qFormat/>
    <w:uiPriority w:val="0"/>
    <w:rPr>
      <w:rFonts w:ascii="宋体" w:hAnsi="宋体" w:eastAsia="宋体" w:cs="宋体"/>
      <w:sz w:val="20"/>
      <w:szCs w:val="20"/>
      <w:lang w:val="en-US" w:eastAsia="en-US" w:bidi="ar-SA"/>
    </w:rPr>
  </w:style>
  <w:style w:type="table" w:customStyle="1" w:styleId="46">
    <w:name w:val="Table Normal"/>
    <w:autoRedefine/>
    <w:semiHidden/>
    <w:unhideWhenUsed/>
    <w:qFormat/>
    <w:uiPriority w:val="0"/>
    <w:tblPr>
      <w:tblCellMar>
        <w:top w:w="0" w:type="dxa"/>
        <w:left w:w="0" w:type="dxa"/>
        <w:bottom w:w="0" w:type="dxa"/>
        <w:right w:w="0" w:type="dxa"/>
      </w:tblCellMar>
    </w:tblPr>
  </w:style>
  <w:style w:type="paragraph" w:customStyle="1" w:styleId="47">
    <w:name w:val="null3"/>
    <w:autoRedefine/>
    <w:hidden/>
    <w:qFormat/>
    <w:uiPriority w:val="0"/>
    <w:rPr>
      <w:rFonts w:hint="eastAsia" w:asciiTheme="minorHAnsi" w:hAnsiTheme="minorHAnsi" w:eastAsiaTheme="minorEastAsia" w:cstheme="minorBidi"/>
      <w:lang w:val="en-US" w:eastAsia="zh-Hans"/>
    </w:rPr>
  </w:style>
  <w:style w:type="character" w:customStyle="1" w:styleId="48">
    <w:name w:val="font41"/>
    <w:basedOn w:val="25"/>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png"/><Relationship Id="rId21" Type="http://schemas.openxmlformats.org/officeDocument/2006/relationships/theme" Target="theme/theme1.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header" Target="header8.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291</Words>
  <Characters>313</Characters>
  <Lines>0</Lines>
  <Paragraphs>0</Paragraphs>
  <TotalTime>8</TotalTime>
  <ScaleCrop>false</ScaleCrop>
  <LinksUpToDate>false</LinksUpToDate>
  <CharactersWithSpaces>383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2023-04-06T00:05:00Z</dcterms:created>
  <dc:creator>Administrator</dc:creator>
  <cp:lastModifiedBy>scott</cp:lastModifiedBy>
  <cp:lastPrinted>2023-10-12T01:07:00Z</cp:lastPrinted>
  <dcterms:modified xsi:type="dcterms:W3CDTF">2026-10-28T07:21:00Z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779276A36AAE467E8AEC91D141F3DC0A_13</vt:lpwstr>
  </property>
  <property fmtid="{D5CDD505-2E9C-101B-9397-08002B2CF9AE}" pid="4" name="KSOTemplateDocerSaveRecord">
    <vt:lpwstr>eyJoZGlkIjoiOGM2ZGVjNDUxNTkxYTMyZjlkZjk1YWZmZmMyMDAwMjUiLCJ1c2VySWQiOiIyNDg0MjA5MjAifQ==</vt:lpwstr>
  </property>
</Properties>
</file>