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themeFill="background1"/>
        <w:spacing w:before="100" w:beforeAutospacing="1" w:after="100" w:afterAutospacing="1" w:line="340" w:lineRule="exact"/>
        <w:ind w:left="-357"/>
        <w:jc w:val="center"/>
        <w:rPr>
          <w:rFonts w:ascii="微软雅黑" w:hAnsi="微软雅黑" w:eastAsia="微软雅黑" w:cs="宋体"/>
          <w:b/>
          <w:bCs/>
          <w:kern w:val="0"/>
          <w:sz w:val="30"/>
          <w:szCs w:val="30"/>
        </w:rPr>
      </w:pPr>
      <w:r>
        <w:rPr>
          <w:rFonts w:hint="eastAsia" w:ascii="微软雅黑" w:hAnsi="微软雅黑" w:eastAsia="微软雅黑" w:cs="宋体"/>
          <w:b/>
          <w:bCs/>
          <w:kern w:val="0"/>
          <w:sz w:val="30"/>
          <w:szCs w:val="30"/>
        </w:rPr>
        <w:t>【招标公告】深圳市中医肛肠医院（福田）</w:t>
      </w:r>
    </w:p>
    <w:p>
      <w:pPr>
        <w:widowControl/>
        <w:shd w:val="clear" w:color="auto" w:fill="FFFFFF" w:themeFill="background1"/>
        <w:spacing w:before="100" w:beforeAutospacing="1" w:after="100" w:afterAutospacing="1" w:line="340" w:lineRule="exact"/>
        <w:ind w:left="-357"/>
        <w:jc w:val="center"/>
        <w:rPr>
          <w:rFonts w:ascii="微软雅黑" w:hAnsi="微软雅黑" w:eastAsia="微软雅黑" w:cs="宋体"/>
          <w:b/>
          <w:bCs/>
          <w:kern w:val="0"/>
          <w:sz w:val="30"/>
          <w:szCs w:val="30"/>
        </w:rPr>
      </w:pPr>
      <w:r>
        <w:rPr>
          <w:rFonts w:hint="eastAsia" w:ascii="微软雅黑" w:hAnsi="微软雅黑" w:eastAsia="微软雅黑" w:cs="宋体"/>
          <w:b/>
          <w:bCs/>
          <w:kern w:val="0"/>
          <w:sz w:val="30"/>
          <w:szCs w:val="30"/>
        </w:rPr>
        <w:t>文具、五金类物资采购项目</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一、根据《中华人民共和国政府采购法》和《深圳市经济特区政府采购条例实施细则》的有关规定，深圳市中医肛肠医院（福田）文具、五金类物资采购项目，采用公开招标方式采购，欢迎符合资格的供应商参与。</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二、招标采购项目见下表：</w:t>
      </w:r>
    </w:p>
    <w:tbl>
      <w:tblPr>
        <w:tblStyle w:val="15"/>
        <w:tblW w:w="0" w:type="auto"/>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100"/>
        <w:gridCol w:w="370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采购条目流水号</w:t>
            </w:r>
          </w:p>
        </w:tc>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项目名称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ascii="Tahoma" w:hAnsi="Tahoma" w:eastAsia="宋体" w:cs="宋体"/>
                <w:color w:val="515151"/>
                <w:kern w:val="0"/>
                <w:szCs w:val="20"/>
              </w:rPr>
              <w:t>SZSZYGCYY2020-HQBZB004</w:t>
            </w:r>
          </w:p>
        </w:tc>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文具、五金类物资采购</w:t>
            </w:r>
          </w:p>
        </w:tc>
      </w:tr>
    </w:tbl>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三、报名时间：供应商于 20</w:t>
      </w:r>
      <w:r>
        <w:rPr>
          <w:rFonts w:ascii="Tahoma" w:hAnsi="Tahoma" w:eastAsia="宋体" w:cs="宋体"/>
          <w:color w:val="515151"/>
          <w:kern w:val="0"/>
          <w:szCs w:val="20"/>
        </w:rPr>
        <w:t>20</w:t>
      </w:r>
      <w:r>
        <w:rPr>
          <w:rFonts w:hint="eastAsia" w:ascii="Tahoma" w:hAnsi="Tahoma" w:eastAsia="宋体" w:cs="宋体"/>
          <w:color w:val="515151"/>
          <w:kern w:val="0"/>
          <w:szCs w:val="20"/>
        </w:rPr>
        <w:t>年</w:t>
      </w:r>
      <w:r>
        <w:rPr>
          <w:rFonts w:ascii="Tahoma" w:hAnsi="Tahoma" w:eastAsia="宋体" w:cs="宋体"/>
          <w:color w:val="515151"/>
          <w:kern w:val="0"/>
          <w:szCs w:val="20"/>
        </w:rPr>
        <w:t>7</w:t>
      </w:r>
      <w:r>
        <w:rPr>
          <w:rFonts w:hint="eastAsia" w:ascii="Tahoma" w:hAnsi="Tahoma" w:eastAsia="宋体" w:cs="宋体"/>
          <w:color w:val="515151"/>
          <w:kern w:val="0"/>
          <w:szCs w:val="20"/>
        </w:rPr>
        <w:t>月</w:t>
      </w:r>
      <w:r>
        <w:rPr>
          <w:rFonts w:ascii="Tahoma" w:hAnsi="Tahoma" w:eastAsia="宋体" w:cs="宋体"/>
          <w:color w:val="515151"/>
          <w:kern w:val="0"/>
          <w:szCs w:val="20"/>
        </w:rPr>
        <w:t>6</w:t>
      </w:r>
      <w:r>
        <w:rPr>
          <w:rFonts w:hint="eastAsia" w:ascii="Tahoma" w:hAnsi="Tahoma" w:eastAsia="宋体" w:cs="宋体"/>
          <w:color w:val="515151"/>
          <w:kern w:val="0"/>
          <w:szCs w:val="20"/>
        </w:rPr>
        <w:t>日8:00 至20</w:t>
      </w:r>
      <w:r>
        <w:rPr>
          <w:rFonts w:ascii="Tahoma" w:hAnsi="Tahoma" w:eastAsia="宋体" w:cs="宋体"/>
          <w:color w:val="515151"/>
          <w:kern w:val="0"/>
          <w:szCs w:val="20"/>
        </w:rPr>
        <w:t>20</w:t>
      </w:r>
      <w:r>
        <w:rPr>
          <w:rFonts w:hint="eastAsia" w:ascii="Tahoma" w:hAnsi="Tahoma" w:eastAsia="宋体" w:cs="宋体"/>
          <w:color w:val="515151"/>
          <w:kern w:val="0"/>
          <w:szCs w:val="20"/>
        </w:rPr>
        <w:t>年</w:t>
      </w:r>
      <w:r>
        <w:rPr>
          <w:rFonts w:ascii="Tahoma" w:hAnsi="Tahoma" w:eastAsia="宋体" w:cs="宋体"/>
          <w:color w:val="515151"/>
          <w:kern w:val="0"/>
          <w:szCs w:val="20"/>
        </w:rPr>
        <w:t>07</w:t>
      </w:r>
      <w:r>
        <w:rPr>
          <w:rFonts w:hint="eastAsia" w:ascii="Tahoma" w:hAnsi="Tahoma" w:eastAsia="宋体" w:cs="宋体"/>
          <w:color w:val="515151"/>
          <w:kern w:val="0"/>
          <w:szCs w:val="20"/>
        </w:rPr>
        <w:t>月</w:t>
      </w:r>
      <w:r>
        <w:rPr>
          <w:rFonts w:ascii="Tahoma" w:hAnsi="Tahoma" w:eastAsia="宋体" w:cs="宋体"/>
          <w:color w:val="515151"/>
          <w:kern w:val="0"/>
          <w:szCs w:val="20"/>
        </w:rPr>
        <w:t>17</w:t>
      </w:r>
      <w:r>
        <w:rPr>
          <w:rFonts w:hint="eastAsia" w:ascii="Tahoma" w:hAnsi="Tahoma" w:eastAsia="宋体" w:cs="宋体"/>
          <w:color w:val="515151"/>
          <w:kern w:val="0"/>
          <w:szCs w:val="20"/>
        </w:rPr>
        <w:t>日 17:00 在深圳市中医肛肠医院（福田）6楼602室（深圳市福田区松岭路1号)报名，并进行投标响应。</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四、参加投标的投标人须在投标截止时间前报名，如果报名后又不参加投标的，应在响应时间内通知院方。</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五、投标人报名资格要求及提供材料：</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1. 投标人必须具有独立法人资格，在中华人民共和国境内注册的具有独立承担民事责任能力的独立法人；</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2. 具有履行合同所必须具备的设备和专业技术能力等；</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3.</w:t>
      </w:r>
      <w:r>
        <w:rPr>
          <w:rFonts w:ascii="Tahoma" w:hAnsi="Tahoma" w:eastAsia="宋体" w:cs="宋体"/>
          <w:color w:val="515151"/>
          <w:kern w:val="0"/>
          <w:szCs w:val="20"/>
        </w:rPr>
        <w:t xml:space="preserve"> </w:t>
      </w:r>
      <w:r>
        <w:rPr>
          <w:rFonts w:hint="eastAsia" w:ascii="Tahoma" w:hAnsi="Tahoma" w:eastAsia="宋体" w:cs="宋体"/>
          <w:color w:val="515151"/>
          <w:kern w:val="0"/>
          <w:szCs w:val="20"/>
        </w:rPr>
        <w:t>不接受联合体投标；中标后不允许分包、转包。</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需提供营业执照、税务登记证、组织机构代码证、经营范围、法人授权及身份证明，以上资料提供复印件并加盖公章。</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六、重要提示：在招标活动期间投标人有义务注意深圳市中医肛肠医院（福田）公布的与本次招标项目有关的信息，医院公布的此类信息视为已送达各投标人。投标人因疏忽，未及时了解相关的答疑情况及补充说明，产生的不利后果由投标人自行承担。</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七、本项目实行现场投标开标，标书将于开标之时收取。</w:t>
      </w:r>
      <w:r>
        <w:rPr>
          <w:rFonts w:hint="eastAsia" w:ascii="Tahoma" w:hAnsi="Tahoma" w:cs="宋体"/>
          <w:color w:val="515151"/>
          <w:kern w:val="0"/>
          <w:szCs w:val="20"/>
        </w:rPr>
        <w:t>投标时应交投标文件正本一份和副本二份（装订册子并密封加盖公章），</w:t>
      </w:r>
      <w:r>
        <w:rPr>
          <w:rFonts w:hint="eastAsia" w:ascii="Tahoma" w:hAnsi="Tahoma" w:cs="宋体"/>
          <w:b/>
          <w:bCs/>
          <w:color w:val="515151"/>
          <w:kern w:val="0"/>
          <w:szCs w:val="20"/>
        </w:rPr>
        <w:t>招标项目需求及投标文件的格式供应商自定格式</w:t>
      </w:r>
      <w:r>
        <w:rPr>
          <w:rFonts w:hint="eastAsia" w:ascii="Tahoma" w:hAnsi="Tahoma" w:cs="宋体"/>
          <w:color w:val="515151"/>
          <w:kern w:val="0"/>
          <w:szCs w:val="20"/>
        </w:rPr>
        <w:t>。</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　　开标时间：20</w:t>
      </w:r>
      <w:r>
        <w:rPr>
          <w:rFonts w:ascii="Tahoma" w:hAnsi="Tahoma" w:eastAsia="宋体" w:cs="宋体"/>
          <w:color w:val="515151"/>
          <w:kern w:val="0"/>
          <w:szCs w:val="20"/>
        </w:rPr>
        <w:t>20</w:t>
      </w:r>
      <w:r>
        <w:rPr>
          <w:rFonts w:hint="eastAsia" w:ascii="Tahoma" w:hAnsi="Tahoma" w:eastAsia="宋体" w:cs="宋体"/>
          <w:color w:val="515151"/>
          <w:kern w:val="0"/>
          <w:szCs w:val="20"/>
        </w:rPr>
        <w:t>年</w:t>
      </w:r>
      <w:r>
        <w:rPr>
          <w:rFonts w:ascii="Tahoma" w:hAnsi="Tahoma" w:eastAsia="宋体" w:cs="宋体"/>
          <w:color w:val="515151"/>
          <w:kern w:val="0"/>
          <w:szCs w:val="20"/>
        </w:rPr>
        <w:t>07</w:t>
      </w:r>
      <w:r>
        <w:rPr>
          <w:rFonts w:hint="eastAsia" w:ascii="Tahoma" w:hAnsi="Tahoma" w:eastAsia="宋体" w:cs="宋体"/>
          <w:color w:val="515151"/>
          <w:kern w:val="0"/>
          <w:szCs w:val="20"/>
        </w:rPr>
        <w:t>月</w:t>
      </w:r>
      <w:r>
        <w:rPr>
          <w:rFonts w:ascii="Tahoma" w:hAnsi="Tahoma" w:eastAsia="宋体" w:cs="宋体"/>
          <w:color w:val="515151"/>
          <w:kern w:val="0"/>
          <w:szCs w:val="20"/>
        </w:rPr>
        <w:t>20</w:t>
      </w:r>
      <w:r>
        <w:rPr>
          <w:rFonts w:hint="eastAsia" w:ascii="Tahoma" w:hAnsi="Tahoma" w:eastAsia="宋体" w:cs="宋体"/>
          <w:color w:val="515151"/>
          <w:kern w:val="0"/>
          <w:szCs w:val="20"/>
        </w:rPr>
        <w:t>日上午10:00。</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　　开标地点：深圳市中医肛肠医院（福田）六楼会议室。</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　　本项目所涉及时间一律为北京时间。</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八、招标方式：公开招标。</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九、评标方法：综合评标法。</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十、本次招标为模拟招标，入围前三名公司将作为我院文具、五金类物资采购供应商。</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十一、报名投标企业需填制《采购报名表》，于报名当天同报名资料一同递交到深圳市中医肛肠医院（福田）后勤保障部。</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十二、报名地址：深圳市福田区松岭路1号深圳市中医肛肠医院（福田）6楼602室　　</w:t>
      </w:r>
    </w:p>
    <w:p>
      <w:pPr>
        <w:widowControl/>
        <w:shd w:val="clear" w:color="auto" w:fill="FFFFFF" w:themeFill="background1"/>
        <w:spacing w:before="100" w:beforeAutospacing="1" w:after="100" w:afterAutospacing="1"/>
        <w:ind w:firstLine="1050" w:firstLineChars="500"/>
        <w:rPr>
          <w:rFonts w:ascii="Tahoma" w:hAnsi="Tahoma" w:eastAsia="宋体" w:cs="宋体"/>
          <w:color w:val="515151"/>
          <w:kern w:val="0"/>
          <w:szCs w:val="20"/>
        </w:rPr>
      </w:pPr>
      <w:r>
        <w:rPr>
          <w:rFonts w:hint="eastAsia" w:ascii="Tahoma" w:hAnsi="Tahoma" w:eastAsia="宋体" w:cs="宋体"/>
          <w:color w:val="515151"/>
          <w:kern w:val="0"/>
          <w:szCs w:val="20"/>
        </w:rPr>
        <w:t>联系人：马先生，13500063381；郭先生 13570876395。</w:t>
      </w:r>
    </w:p>
    <w:p>
      <w:pPr>
        <w:widowControl/>
        <w:shd w:val="clear" w:color="auto" w:fill="FFFFFF" w:themeFill="background1"/>
        <w:spacing w:before="100" w:beforeAutospacing="1" w:after="100" w:afterAutospacing="1"/>
        <w:ind w:firstLine="420" w:firstLineChars="200"/>
        <w:jc w:val="right"/>
        <w:rPr>
          <w:rFonts w:ascii="Tahoma" w:hAnsi="Tahoma" w:eastAsia="宋体" w:cs="宋体"/>
          <w:color w:val="515151"/>
          <w:kern w:val="0"/>
          <w:szCs w:val="20"/>
        </w:rPr>
      </w:pPr>
      <w:r>
        <w:rPr>
          <w:rFonts w:hint="eastAsia" w:ascii="Tahoma" w:hAnsi="Tahoma" w:eastAsia="宋体" w:cs="宋体"/>
          <w:color w:val="515151"/>
          <w:kern w:val="0"/>
          <w:szCs w:val="20"/>
        </w:rPr>
        <w:t>　</w:t>
      </w:r>
      <w:bookmarkStart w:id="0" w:name="_Hlk44625394"/>
      <w:r>
        <w:rPr>
          <w:rFonts w:hint="eastAsia" w:ascii="Tahoma" w:hAnsi="Tahoma" w:eastAsia="宋体" w:cs="宋体"/>
          <w:color w:val="515151"/>
          <w:kern w:val="0"/>
          <w:szCs w:val="20"/>
        </w:rPr>
        <w:t>深圳市中医肛肠医院（福田）</w:t>
      </w:r>
      <w:r>
        <w:rPr>
          <w:rFonts w:ascii="Tahoma" w:hAnsi="Tahoma" w:eastAsia="宋体" w:cs="宋体"/>
          <w:color w:val="515151"/>
          <w:kern w:val="0"/>
          <w:szCs w:val="20"/>
        </w:rPr>
        <w:t>2020年07月06日</w:t>
      </w:r>
      <w:bookmarkEnd w:id="0"/>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1124"/>
        <w:rPr>
          <w:rFonts w:ascii="Tahoma" w:hAnsi="Tahoma" w:eastAsia="宋体" w:cs="宋体"/>
          <w:color w:val="515151"/>
          <w:kern w:val="0"/>
          <w:szCs w:val="20"/>
        </w:rPr>
      </w:pPr>
    </w:p>
    <w:p>
      <w:pPr>
        <w:spacing w:line="360" w:lineRule="auto"/>
        <w:jc w:val="center"/>
        <w:rPr>
          <w:rFonts w:hint="eastAsia" w:ascii="宋体" w:hAnsi="宋体"/>
          <w:b/>
          <w:sz w:val="32"/>
          <w:szCs w:val="32"/>
        </w:rPr>
      </w:pPr>
    </w:p>
    <w:p>
      <w:pPr>
        <w:spacing w:line="360" w:lineRule="auto"/>
        <w:jc w:val="center"/>
        <w:rPr>
          <w:rFonts w:ascii="宋体" w:hAnsi="宋体"/>
          <w:b/>
          <w:sz w:val="32"/>
          <w:szCs w:val="32"/>
        </w:rPr>
      </w:pPr>
      <w:bookmarkStart w:id="1" w:name="_GoBack"/>
      <w:bookmarkEnd w:id="1"/>
      <w:r>
        <w:rPr>
          <w:rFonts w:hint="eastAsia" w:ascii="宋体" w:hAnsi="宋体"/>
          <w:b/>
          <w:sz w:val="32"/>
          <w:szCs w:val="32"/>
        </w:rPr>
        <w:t>项目清单</w:t>
      </w:r>
    </w:p>
    <w:p>
      <w:pPr>
        <w:spacing w:line="360" w:lineRule="auto"/>
        <w:rPr>
          <w:rFonts w:ascii="宋体" w:hAnsi="宋体"/>
          <w:b/>
          <w:sz w:val="32"/>
          <w:szCs w:val="32"/>
        </w:rPr>
      </w:pPr>
      <w:r>
        <w:rPr>
          <w:rFonts w:hint="eastAsia" w:ascii="宋体" w:hAnsi="宋体"/>
          <w:b/>
          <w:bCs/>
          <w:sz w:val="24"/>
        </w:rPr>
        <w:t>（一）文具类：</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7"/>
        <w:gridCol w:w="1760"/>
        <w:gridCol w:w="1111"/>
        <w:gridCol w:w="2152"/>
        <w:gridCol w:w="755"/>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b/>
                <w:kern w:val="1"/>
              </w:rPr>
            </w:pPr>
            <w:r>
              <w:rPr>
                <w:rFonts w:hint="eastAsia" w:ascii="Calibri" w:hAnsi="Calibri"/>
                <w:b/>
                <w:kern w:val="1"/>
              </w:rPr>
              <w:t>序号</w:t>
            </w:r>
          </w:p>
        </w:tc>
        <w:tc>
          <w:tcPr>
            <w:tcW w:w="1760" w:type="dxa"/>
            <w:shd w:val="clear" w:color="auto" w:fill="auto"/>
            <w:vAlign w:val="center"/>
          </w:tcPr>
          <w:p>
            <w:pPr>
              <w:widowControl/>
              <w:snapToGrid w:val="0"/>
              <w:jc w:val="center"/>
              <w:rPr>
                <w:rFonts w:ascii="宋体" w:hAnsi="宋体" w:cs="宋体"/>
                <w:b/>
                <w:sz w:val="24"/>
              </w:rPr>
            </w:pPr>
            <w:r>
              <w:rPr>
                <w:rFonts w:hint="eastAsia" w:ascii="宋体" w:hAnsi="宋体" w:cs="宋体"/>
                <w:b/>
                <w:sz w:val="24"/>
              </w:rPr>
              <w:t>物品名称</w:t>
            </w:r>
          </w:p>
        </w:tc>
        <w:tc>
          <w:tcPr>
            <w:tcW w:w="1111" w:type="dxa"/>
            <w:shd w:val="clear" w:color="auto" w:fill="auto"/>
            <w:vAlign w:val="center"/>
          </w:tcPr>
          <w:p>
            <w:pPr>
              <w:widowControl/>
              <w:snapToGrid w:val="0"/>
              <w:jc w:val="center"/>
              <w:rPr>
                <w:rFonts w:ascii="宋体" w:hAnsi="宋体" w:cs="宋体"/>
                <w:b/>
                <w:sz w:val="24"/>
              </w:rPr>
            </w:pPr>
            <w:r>
              <w:rPr>
                <w:rFonts w:hint="eastAsia" w:ascii="宋体" w:hAnsi="宋体" w:cs="宋体"/>
                <w:b/>
                <w:sz w:val="24"/>
              </w:rPr>
              <w:t>品牌</w:t>
            </w:r>
          </w:p>
        </w:tc>
        <w:tc>
          <w:tcPr>
            <w:tcW w:w="2152" w:type="dxa"/>
            <w:shd w:val="clear" w:color="auto" w:fill="auto"/>
            <w:vAlign w:val="center"/>
          </w:tcPr>
          <w:p>
            <w:pPr>
              <w:widowControl/>
              <w:snapToGrid w:val="0"/>
              <w:jc w:val="center"/>
              <w:rPr>
                <w:rFonts w:ascii="宋体" w:hAnsi="宋体" w:cs="宋体"/>
                <w:b/>
                <w:sz w:val="24"/>
              </w:rPr>
            </w:pPr>
            <w:r>
              <w:rPr>
                <w:rFonts w:hint="eastAsia" w:ascii="宋体" w:hAnsi="宋体" w:cs="宋体"/>
                <w:b/>
                <w:sz w:val="24"/>
              </w:rPr>
              <w:t>规格型号</w:t>
            </w:r>
          </w:p>
        </w:tc>
        <w:tc>
          <w:tcPr>
            <w:tcW w:w="755" w:type="dxa"/>
            <w:shd w:val="clear" w:color="auto" w:fill="auto"/>
            <w:vAlign w:val="center"/>
          </w:tcPr>
          <w:p>
            <w:pPr>
              <w:widowControl/>
              <w:snapToGrid w:val="0"/>
              <w:jc w:val="center"/>
              <w:rPr>
                <w:rFonts w:ascii="宋体" w:hAnsi="宋体" w:cs="宋体"/>
                <w:b/>
                <w:sz w:val="24"/>
              </w:rPr>
            </w:pPr>
            <w:r>
              <w:rPr>
                <w:rFonts w:hint="eastAsia" w:ascii="宋体" w:hAnsi="宋体" w:cs="宋体"/>
                <w:b/>
                <w:sz w:val="24"/>
              </w:rPr>
              <w:t>单位</w:t>
            </w:r>
          </w:p>
        </w:tc>
        <w:tc>
          <w:tcPr>
            <w:tcW w:w="1683" w:type="dxa"/>
            <w:shd w:val="clear" w:color="auto" w:fill="auto"/>
            <w:vAlign w:val="center"/>
          </w:tcPr>
          <w:p>
            <w:pPr>
              <w:snapToGrid w:val="0"/>
              <w:jc w:val="center"/>
              <w:rPr>
                <w:rFonts w:ascii="Calibri" w:hAnsi="Calibri"/>
                <w:b/>
                <w:kern w:val="1"/>
              </w:rPr>
            </w:pPr>
            <w:r>
              <w:rPr>
                <w:rFonts w:hint="eastAsia" w:ascii="Calibri" w:hAnsi="Calibri"/>
                <w:b/>
                <w:kern w:val="1"/>
              </w:rPr>
              <w:t>报价（元）</w:t>
            </w:r>
          </w:p>
          <w:p>
            <w:pPr>
              <w:snapToGrid w:val="0"/>
              <w:jc w:val="center"/>
              <w:rPr>
                <w:rFonts w:ascii="Calibri" w:hAnsi="Calibri"/>
                <w:b/>
                <w:kern w:val="1"/>
                <w:sz w:val="15"/>
                <w:szCs w:val="15"/>
              </w:rPr>
            </w:pPr>
            <w:r>
              <w:rPr>
                <w:rFonts w:hint="eastAsia" w:ascii="Calibri" w:hAnsi="Calibri"/>
                <w:b/>
                <w:kern w:val="1"/>
                <w:sz w:val="15"/>
                <w:szCs w:val="15"/>
              </w:rPr>
              <w:t>（含税、安装）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白板</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60*80cm</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块</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白板笔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白板擦</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板夹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A4</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晨光</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GP-1008，黑色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晨光</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GP-1008，红色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晨光</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GP-1008，墨蓝色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笔记本</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A5</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笔记本</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A6</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笔芯</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晨光</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G-5，红色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标签纸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65*45</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卷</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别针</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病历夹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玻璃纸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平方</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擦手纸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思威</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包</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裁纸刀</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A4</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彩色便条纸（告示贴）</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彩色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茶壶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金灶茶道杯500ML TP-160</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w:t>
            </w:r>
            <w:r>
              <w:rPr>
                <w:rFonts w:ascii="Calibri" w:hAnsi="Calibri" w:cs="Arial"/>
                <w:sz w:val="20"/>
                <w:szCs w:val="20"/>
              </w:rPr>
              <w:t>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传票叉</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20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床头卡</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200张/扎</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扎</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21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打价标签</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卷</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22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打价机</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单排标价机</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w:t>
            </w:r>
            <w:r>
              <w:rPr>
                <w:rFonts w:ascii="Calibri" w:hAnsi="Calibri" w:cs="Arial"/>
                <w:sz w:val="20"/>
                <w:szCs w:val="20"/>
              </w:rPr>
              <w:t>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大盘卷纸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思威</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卷</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w:t>
            </w:r>
            <w:r>
              <w:rPr>
                <w:rFonts w:ascii="Calibri" w:hAnsi="Calibri" w:cs="Arial"/>
                <w:sz w:val="20"/>
                <w:szCs w:val="20"/>
              </w:rPr>
              <w:t>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大双头油性记号笔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黑色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w:t>
            </w:r>
            <w:r>
              <w:rPr>
                <w:rFonts w:ascii="Calibri" w:hAnsi="Calibri" w:cs="Arial"/>
                <w:sz w:val="20"/>
                <w:szCs w:val="20"/>
              </w:rPr>
              <w:t>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大头针</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0016</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26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单挂钩</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一位</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w:t>
            </w:r>
            <w:r>
              <w:rPr>
                <w:rFonts w:ascii="Calibri" w:hAnsi="Calibri" w:cs="Arial"/>
                <w:sz w:val="20"/>
                <w:szCs w:val="20"/>
              </w:rPr>
              <w:t>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档案袋</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纸袋</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28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档案盒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5.5CM</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29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电池</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南孚</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5号</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对</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3</w:t>
            </w:r>
            <w:r>
              <w:rPr>
                <w:rFonts w:ascii="Calibri" w:hAnsi="Calibri" w:cs="Arial"/>
                <w:sz w:val="20"/>
                <w:szCs w:val="20"/>
              </w:rPr>
              <w:t>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电池</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南孚</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7号</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对</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电热水壶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美的</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全钢1.7L</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3</w:t>
            </w:r>
            <w:r>
              <w:rPr>
                <w:rFonts w:ascii="Calibri" w:hAnsi="Calibri" w:cs="Arial"/>
                <w:sz w:val="20"/>
                <w:szCs w:val="20"/>
              </w:rPr>
              <w:t>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电热蚊香片</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榄菊</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电蚊香片加热器</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榄菊</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订书钉</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10#</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订书钉</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12#</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订书钉</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MAX T3-13MB</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订书机</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NO0229</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订书机</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NO0326</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39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方巾纸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蓓尔丽</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包</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封条</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抢救车</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张</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告示贴</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75*75MM</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海绵胶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2CM</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卷</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清风</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条</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回形针</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3#</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回形针</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8#</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计算器</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胶杯</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9安高级进口（A)</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条</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胶水</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5021</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49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介刀</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大</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把</w:t>
            </w:r>
          </w:p>
        </w:tc>
        <w:tc>
          <w:tcPr>
            <w:tcW w:w="1683" w:type="dxa"/>
            <w:shd w:val="clear" w:color="auto" w:fill="auto"/>
          </w:tcPr>
          <w:p>
            <w:pPr>
              <w:snapToGrid w:val="0"/>
              <w:spacing w:line="400" w:lineRule="exact"/>
              <w:rPr>
                <w:rFonts w:ascii="宋体" w:hAnsi="宋体"/>
                <w:b/>
                <w:bCs/>
                <w:sz w:val="24"/>
              </w:rPr>
            </w:pPr>
          </w:p>
        </w:tc>
      </w:tr>
      <w:tr>
        <w:tblPrEx>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开水瓶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瓶</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开水瓶塞</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w:t>
            </w:r>
            <w:r>
              <w:rPr>
                <w:rFonts w:ascii="Calibri" w:hAnsi="Calibri" w:cs="Arial"/>
                <w:sz w:val="20"/>
                <w:szCs w:val="20"/>
              </w:rPr>
              <w:t>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空调遥控器</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万能</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w:t>
            </w:r>
            <w:r>
              <w:rPr>
                <w:rFonts w:ascii="Calibri" w:hAnsi="Calibri" w:cs="Arial"/>
                <w:sz w:val="20"/>
                <w:szCs w:val="20"/>
              </w:rPr>
              <w:t>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带扣耐用圆纸篓/清洁桶/垃圾桶</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翻盖生活垃圾桶</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金属脚踏医疗</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w:t>
            </w:r>
            <w:r>
              <w:rPr>
                <w:rFonts w:ascii="Calibri" w:hAnsi="Calibri" w:cs="Arial"/>
                <w:sz w:val="20"/>
                <w:szCs w:val="20"/>
              </w:rPr>
              <w:t>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医疗翻盖</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立体档案袋</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金得利</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连接扣</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对</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59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零件盒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零件盒*4</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领款单</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美工刀</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把</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密实袋</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14*20cm</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纽扣电池</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CR2032超霸</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铅笔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中华</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6</w:t>
            </w:r>
            <w:r>
              <w:rPr>
                <w:rFonts w:ascii="Calibri" w:hAnsi="Calibri" w:cs="Arial"/>
                <w:sz w:val="20"/>
                <w:szCs w:val="20"/>
              </w:rPr>
              <w:t>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铅笔刨</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6</w:t>
            </w:r>
            <w:r>
              <w:rPr>
                <w:rFonts w:ascii="Calibri" w:hAnsi="Calibri" w:cs="Arial"/>
                <w:sz w:val="20"/>
                <w:szCs w:val="20"/>
              </w:rPr>
              <w:t>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签字笔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斑马</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宝珠，黑色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6</w:t>
            </w:r>
            <w:r>
              <w:rPr>
                <w:rFonts w:ascii="Calibri" w:hAnsi="Calibri" w:cs="Arial"/>
                <w:sz w:val="20"/>
                <w:szCs w:val="20"/>
              </w:rPr>
              <w:t>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签字笔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斑马</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宝珠，蓝色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锐器收集容器</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5L</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69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杀虫剂</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雷达杀虫水</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瓶</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砂轮片</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医用</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生活垃圾桶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15L</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生活垃圾桶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20L</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收纳盒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12位</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套</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收纳箱</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手提透明</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手电筒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LED充电式，大</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手电筒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LED充电式，小</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手提蓝桶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加厚25KG</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双面胶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卷</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79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塑料收纳篮</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4个一组</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组</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台笔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台笔笔芯</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贴纸</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用法用量</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张</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透明胶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小</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卷</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图钉</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0040</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温湿度计</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9011</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文件袋</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按扣</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文件夹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抽杆</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文件夹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单夹</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89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文件夹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双夹</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文件框</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齐心</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三层</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洗洁精</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瓶</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橡皮擦</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小双头笔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蓝色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小铁圈笔记本</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胸卡伸缩夹扣</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液体胶水</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瓶</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一览牌</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200张/扎</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扎</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医疗垃圾桶</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20L</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99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印台</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秒干9891</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印油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原子红色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荧光笔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S600</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油性细双头笔（黑色）</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小油笔</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圆形利器盒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2L圆形</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圆形利器盒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5L</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105</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圆珠笔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黑色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106</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圆珠笔</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蓝色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支</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107</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长尾夹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15mm彩色</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108</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长尾夹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25mm（12个/盒）</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109</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长尾夹</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32mm（12个/盒）</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盒</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110</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账本</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浩立信存贷计数账</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本</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111</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证件卡</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证件卡</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套</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112</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纸杯</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2100件/30条/70个</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113</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资料册</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得力</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30页</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67" w:type="dxa"/>
            <w:shd w:val="clear" w:color="auto" w:fill="auto"/>
            <w:vAlign w:val="center"/>
          </w:tcPr>
          <w:p>
            <w:pPr>
              <w:snapToGrid w:val="0"/>
              <w:jc w:val="center"/>
              <w:rPr>
                <w:rFonts w:ascii="Calibri" w:hAnsi="Calibri" w:cs="Arial"/>
                <w:sz w:val="20"/>
                <w:szCs w:val="20"/>
              </w:rPr>
            </w:pPr>
            <w:r>
              <w:rPr>
                <w:rFonts w:ascii="Calibri" w:hAnsi="Calibri" w:cs="Arial"/>
                <w:sz w:val="20"/>
                <w:szCs w:val="20"/>
              </w:rPr>
              <w:t>114</w:t>
            </w:r>
          </w:p>
        </w:tc>
        <w:tc>
          <w:tcPr>
            <w:tcW w:w="1760"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资料盒</w:t>
            </w:r>
          </w:p>
        </w:tc>
        <w:tc>
          <w:tcPr>
            <w:tcW w:w="1111"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　</w:t>
            </w:r>
          </w:p>
        </w:tc>
        <w:tc>
          <w:tcPr>
            <w:tcW w:w="2152"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抽屉式2号</w:t>
            </w:r>
          </w:p>
        </w:tc>
        <w:tc>
          <w:tcPr>
            <w:tcW w:w="755" w:type="dxa"/>
            <w:shd w:val="clear" w:color="auto" w:fill="auto"/>
            <w:vAlign w:val="center"/>
          </w:tcPr>
          <w:p>
            <w:pPr>
              <w:snapToGrid w:val="0"/>
              <w:jc w:val="center"/>
              <w:rPr>
                <w:rFonts w:ascii="Calibri" w:hAnsi="Calibri" w:cs="Arial"/>
                <w:sz w:val="20"/>
                <w:szCs w:val="20"/>
              </w:rPr>
            </w:pPr>
            <w:r>
              <w:rPr>
                <w:rFonts w:hint="eastAsia" w:ascii="Calibri" w:hAnsi="Calibri" w:cs="Arial"/>
                <w:sz w:val="20"/>
                <w:szCs w:val="20"/>
              </w:rPr>
              <w:t>个</w:t>
            </w:r>
          </w:p>
        </w:tc>
        <w:tc>
          <w:tcPr>
            <w:tcW w:w="1683" w:type="dxa"/>
            <w:shd w:val="clear" w:color="auto" w:fill="auto"/>
          </w:tcPr>
          <w:p>
            <w:pPr>
              <w:snapToGrid w:val="0"/>
              <w:spacing w:line="400" w:lineRule="exact"/>
              <w:rPr>
                <w:rFonts w:ascii="宋体" w:hAnsi="宋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827" w:type="dxa"/>
            <w:gridSpan w:val="2"/>
            <w:vMerge w:val="restart"/>
            <w:shd w:val="clear" w:color="auto" w:fill="auto"/>
            <w:vAlign w:val="center"/>
          </w:tcPr>
          <w:p>
            <w:pPr>
              <w:widowControl/>
              <w:snapToGrid w:val="0"/>
              <w:jc w:val="center"/>
              <w:rPr>
                <w:rFonts w:ascii="宋体" w:hAnsi="宋体" w:cs="宋体"/>
                <w:b/>
                <w:szCs w:val="21"/>
              </w:rPr>
            </w:pPr>
            <w:r>
              <w:rPr>
                <w:rFonts w:hint="eastAsia" w:ascii="宋体" w:hAnsi="宋体" w:cs="宋体"/>
                <w:b/>
                <w:szCs w:val="21"/>
              </w:rPr>
              <w:t>报价合计（元）</w:t>
            </w:r>
          </w:p>
        </w:tc>
        <w:tc>
          <w:tcPr>
            <w:tcW w:w="5701" w:type="dxa"/>
            <w:gridSpan w:val="4"/>
            <w:shd w:val="clear" w:color="auto" w:fill="auto"/>
            <w:vAlign w:val="center"/>
          </w:tcPr>
          <w:p>
            <w:pPr>
              <w:snapToGrid w:val="0"/>
              <w:rPr>
                <w:rFonts w:ascii="Calibri" w:hAnsi="Calibri"/>
                <w:b/>
                <w:sz w:val="28"/>
                <w:szCs w:val="28"/>
              </w:rPr>
            </w:pPr>
            <w:r>
              <w:rPr>
                <w:rFonts w:hint="eastAsia" w:ascii="Calibri" w:hAnsi="Calibri"/>
                <w:b/>
                <w:sz w:val="28"/>
                <w:szCs w:val="28"/>
              </w:rPr>
              <w:t>人民币大写：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827" w:type="dxa"/>
            <w:gridSpan w:val="2"/>
            <w:vMerge w:val="continue"/>
            <w:shd w:val="clear" w:color="auto" w:fill="auto"/>
            <w:vAlign w:val="center"/>
          </w:tcPr>
          <w:p>
            <w:pPr>
              <w:snapToGrid w:val="0"/>
              <w:jc w:val="center"/>
              <w:rPr>
                <w:rFonts w:ascii="Calibri" w:hAnsi="Calibri" w:cs="Arial"/>
                <w:sz w:val="20"/>
                <w:szCs w:val="20"/>
              </w:rPr>
            </w:pPr>
          </w:p>
        </w:tc>
        <w:tc>
          <w:tcPr>
            <w:tcW w:w="5701" w:type="dxa"/>
            <w:gridSpan w:val="4"/>
            <w:shd w:val="clear" w:color="auto" w:fill="auto"/>
            <w:vAlign w:val="center"/>
          </w:tcPr>
          <w:p>
            <w:pPr>
              <w:snapToGrid w:val="0"/>
              <w:spacing w:line="400" w:lineRule="exact"/>
              <w:rPr>
                <w:rFonts w:ascii="宋体" w:hAnsi="宋体"/>
                <w:b/>
                <w:bCs/>
                <w:sz w:val="24"/>
              </w:rPr>
            </w:pPr>
            <w:r>
              <w:rPr>
                <w:rFonts w:hint="eastAsia" w:ascii="Calibri" w:hAnsi="Calibri"/>
                <w:b/>
                <w:sz w:val="28"/>
                <w:szCs w:val="28"/>
              </w:rPr>
              <w:t>人民币小写：</w:t>
            </w:r>
          </w:p>
        </w:tc>
      </w:tr>
    </w:tbl>
    <w:p>
      <w:pPr>
        <w:spacing w:line="400" w:lineRule="exact"/>
        <w:rPr>
          <w:rFonts w:ascii="宋体" w:hAnsi="宋体"/>
          <w:b/>
          <w:bCs/>
          <w:sz w:val="24"/>
        </w:rPr>
      </w:pPr>
    </w:p>
    <w:p>
      <w:pPr>
        <w:spacing w:line="400" w:lineRule="exact"/>
        <w:rPr>
          <w:rFonts w:ascii="宋体" w:hAnsi="宋体"/>
          <w:b/>
          <w:bCs/>
          <w:sz w:val="24"/>
        </w:rPr>
      </w:pPr>
    </w:p>
    <w:p>
      <w:pPr>
        <w:spacing w:line="400" w:lineRule="exact"/>
        <w:rPr>
          <w:rFonts w:ascii="宋体" w:hAnsi="宋体"/>
          <w:b/>
          <w:bCs/>
          <w:sz w:val="24"/>
        </w:rPr>
      </w:pPr>
      <w:r>
        <w:rPr>
          <w:rFonts w:hint="eastAsia" w:ascii="宋体" w:hAnsi="宋体"/>
          <w:b/>
          <w:bCs/>
          <w:sz w:val="24"/>
        </w:rPr>
        <w:t>（二）五金物资：</w:t>
      </w:r>
    </w:p>
    <w:tbl>
      <w:tblPr>
        <w:tblStyle w:val="14"/>
        <w:tblW w:w="9371" w:type="dxa"/>
        <w:tblInd w:w="93" w:type="dxa"/>
        <w:tblLayout w:type="autofit"/>
        <w:tblCellMar>
          <w:top w:w="0" w:type="dxa"/>
          <w:left w:w="108" w:type="dxa"/>
          <w:bottom w:w="0" w:type="dxa"/>
          <w:right w:w="108" w:type="dxa"/>
        </w:tblCellMar>
      </w:tblPr>
      <w:tblGrid>
        <w:gridCol w:w="1080"/>
        <w:gridCol w:w="2820"/>
        <w:gridCol w:w="2211"/>
        <w:gridCol w:w="1275"/>
        <w:gridCol w:w="1985"/>
      </w:tblGrid>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序号</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cs="宋体"/>
                <w:b/>
                <w:bCs/>
                <w:kern w:val="0"/>
                <w:sz w:val="22"/>
              </w:rPr>
            </w:pPr>
            <w:r>
              <w:rPr>
                <w:rFonts w:hint="eastAsia" w:ascii="宋体" w:hAnsi="宋体" w:cs="宋体"/>
                <w:b/>
                <w:bCs/>
                <w:kern w:val="0"/>
                <w:sz w:val="22"/>
              </w:rPr>
              <w:t>货品名称</w:t>
            </w:r>
          </w:p>
        </w:tc>
        <w:tc>
          <w:tcPr>
            <w:tcW w:w="2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品牌</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单位</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b/>
                <w:kern w:val="0"/>
                <w:sz w:val="24"/>
              </w:rPr>
            </w:pPr>
            <w:r>
              <w:rPr>
                <w:rFonts w:hint="eastAsia" w:ascii="宋体" w:hAnsi="宋体" w:cs="宋体"/>
                <w:kern w:val="0"/>
                <w:sz w:val="24"/>
              </w:rPr>
              <w:t>　</w:t>
            </w:r>
            <w:r>
              <w:rPr>
                <w:rFonts w:hint="eastAsia" w:ascii="宋体" w:hAnsi="宋体" w:cs="宋体"/>
                <w:b/>
                <w:kern w:val="0"/>
                <w:sz w:val="24"/>
              </w:rPr>
              <w:t>备注</w:t>
            </w:r>
          </w:p>
        </w:tc>
      </w:tr>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T5 14W灯管</w:t>
            </w:r>
          </w:p>
        </w:tc>
        <w:tc>
          <w:tcPr>
            <w:tcW w:w="2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T5 14W一拖二镇流器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T5 28W灯管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T5 28W一拖二镇流器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color w:val="000000" w:themeColor="text1"/>
                <w:kern w:val="0"/>
                <w:sz w:val="22"/>
              </w:rPr>
            </w:pPr>
            <w:r>
              <w:rPr>
                <w:rFonts w:hint="eastAsia" w:ascii="宋体" w:hAnsi="宋体" w:cs="宋体"/>
                <w:color w:val="000000" w:themeColor="text1"/>
                <w:kern w:val="0"/>
                <w:sz w:val="22"/>
              </w:rPr>
              <w:t>T8 18W灯管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6</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color w:val="000000" w:themeColor="text1"/>
                <w:kern w:val="0"/>
                <w:sz w:val="22"/>
              </w:rPr>
            </w:pPr>
            <w:r>
              <w:rPr>
                <w:rFonts w:hint="eastAsia" w:ascii="宋体" w:hAnsi="宋体" w:cs="宋体"/>
                <w:color w:val="000000" w:themeColor="text1"/>
                <w:kern w:val="0"/>
                <w:sz w:val="22"/>
              </w:rPr>
              <w:t xml:space="preserve">  T8 20W镇流器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7</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 xml:space="preserve">  T5 22W环形灯</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8</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 xml:space="preserve">  T5 22W镇流器</w:t>
            </w:r>
          </w:p>
        </w:tc>
        <w:tc>
          <w:tcPr>
            <w:tcW w:w="2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9</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 xml:space="preserve">  T5 32W环形灯</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10</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 xml:space="preserve">  T5 32W镇流器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11</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color w:val="000000"/>
                <w:kern w:val="0"/>
                <w:sz w:val="22"/>
              </w:rPr>
            </w:pPr>
            <w:r>
              <w:rPr>
                <w:rFonts w:hint="eastAsia" w:ascii="宋体" w:hAnsi="宋体" w:cs="宋体"/>
                <w:color w:val="000000"/>
                <w:kern w:val="0"/>
                <w:sz w:val="22"/>
              </w:rPr>
              <w:t>16W(原电感40W）LED灯管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color w:val="000000"/>
                <w:kern w:val="0"/>
                <w:sz w:val="22"/>
              </w:rPr>
            </w:pPr>
            <w:r>
              <w:rPr>
                <w:rFonts w:hint="eastAsia" w:ascii="宋体" w:hAnsi="宋体" w:cs="宋体"/>
                <w:color w:val="000000"/>
                <w:kern w:val="0"/>
                <w:sz w:val="22"/>
              </w:rPr>
              <w:t>40W镇流器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飞利浦</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13</w:t>
            </w:r>
          </w:p>
        </w:tc>
        <w:tc>
          <w:tcPr>
            <w:tcW w:w="2820" w:type="dxa"/>
            <w:tcBorders>
              <w:top w:val="nil"/>
              <w:left w:val="nil"/>
              <w:bottom w:val="single" w:color="auto" w:sz="4" w:space="0"/>
              <w:right w:val="single" w:color="auto" w:sz="4" w:space="0"/>
            </w:tcBorders>
            <w:shd w:val="clear" w:color="auto" w:fill="FFFFFF"/>
            <w:vAlign w:val="center"/>
          </w:tcPr>
          <w:p>
            <w:pPr>
              <w:widowControl/>
              <w:rPr>
                <w:rFonts w:ascii="宋体" w:hAnsi="宋体" w:cs="宋体"/>
                <w:color w:val="000000" w:themeColor="text1"/>
                <w:kern w:val="0"/>
                <w:sz w:val="22"/>
              </w:rPr>
            </w:pPr>
            <w:r>
              <w:rPr>
                <w:rFonts w:hint="eastAsia" w:ascii="宋体" w:hAnsi="宋体" w:cs="宋体"/>
                <w:color w:val="000000" w:themeColor="text1"/>
                <w:kern w:val="0"/>
                <w:sz w:val="22"/>
              </w:rPr>
              <w:t>巨爵led灯9Ｗ（病区厕所）</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巨爵</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ind w:firstLine="220" w:firstLineChars="100"/>
              <w:rPr>
                <w:rFonts w:ascii="宋体" w:hAnsi="宋体" w:cs="宋体"/>
                <w:kern w:val="0"/>
                <w:sz w:val="22"/>
              </w:rPr>
            </w:pPr>
            <w:r>
              <w:rPr>
                <w:rFonts w:hint="eastAsia" w:ascii="宋体" w:hAnsi="宋体" w:cs="宋体"/>
                <w:kern w:val="0"/>
                <w:sz w:val="22"/>
              </w:rPr>
              <w:t xml:space="preserve"> 14</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rPr>
                <w:rFonts w:ascii="宋体" w:hAnsi="宋体" w:cs="宋体"/>
                <w:color w:val="000000" w:themeColor="text1"/>
                <w:kern w:val="0"/>
                <w:sz w:val="22"/>
              </w:rPr>
            </w:pPr>
            <w:r>
              <w:rPr>
                <w:rFonts w:hint="eastAsia" w:ascii="宋体" w:hAnsi="宋体" w:cs="宋体"/>
                <w:color w:val="000000" w:themeColor="text1"/>
                <w:kern w:val="0"/>
                <w:sz w:val="22"/>
              </w:rPr>
              <w:t>巨爵led灯13Ｗ（公共区）</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巨爵</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15</w:t>
            </w:r>
          </w:p>
        </w:tc>
        <w:tc>
          <w:tcPr>
            <w:tcW w:w="2820" w:type="dxa"/>
            <w:tcBorders>
              <w:top w:val="nil"/>
              <w:left w:val="nil"/>
              <w:bottom w:val="single" w:color="auto" w:sz="4" w:space="0"/>
              <w:right w:val="single" w:color="auto" w:sz="4" w:space="0"/>
            </w:tcBorders>
            <w:shd w:val="clear" w:color="auto" w:fill="FFFFFF"/>
            <w:vAlign w:val="center"/>
          </w:tcPr>
          <w:p>
            <w:pPr>
              <w:widowControl/>
              <w:rPr>
                <w:rFonts w:ascii="宋体" w:hAnsi="宋体" w:cs="宋体"/>
                <w:color w:val="000000" w:themeColor="text1"/>
                <w:kern w:val="0"/>
                <w:sz w:val="22"/>
              </w:rPr>
            </w:pPr>
            <w:r>
              <w:rPr>
                <w:rFonts w:hint="eastAsia" w:ascii="宋体" w:hAnsi="宋体" w:cs="宋体"/>
                <w:color w:val="000000" w:themeColor="text1"/>
                <w:kern w:val="0"/>
                <w:sz w:val="22"/>
              </w:rPr>
              <w:t>巨爵led灯18Ｗ（办公区）</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巨爵</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16</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下水可伸缩软管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17</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不锈钢下水头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艾铭</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18</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全铜角阀</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高尔普</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19</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普通4分洗衣机水龙头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高尔普</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20</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抽柜锁16MM/19MM</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小博士</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把</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21</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三连锁16MM/19MM</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小博士</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把</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劳特五位五开排插</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劳特</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23</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50cm软管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bos</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条</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24</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80cm软管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bos</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条</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25</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304  7位衣钩</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bos</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26</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洗手盆龙头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美豪</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27</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马桶盖</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钻石</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28</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花洒软管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美豪</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条</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29</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花洒头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艾铭</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30</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一制二三插</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松本</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31</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信箱锁</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博士</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把</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全铜脚踩阀</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申利卡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33</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一寸冲水阀</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申利卡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34</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3u26W节能灯</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秋田</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支</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35</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启动器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FSL</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36</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四芯电话线</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金龙羽</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卷</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37</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电话机</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步步高</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台</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38</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电胶布3M</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BOS</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卷</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39</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电话水晶头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cs="宋体"/>
                <w:color w:val="000000"/>
                <w:kern w:val="0"/>
                <w:sz w:val="24"/>
              </w:rPr>
            </w:pPr>
            <w:r>
              <w:rPr>
                <w:rFonts w:ascii="宋体" w:hAnsi="宋体" w:cs="宋体"/>
                <w:kern w:val="0"/>
                <w:sz w:val="22"/>
              </w:rPr>
              <w:t>CNCOB</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40</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防火门锁</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永固</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把</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41</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金典原子锁</w:t>
            </w:r>
          </w:p>
        </w:tc>
        <w:tc>
          <w:tcPr>
            <w:tcW w:w="2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金典</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金典锁芯</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金典</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把</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43</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柱式执手锁</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飞球</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把</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44</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闭门器</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皇冠</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45</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烟斗角</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特固</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46</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爆炸螺丝带钩</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国标</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47</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爆炸螺丝十厘</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国标</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48</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三折轨道</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俊丽雅</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付</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49</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感应水龙头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BOS</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50</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高弯感应水龙头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绿源</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51</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高弯水龙头</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美豪</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水胶布</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xml:space="preserve">BOS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卷</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53</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开水器龙头</w:t>
            </w:r>
          </w:p>
        </w:tc>
        <w:tc>
          <w:tcPr>
            <w:tcW w:w="2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美豪</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54</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铁桶浮球阀</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丰塔</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55</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热水器混合阀</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美豪</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56</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8寸管道式排气扇</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正野</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台</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57</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雪种R-22/</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金典</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瓶</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kern w:val="0"/>
                <w:sz w:val="22"/>
              </w:rPr>
            </w:pPr>
            <w:r>
              <w:rPr>
                <w:rFonts w:hint="eastAsia" w:ascii="宋体" w:hAnsi="宋体" w:cs="宋体"/>
                <w:kern w:val="0"/>
                <w:sz w:val="22"/>
              </w:rPr>
              <w:t xml:space="preserve">   58</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雪种R-32</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金典</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59</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空调排水管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米</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60</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磁控管</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套</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61</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云石胶</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联塑</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罐</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62</w:t>
            </w:r>
          </w:p>
        </w:tc>
        <w:tc>
          <w:tcPr>
            <w:tcW w:w="2820" w:type="dxa"/>
            <w:tcBorders>
              <w:top w:val="nil"/>
              <w:left w:val="nil"/>
              <w:bottom w:val="single" w:color="auto" w:sz="4" w:space="0"/>
              <w:right w:val="single" w:color="auto" w:sz="4" w:space="0"/>
            </w:tcBorders>
            <w:shd w:val="clear" w:color="auto" w:fill="FFFFFF"/>
            <w:vAlign w:val="center"/>
          </w:tcPr>
          <w:p>
            <w:pPr>
              <w:widowControl/>
              <w:jc w:val="center"/>
              <w:rPr>
                <w:rFonts w:ascii="宋体" w:hAnsi="宋体" w:cs="宋体"/>
                <w:kern w:val="0"/>
                <w:sz w:val="22"/>
              </w:rPr>
            </w:pPr>
            <w:r>
              <w:rPr>
                <w:rFonts w:hint="eastAsia" w:ascii="宋体" w:hAnsi="宋体" w:cs="宋体"/>
                <w:kern w:val="0"/>
                <w:sz w:val="22"/>
              </w:rPr>
              <w:t>AB胶</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特固</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63</w:t>
            </w:r>
          </w:p>
        </w:tc>
        <w:tc>
          <w:tcPr>
            <w:tcW w:w="2820" w:type="dxa"/>
            <w:tcBorders>
              <w:top w:val="nil"/>
              <w:left w:val="nil"/>
              <w:bottom w:val="single" w:color="auto" w:sz="4" w:space="0"/>
              <w:right w:val="single" w:color="auto" w:sz="4" w:space="0"/>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10寸窗式排气扇</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正野</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64</w:t>
            </w:r>
          </w:p>
        </w:tc>
        <w:tc>
          <w:tcPr>
            <w:tcW w:w="2820" w:type="dxa"/>
            <w:tcBorders>
              <w:top w:val="nil"/>
              <w:left w:val="nil"/>
              <w:bottom w:val="single" w:color="auto" w:sz="4" w:space="0"/>
              <w:right w:val="single" w:color="auto" w:sz="4" w:space="0"/>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12寸窗式排气扇</w:t>
            </w:r>
          </w:p>
        </w:tc>
        <w:tc>
          <w:tcPr>
            <w:tcW w:w="22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正野</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65</w:t>
            </w:r>
          </w:p>
        </w:tc>
        <w:tc>
          <w:tcPr>
            <w:tcW w:w="2820" w:type="dxa"/>
            <w:tcBorders>
              <w:top w:val="single" w:color="auto" w:sz="4" w:space="0"/>
              <w:left w:val="nil"/>
              <w:bottom w:val="single" w:color="auto" w:sz="4" w:space="0"/>
              <w:right w:val="single" w:color="auto" w:sz="4" w:space="0"/>
            </w:tcBorders>
            <w:shd w:val="clear" w:color="auto" w:fill="FFFFFF"/>
            <w:vAlign w:val="center"/>
          </w:tcPr>
          <w:p>
            <w:pPr>
              <w:widowControl/>
              <w:jc w:val="left"/>
              <w:rPr>
                <w:rFonts w:ascii="宋体" w:hAnsi="宋体" w:cs="宋体"/>
                <w:kern w:val="0"/>
                <w:sz w:val="24"/>
              </w:rPr>
            </w:pPr>
            <w:r>
              <w:rPr>
                <w:rFonts w:hint="eastAsia" w:ascii="宋体" w:hAnsi="宋体" w:cs="宋体"/>
                <w:kern w:val="0"/>
                <w:sz w:val="24"/>
              </w:rPr>
              <w:t>14寸窗式排气扇</w:t>
            </w:r>
          </w:p>
        </w:tc>
        <w:tc>
          <w:tcPr>
            <w:tcW w:w="2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正野</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个</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70" w:hRule="atLeast"/>
        </w:trPr>
        <w:tc>
          <w:tcPr>
            <w:tcW w:w="3900"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left"/>
              <w:rPr>
                <w:rFonts w:ascii="宋体" w:hAnsi="宋体" w:cs="宋体"/>
                <w:kern w:val="0"/>
                <w:sz w:val="24"/>
              </w:rPr>
            </w:pPr>
            <w:r>
              <w:rPr>
                <w:rFonts w:hint="eastAsia" w:ascii="宋体" w:hAnsi="宋体" w:cs="宋体"/>
                <w:b/>
                <w:sz w:val="24"/>
                <w:szCs w:val="21"/>
              </w:rPr>
              <w:t>报价合计（元）</w:t>
            </w:r>
          </w:p>
        </w:tc>
        <w:tc>
          <w:tcPr>
            <w:tcW w:w="5471"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4"/>
              </w:rPr>
            </w:pPr>
            <w:r>
              <w:rPr>
                <w:rFonts w:hint="eastAsia"/>
                <w:b/>
                <w:sz w:val="28"/>
                <w:szCs w:val="28"/>
              </w:rPr>
              <w:t>人民币大写：</w:t>
            </w:r>
          </w:p>
        </w:tc>
      </w:tr>
      <w:tr>
        <w:tblPrEx>
          <w:tblCellMar>
            <w:top w:w="0" w:type="dxa"/>
            <w:left w:w="108" w:type="dxa"/>
            <w:bottom w:w="0" w:type="dxa"/>
            <w:right w:w="108" w:type="dxa"/>
          </w:tblCellMar>
        </w:tblPrEx>
        <w:trPr>
          <w:trHeight w:val="270" w:hRule="atLeast"/>
        </w:trPr>
        <w:tc>
          <w:tcPr>
            <w:tcW w:w="3900" w:type="dxa"/>
            <w:gridSpan w:val="2"/>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4"/>
              </w:rPr>
            </w:pPr>
          </w:p>
        </w:tc>
        <w:tc>
          <w:tcPr>
            <w:tcW w:w="5471"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4"/>
              </w:rPr>
            </w:pPr>
            <w:r>
              <w:rPr>
                <w:rFonts w:hint="eastAsia"/>
                <w:b/>
                <w:sz w:val="28"/>
                <w:szCs w:val="28"/>
              </w:rPr>
              <w:t>人民币小写：</w:t>
            </w:r>
          </w:p>
        </w:tc>
      </w:tr>
    </w:tbl>
    <w:p>
      <w:pPr>
        <w:spacing w:line="400" w:lineRule="exact"/>
        <w:rPr>
          <w:rFonts w:ascii="宋体" w:hAnsi="宋体"/>
          <w:b/>
          <w:bCs/>
          <w:sz w:val="24"/>
        </w:rPr>
      </w:pPr>
    </w:p>
    <w:p>
      <w:pPr>
        <w:spacing w:line="400" w:lineRule="exact"/>
        <w:rPr>
          <w:rFonts w:ascii="宋体" w:hAnsi="宋体"/>
          <w:b/>
          <w:bCs/>
          <w:sz w:val="24"/>
        </w:rPr>
      </w:pPr>
    </w:p>
    <w:p>
      <w:pPr>
        <w:spacing w:line="400" w:lineRule="exact"/>
        <w:rPr>
          <w:rFonts w:ascii="宋体" w:hAnsi="宋体"/>
          <w:b/>
          <w:bCs/>
          <w:sz w:val="24"/>
        </w:rPr>
      </w:pPr>
    </w:p>
    <w:p>
      <w:pPr>
        <w:spacing w:line="400" w:lineRule="exact"/>
        <w:rPr>
          <w:rFonts w:ascii="宋体" w:hAnsi="宋体"/>
          <w:b/>
          <w:bCs/>
          <w:sz w:val="24"/>
        </w:rPr>
      </w:pPr>
    </w:p>
    <w:p>
      <w:pPr>
        <w:spacing w:line="400" w:lineRule="exact"/>
        <w:rPr>
          <w:rFonts w:ascii="宋体" w:hAnsi="宋体"/>
          <w:bCs/>
          <w:sz w:val="24"/>
        </w:rPr>
      </w:pPr>
    </w:p>
    <w:p>
      <w:pPr>
        <w:jc w:val="center"/>
        <w:rPr>
          <w:rFonts w:ascii="宋体" w:hAnsi="宋体"/>
          <w:b/>
          <w:sz w:val="32"/>
          <w:szCs w:val="32"/>
        </w:rPr>
      </w:pPr>
      <w:r>
        <w:rPr>
          <w:rFonts w:hint="eastAsia" w:ascii="宋体" w:hAnsi="宋体"/>
          <w:b/>
          <w:sz w:val="32"/>
          <w:szCs w:val="32"/>
        </w:rPr>
        <w:t>招标细则</w:t>
      </w:r>
    </w:p>
    <w:p>
      <w:pPr>
        <w:rPr>
          <w:rFonts w:ascii="仿宋" w:hAnsi="仿宋" w:eastAsia="仿宋"/>
          <w:bCs/>
          <w:sz w:val="32"/>
          <w:szCs w:val="32"/>
        </w:rPr>
      </w:pPr>
      <w:r>
        <w:rPr>
          <w:rFonts w:hint="eastAsia" w:ascii="仿宋" w:hAnsi="仿宋" w:eastAsia="仿宋" w:cs="Arial"/>
          <w:b/>
          <w:bCs/>
          <w:color w:val="333333"/>
          <w:kern w:val="0"/>
          <w:sz w:val="28"/>
        </w:rPr>
        <w:t>一、评定标办法：综合评标法</w:t>
      </w:r>
      <w:r>
        <w:rPr>
          <w:rFonts w:hint="eastAsia" w:ascii="仿宋" w:hAnsi="仿宋" w:eastAsia="仿宋"/>
          <w:bCs/>
          <w:sz w:val="32"/>
          <w:szCs w:val="32"/>
        </w:rPr>
        <w:t>。</w:t>
      </w:r>
    </w:p>
    <w:p>
      <w:r>
        <w:rPr>
          <w:rFonts w:hint="eastAsia"/>
        </w:rPr>
        <w:t>评分细则</w:t>
      </w:r>
    </w:p>
    <w:tbl>
      <w:tblPr>
        <w:tblStyle w:val="1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720"/>
        <w:gridCol w:w="2340"/>
        <w:gridCol w:w="72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rFonts w:hint="eastAsia"/>
                <w:b/>
              </w:rPr>
              <w:t>序号</w:t>
            </w:r>
          </w:p>
        </w:tc>
        <w:tc>
          <w:tcPr>
            <w:tcW w:w="3780" w:type="dxa"/>
            <w:gridSpan w:val="3"/>
          </w:tcPr>
          <w:p>
            <w:pPr>
              <w:rPr>
                <w:b/>
              </w:rPr>
            </w:pPr>
            <w:r>
              <w:rPr>
                <w:rFonts w:hint="eastAsia"/>
                <w:b/>
              </w:rPr>
              <w:t>评分项</w:t>
            </w:r>
          </w:p>
        </w:tc>
        <w:tc>
          <w:tcPr>
            <w:tcW w:w="4140" w:type="dxa"/>
            <w:vAlign w:val="center"/>
          </w:tcPr>
          <w:p>
            <w:pPr>
              <w:rPr>
                <w:b/>
              </w:rPr>
            </w:pPr>
            <w:r>
              <w:rPr>
                <w:rFonts w:hint="eastAsia"/>
                <w:b/>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b/>
              </w:rPr>
              <w:t>1</w:t>
            </w:r>
          </w:p>
        </w:tc>
        <w:tc>
          <w:tcPr>
            <w:tcW w:w="3780" w:type="dxa"/>
            <w:gridSpan w:val="3"/>
          </w:tcPr>
          <w:p>
            <w:pPr>
              <w:rPr>
                <w:b/>
              </w:rPr>
            </w:pPr>
            <w:r>
              <w:rPr>
                <w:rFonts w:hint="eastAsia"/>
                <w:b/>
              </w:rPr>
              <w:t>价格</w:t>
            </w:r>
          </w:p>
        </w:tc>
        <w:tc>
          <w:tcPr>
            <w:tcW w:w="4140" w:type="dxa"/>
            <w:vAlign w:val="center"/>
          </w:tcPr>
          <w:p>
            <w:pPr>
              <w:rPr>
                <w:b/>
              </w:rPr>
            </w:pPr>
            <w:r>
              <w:rPr>
                <w:b/>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b/>
              </w:rPr>
              <w:t>2</w:t>
            </w:r>
          </w:p>
        </w:tc>
        <w:tc>
          <w:tcPr>
            <w:tcW w:w="3780" w:type="dxa"/>
            <w:gridSpan w:val="3"/>
          </w:tcPr>
          <w:p>
            <w:pPr>
              <w:rPr>
                <w:b/>
              </w:rPr>
            </w:pPr>
            <w:r>
              <w:rPr>
                <w:rFonts w:hint="eastAsia"/>
                <w:b/>
              </w:rPr>
              <w:t>技术材质部分</w:t>
            </w:r>
          </w:p>
        </w:tc>
        <w:tc>
          <w:tcPr>
            <w:tcW w:w="4140" w:type="dxa"/>
            <w:vAlign w:val="center"/>
          </w:tcPr>
          <w:p>
            <w:pPr>
              <w:rPr>
                <w:b/>
              </w:rPr>
            </w:pPr>
            <w:r>
              <w:rPr>
                <w:b/>
              </w:rPr>
              <w:t>2</w:t>
            </w:r>
            <w:r>
              <w:rPr>
                <w:rFonts w:hint="eastAsia"/>
                <w:b/>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rFonts w:hint="eastAsia"/>
                <w:b/>
              </w:rPr>
              <w:t>3</w:t>
            </w:r>
          </w:p>
        </w:tc>
        <w:tc>
          <w:tcPr>
            <w:tcW w:w="3780" w:type="dxa"/>
            <w:gridSpan w:val="3"/>
          </w:tcPr>
          <w:p>
            <w:pPr>
              <w:rPr>
                <w:b/>
              </w:rPr>
            </w:pPr>
            <w:r>
              <w:rPr>
                <w:rFonts w:hint="eastAsia"/>
                <w:b/>
              </w:rPr>
              <w:t>综合分</w:t>
            </w:r>
          </w:p>
        </w:tc>
        <w:tc>
          <w:tcPr>
            <w:tcW w:w="4140" w:type="dxa"/>
            <w:vAlign w:val="center"/>
          </w:tcPr>
          <w:p>
            <w:pPr>
              <w:rPr>
                <w:b/>
              </w:rPr>
            </w:pPr>
            <w:r>
              <w:rPr>
                <w:rFonts w:hint="eastAsia"/>
                <w: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8" w:type="dxa"/>
            <w:vMerge w:val="restart"/>
          </w:tcPr>
          <w:p>
            <w:pPr>
              <w:rPr>
                <w:b/>
              </w:rPr>
            </w:pPr>
          </w:p>
        </w:tc>
        <w:tc>
          <w:tcPr>
            <w:tcW w:w="720" w:type="dxa"/>
            <w:vAlign w:val="center"/>
          </w:tcPr>
          <w:p>
            <w:pPr>
              <w:rPr>
                <w:b/>
              </w:rPr>
            </w:pPr>
            <w:r>
              <w:rPr>
                <w:rFonts w:hint="eastAsia"/>
                <w:b/>
              </w:rPr>
              <w:t>序号</w:t>
            </w:r>
          </w:p>
        </w:tc>
        <w:tc>
          <w:tcPr>
            <w:tcW w:w="2340" w:type="dxa"/>
            <w:vAlign w:val="center"/>
          </w:tcPr>
          <w:p>
            <w:pPr>
              <w:rPr>
                <w:b/>
              </w:rPr>
            </w:pPr>
            <w:r>
              <w:rPr>
                <w:rFonts w:hint="eastAsia"/>
                <w:b/>
              </w:rPr>
              <w:t>评分因素</w:t>
            </w:r>
          </w:p>
        </w:tc>
        <w:tc>
          <w:tcPr>
            <w:tcW w:w="720" w:type="dxa"/>
            <w:vAlign w:val="center"/>
          </w:tcPr>
          <w:p>
            <w:pPr>
              <w:rPr>
                <w:b/>
              </w:rPr>
            </w:pPr>
            <w:r>
              <w:rPr>
                <w:rFonts w:hint="eastAsia"/>
                <w:b/>
              </w:rPr>
              <w:t>具体分值</w:t>
            </w:r>
          </w:p>
        </w:tc>
        <w:tc>
          <w:tcPr>
            <w:tcW w:w="4140" w:type="dxa"/>
            <w:vAlign w:val="center"/>
          </w:tcPr>
          <w:p>
            <w:pPr>
              <w:rPr>
                <w:b/>
              </w:rPr>
            </w:pPr>
            <w:r>
              <w:rPr>
                <w:rFonts w:hint="eastAsia"/>
                <w:b/>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828" w:type="dxa"/>
            <w:vMerge w:val="continue"/>
          </w:tcPr>
          <w:p/>
        </w:tc>
        <w:tc>
          <w:tcPr>
            <w:tcW w:w="720" w:type="dxa"/>
            <w:vAlign w:val="center"/>
          </w:tcPr>
          <w:p>
            <w:r>
              <w:rPr>
                <w:rFonts w:hint="eastAsia"/>
              </w:rPr>
              <w:t>1</w:t>
            </w:r>
          </w:p>
        </w:tc>
        <w:tc>
          <w:tcPr>
            <w:tcW w:w="2340" w:type="dxa"/>
            <w:vAlign w:val="center"/>
          </w:tcPr>
          <w:p>
            <w:r>
              <w:rPr>
                <w:rFonts w:hint="eastAsia"/>
              </w:rPr>
              <w:t>产品品牌知名度和成熟度</w:t>
            </w:r>
          </w:p>
        </w:tc>
        <w:tc>
          <w:tcPr>
            <w:tcW w:w="720" w:type="dxa"/>
            <w:vAlign w:val="center"/>
          </w:tcPr>
          <w:p>
            <w:r>
              <w:rPr>
                <w:rFonts w:hint="eastAsia"/>
              </w:rPr>
              <w:t>5分</w:t>
            </w:r>
          </w:p>
        </w:tc>
        <w:tc>
          <w:tcPr>
            <w:tcW w:w="4140" w:type="dxa"/>
            <w:vAlign w:val="center"/>
          </w:tcPr>
          <w:p>
            <w:pPr>
              <w:rPr>
                <w:color w:val="000000" w:themeColor="text1"/>
              </w:rPr>
            </w:pPr>
            <w:r>
              <w:rPr>
                <w:rFonts w:hint="eastAsia"/>
                <w:color w:val="000000" w:themeColor="text1"/>
              </w:rPr>
              <w:t>评委根据供应商响应情况横向比较：</w:t>
            </w:r>
          </w:p>
          <w:p>
            <w:pPr>
              <w:rPr>
                <w:color w:val="000000" w:themeColor="text1"/>
              </w:rPr>
            </w:pPr>
            <w:r>
              <w:rPr>
                <w:rFonts w:hint="eastAsia"/>
                <w:color w:val="000000" w:themeColor="text1"/>
              </w:rPr>
              <w:t>第一名的，得</w:t>
            </w:r>
            <w:r>
              <w:rPr>
                <w:color w:val="000000" w:themeColor="text1"/>
                <w:u w:val="single"/>
              </w:rPr>
              <w:t xml:space="preserve"> 5 </w:t>
            </w:r>
            <w:r>
              <w:rPr>
                <w:rFonts w:hint="eastAsia"/>
                <w:color w:val="000000" w:themeColor="text1"/>
              </w:rPr>
              <w:t>分；</w:t>
            </w:r>
          </w:p>
          <w:p>
            <w:pPr>
              <w:rPr>
                <w:color w:val="000000" w:themeColor="text1"/>
              </w:rPr>
            </w:pPr>
            <w:r>
              <w:rPr>
                <w:rFonts w:hint="eastAsia"/>
                <w:color w:val="000000" w:themeColor="text1"/>
              </w:rPr>
              <w:t>第二名的，得</w:t>
            </w:r>
            <w:r>
              <w:rPr>
                <w:color w:val="000000" w:themeColor="text1"/>
                <w:u w:val="single"/>
              </w:rPr>
              <w:t xml:space="preserve"> 3 </w:t>
            </w:r>
            <w:r>
              <w:rPr>
                <w:rFonts w:hint="eastAsia"/>
                <w:color w:val="000000" w:themeColor="text1"/>
              </w:rPr>
              <w:t>分；</w:t>
            </w:r>
          </w:p>
          <w:p>
            <w:pPr>
              <w:rPr>
                <w:color w:val="000000" w:themeColor="text1"/>
              </w:rPr>
            </w:pPr>
            <w:r>
              <w:rPr>
                <w:rFonts w:hint="eastAsia"/>
                <w:color w:val="000000" w:themeColor="text1"/>
              </w:rPr>
              <w:t>第三名的，得</w:t>
            </w:r>
            <w:r>
              <w:rPr>
                <w:color w:val="000000" w:themeColor="text1"/>
                <w:u w:val="single"/>
              </w:rPr>
              <w:t xml:space="preserve"> 1</w:t>
            </w:r>
            <w:r>
              <w:rPr>
                <w:rFonts w:hint="eastAsia"/>
                <w:color w:val="000000" w:themeColor="text1"/>
              </w:rPr>
              <w:t>分；</w:t>
            </w:r>
          </w:p>
          <w:p>
            <w:pPr>
              <w:rPr>
                <w:color w:val="FF0000"/>
              </w:rPr>
            </w:pPr>
            <w:r>
              <w:rPr>
                <w:rFonts w:hint="eastAsia"/>
                <w:color w:val="000000" w:themeColor="text1"/>
              </w:rPr>
              <w:t>第四名及以后的，得</w:t>
            </w:r>
            <w:r>
              <w:rPr>
                <w:color w:val="000000" w:themeColor="text1"/>
                <w:u w:val="single"/>
              </w:rPr>
              <w:t xml:space="preserve"> 0 </w:t>
            </w:r>
            <w:r>
              <w:rPr>
                <w:color w:val="000000" w:themeColor="text1"/>
              </w:rPr>
              <w:t xml:space="preserve"> </w:t>
            </w:r>
            <w:r>
              <w:rPr>
                <w:rFonts w:hint="eastAsia"/>
                <w:color w:val="000000" w:themeColor="text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828" w:type="dxa"/>
            <w:vMerge w:val="continue"/>
          </w:tcPr>
          <w:p/>
        </w:tc>
        <w:tc>
          <w:tcPr>
            <w:tcW w:w="720" w:type="dxa"/>
            <w:vAlign w:val="center"/>
          </w:tcPr>
          <w:p>
            <w:r>
              <w:rPr>
                <w:rFonts w:hint="eastAsia"/>
              </w:rPr>
              <w:t>2</w:t>
            </w:r>
          </w:p>
        </w:tc>
        <w:tc>
          <w:tcPr>
            <w:tcW w:w="2340" w:type="dxa"/>
            <w:vAlign w:val="center"/>
          </w:tcPr>
          <w:p>
            <w:r>
              <w:rPr>
                <w:rFonts w:hint="eastAsia"/>
              </w:rPr>
              <w:t>项目服务实施方案</w:t>
            </w:r>
          </w:p>
        </w:tc>
        <w:tc>
          <w:tcPr>
            <w:tcW w:w="720" w:type="dxa"/>
            <w:vAlign w:val="center"/>
          </w:tcPr>
          <w:p>
            <w:r>
              <w:t>1</w:t>
            </w:r>
            <w:r>
              <w:rPr>
                <w:rFonts w:hint="eastAsia"/>
              </w:rPr>
              <w:t>5分</w:t>
            </w:r>
          </w:p>
        </w:tc>
        <w:tc>
          <w:tcPr>
            <w:tcW w:w="4140" w:type="dxa"/>
            <w:vAlign w:val="center"/>
          </w:tcPr>
          <w:p>
            <w:r>
              <w:rPr>
                <w:rFonts w:hint="eastAsia"/>
              </w:rPr>
              <w:t>项目实施方案对工期保证、专业技术人员、实施措施、质量保证等进行评审。</w:t>
            </w:r>
          </w:p>
          <w:p>
            <w:r>
              <w:rPr>
                <w:rFonts w:hint="eastAsia"/>
              </w:rPr>
              <w:t>评委根据供应商情况横向比较：</w:t>
            </w:r>
          </w:p>
          <w:p>
            <w:r>
              <w:rPr>
                <w:rFonts w:hint="eastAsia"/>
              </w:rPr>
              <w:t>第一名的，得</w:t>
            </w:r>
            <w:r>
              <w:rPr>
                <w:u w:val="single"/>
              </w:rPr>
              <w:t xml:space="preserve"> 15 </w:t>
            </w:r>
            <w:r>
              <w:rPr>
                <w:rFonts w:hint="eastAsia"/>
              </w:rPr>
              <w:t>分；</w:t>
            </w:r>
          </w:p>
          <w:p>
            <w:r>
              <w:rPr>
                <w:rFonts w:hint="eastAsia"/>
              </w:rPr>
              <w:t>第二名的，得</w:t>
            </w:r>
            <w:r>
              <w:rPr>
                <w:u w:val="single"/>
              </w:rPr>
              <w:t xml:space="preserve"> 10 </w:t>
            </w:r>
            <w:r>
              <w:rPr>
                <w:rFonts w:hint="eastAsia"/>
              </w:rPr>
              <w:t>分；</w:t>
            </w:r>
          </w:p>
          <w:p>
            <w:r>
              <w:rPr>
                <w:rFonts w:hint="eastAsia"/>
              </w:rPr>
              <w:t>第三名的，得</w:t>
            </w:r>
            <w:r>
              <w:rPr>
                <w:u w:val="single"/>
              </w:rPr>
              <w:t xml:space="preserve"> 5 </w:t>
            </w:r>
            <w:r>
              <w:rPr>
                <w:rFonts w:hint="eastAsia"/>
              </w:rPr>
              <w:t>分；</w:t>
            </w:r>
          </w:p>
          <w:p>
            <w:r>
              <w:rPr>
                <w:rFonts w:hint="eastAsia"/>
              </w:rPr>
              <w:t>第四名及以后的，得</w:t>
            </w:r>
            <w:r>
              <w:rPr>
                <w:u w:val="single"/>
              </w:rPr>
              <w:t xml:space="preserve"> </w:t>
            </w:r>
            <w:r>
              <w:rPr>
                <w:rFonts w:hint="eastAsia"/>
                <w:u w:val="single"/>
              </w:rPr>
              <w:t>1</w:t>
            </w:r>
            <w:r>
              <w:rPr>
                <w:rFonts w:hint="eastAsia"/>
              </w:rPr>
              <w:t>分。</w:t>
            </w:r>
          </w:p>
          <w:p>
            <w:r>
              <w:rPr>
                <w:rFonts w:hint="eastAsia"/>
              </w:rPr>
              <w:t>服务保证、专业服务人员、实施措施、质量保证：</w:t>
            </w:r>
            <w:r>
              <w:t>1</w:t>
            </w:r>
            <w:r>
              <w:rPr>
                <w:rFonts w:hint="eastAsia"/>
              </w:rPr>
              <w:t>、以横向比较；</w:t>
            </w:r>
            <w:r>
              <w:t>2</w:t>
            </w:r>
            <w:r>
              <w:rPr>
                <w:rFonts w:hint="eastAsia"/>
              </w:rPr>
              <w:t>、根据供应商提供服务措施、售后服务承诺、响应时间等。3</w:t>
            </w:r>
            <w:r>
              <w:t>.</w:t>
            </w:r>
            <w:r>
              <w:rPr>
                <w:rFonts w:hint="eastAsia" w:ascii="Tahoma" w:hAnsi="Tahoma" w:cs="宋体"/>
                <w:b/>
                <w:bCs/>
                <w:color w:val="515151"/>
                <w:kern w:val="0"/>
                <w:szCs w:val="20"/>
              </w:rPr>
              <w:t xml:space="preserve"> </w:t>
            </w:r>
            <w:r>
              <w:rPr>
                <w:rFonts w:hint="eastAsia"/>
              </w:rPr>
              <w:t>格式由供应商自定格式。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28" w:type="dxa"/>
            <w:vAlign w:val="center"/>
          </w:tcPr>
          <w:p>
            <w:pPr>
              <w:rPr>
                <w:b/>
              </w:rPr>
            </w:pPr>
            <w:r>
              <w:rPr>
                <w:b/>
              </w:rPr>
              <w:t>3</w:t>
            </w:r>
          </w:p>
        </w:tc>
        <w:tc>
          <w:tcPr>
            <w:tcW w:w="3780" w:type="dxa"/>
            <w:gridSpan w:val="3"/>
            <w:vAlign w:val="center"/>
          </w:tcPr>
          <w:p>
            <w:pPr>
              <w:rPr>
                <w:b/>
              </w:rPr>
            </w:pPr>
            <w:r>
              <w:rPr>
                <w:rFonts w:hint="eastAsia"/>
                <w:b/>
              </w:rPr>
              <w:t>综合实力部分</w:t>
            </w:r>
          </w:p>
        </w:tc>
        <w:tc>
          <w:tcPr>
            <w:tcW w:w="4140" w:type="dxa"/>
            <w:vAlign w:val="center"/>
          </w:tcPr>
          <w:p>
            <w:pPr>
              <w:rPr>
                <w:b/>
              </w:rPr>
            </w:pPr>
            <w:r>
              <w:rPr>
                <w:rFonts w:hint="eastAsia"/>
                <w: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28" w:type="dxa"/>
            <w:vMerge w:val="restart"/>
          </w:tcPr>
          <w:p/>
        </w:tc>
        <w:tc>
          <w:tcPr>
            <w:tcW w:w="720" w:type="dxa"/>
            <w:vAlign w:val="center"/>
          </w:tcPr>
          <w:p>
            <w:pPr>
              <w:rPr>
                <w:b/>
              </w:rPr>
            </w:pPr>
            <w:r>
              <w:rPr>
                <w:rFonts w:hint="eastAsia"/>
                <w:b/>
              </w:rPr>
              <w:t>序号</w:t>
            </w:r>
          </w:p>
        </w:tc>
        <w:tc>
          <w:tcPr>
            <w:tcW w:w="2340" w:type="dxa"/>
            <w:vAlign w:val="center"/>
          </w:tcPr>
          <w:p>
            <w:pPr>
              <w:rPr>
                <w:b/>
              </w:rPr>
            </w:pPr>
            <w:r>
              <w:rPr>
                <w:rFonts w:hint="eastAsia"/>
                <w:b/>
              </w:rPr>
              <w:t>评分因素</w:t>
            </w:r>
          </w:p>
        </w:tc>
        <w:tc>
          <w:tcPr>
            <w:tcW w:w="720" w:type="dxa"/>
            <w:vAlign w:val="center"/>
          </w:tcPr>
          <w:p>
            <w:pPr>
              <w:rPr>
                <w:b/>
              </w:rPr>
            </w:pPr>
            <w:r>
              <w:rPr>
                <w:rFonts w:hint="eastAsia"/>
                <w:b/>
              </w:rPr>
              <w:t>具体分值</w:t>
            </w:r>
          </w:p>
        </w:tc>
        <w:tc>
          <w:tcPr>
            <w:tcW w:w="4140" w:type="dxa"/>
            <w:vAlign w:val="center"/>
          </w:tcPr>
          <w:p>
            <w:pPr>
              <w:rPr>
                <w:b/>
              </w:rPr>
            </w:pPr>
            <w:r>
              <w:rPr>
                <w:rFonts w:hint="eastAsia"/>
                <w:b/>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28" w:type="dxa"/>
            <w:vMerge w:val="continue"/>
          </w:tcPr>
          <w:p/>
        </w:tc>
        <w:tc>
          <w:tcPr>
            <w:tcW w:w="720" w:type="dxa"/>
            <w:vAlign w:val="center"/>
          </w:tcPr>
          <w:p>
            <w:r>
              <w:t>1</w:t>
            </w:r>
          </w:p>
        </w:tc>
        <w:tc>
          <w:tcPr>
            <w:tcW w:w="2340" w:type="dxa"/>
            <w:vAlign w:val="center"/>
          </w:tcPr>
          <w:p>
            <w:r>
              <w:rPr>
                <w:rFonts w:hint="eastAsia"/>
              </w:rPr>
              <w:t>业绩</w:t>
            </w:r>
          </w:p>
        </w:tc>
        <w:tc>
          <w:tcPr>
            <w:tcW w:w="720" w:type="dxa"/>
            <w:vAlign w:val="center"/>
          </w:tcPr>
          <w:p>
            <w:r>
              <w:rPr>
                <w:rFonts w:hint="eastAsia"/>
              </w:rPr>
              <w:t>16分</w:t>
            </w:r>
          </w:p>
        </w:tc>
        <w:tc>
          <w:tcPr>
            <w:tcW w:w="4140" w:type="dxa"/>
            <w:vAlign w:val="center"/>
          </w:tcPr>
          <w:p>
            <w:pPr>
              <w:rPr>
                <w:b/>
              </w:rPr>
            </w:pPr>
            <w:r>
              <w:rPr>
                <w:rFonts w:hint="eastAsia"/>
                <w:b/>
              </w:rPr>
              <w:t>评审标准：</w:t>
            </w:r>
          </w:p>
          <w:p>
            <w:pPr>
              <w:rPr>
                <w:u w:val="single"/>
              </w:rPr>
            </w:pPr>
            <w:r>
              <w:rPr>
                <w:rFonts w:hint="eastAsia"/>
              </w:rPr>
              <w:t>每有一项有效业绩，得</w:t>
            </w:r>
            <w:r>
              <w:rPr>
                <w:u w:val="single"/>
              </w:rPr>
              <w:t xml:space="preserve"> </w:t>
            </w:r>
            <w:r>
              <w:rPr>
                <w:rFonts w:hint="eastAsia"/>
                <w:u w:val="single"/>
              </w:rPr>
              <w:t>4</w:t>
            </w:r>
            <w:r>
              <w:rPr>
                <w:u w:val="single"/>
              </w:rPr>
              <w:t xml:space="preserve"> </w:t>
            </w:r>
            <w:r>
              <w:rPr>
                <w:rFonts w:hint="eastAsia"/>
              </w:rPr>
              <w:t>分；以此类推，最高不超过</w:t>
            </w:r>
            <w:r>
              <w:rPr>
                <w:u w:val="single"/>
              </w:rPr>
              <w:t xml:space="preserve"> 1</w:t>
            </w:r>
            <w:r>
              <w:rPr>
                <w:rFonts w:hint="eastAsia"/>
                <w:u w:val="single"/>
              </w:rPr>
              <w:t>6分。</w:t>
            </w:r>
          </w:p>
          <w:p>
            <w:r>
              <w:rPr>
                <w:rFonts w:hint="eastAsia"/>
              </w:rPr>
              <w:t>不提供或者不能有效证明的，得</w:t>
            </w:r>
            <w:r>
              <w:t>0</w:t>
            </w:r>
            <w:r>
              <w:rPr>
                <w:rFonts w:hint="eastAsia"/>
              </w:rPr>
              <w:t>分。</w:t>
            </w:r>
          </w:p>
          <w:p>
            <w:r>
              <w:rPr>
                <w:rFonts w:hint="eastAsia"/>
                <w:b/>
              </w:rPr>
              <w:t>有效业绩定义：</w:t>
            </w:r>
            <w:r>
              <w:rPr>
                <w:rFonts w:hint="eastAsia"/>
              </w:rPr>
              <w:t>（同时满足以下全部要求同类业绩才属于有效业绩）</w:t>
            </w:r>
          </w:p>
          <w:p>
            <w:pPr>
              <w:numPr>
                <w:ilvl w:val="0"/>
                <w:numId w:val="1"/>
              </w:numPr>
            </w:pPr>
            <w:r>
              <w:rPr>
                <w:rFonts w:hint="eastAsia"/>
              </w:rPr>
              <w:t>同类业绩指：福田区机关事业单位文具、五金用品；</w:t>
            </w:r>
          </w:p>
          <w:p>
            <w:pPr>
              <w:numPr>
                <w:ilvl w:val="0"/>
                <w:numId w:val="1"/>
              </w:numPr>
            </w:pPr>
            <w:r>
              <w:rPr>
                <w:rFonts w:hint="eastAsia"/>
              </w:rPr>
              <w:t>业绩内容为：福田区机关事业单位文具、五金用品；</w:t>
            </w:r>
          </w:p>
          <w:p>
            <w:pPr>
              <w:numPr>
                <w:ilvl w:val="0"/>
                <w:numId w:val="1"/>
              </w:numPr>
            </w:pPr>
            <w:r>
              <w:rPr>
                <w:rFonts w:hint="eastAsia"/>
              </w:rPr>
              <w:t>业绩类型：以医院合同或发票复印件为准；</w:t>
            </w:r>
          </w:p>
          <w:p>
            <w:pPr>
              <w:numPr>
                <w:ilvl w:val="0"/>
                <w:numId w:val="1"/>
              </w:numPr>
            </w:pPr>
            <w:r>
              <w:rPr>
                <w:rFonts w:hint="eastAsia"/>
              </w:rPr>
              <w:t>合同签订时间为</w:t>
            </w:r>
            <w:r>
              <w:t>2017</w:t>
            </w:r>
            <w:r>
              <w:rPr>
                <w:rFonts w:hint="eastAsia"/>
              </w:rPr>
              <w:t>年6月</w:t>
            </w:r>
            <w:r>
              <w:t>1</w:t>
            </w:r>
            <w:r>
              <w:rPr>
                <w:rFonts w:hint="eastAsia"/>
              </w:rPr>
              <w:t>日至投标截止时间前。</w:t>
            </w:r>
          </w:p>
          <w:p>
            <w:pPr>
              <w:rPr>
                <w:b/>
              </w:rPr>
            </w:pPr>
            <w:r>
              <w:rPr>
                <w:rFonts w:hint="eastAsia"/>
                <w:b/>
              </w:rPr>
              <w:t>证明文件：</w:t>
            </w:r>
          </w:p>
          <w:p>
            <w:r>
              <w:rPr>
                <w:rFonts w:hint="eastAsia"/>
              </w:rPr>
              <w:t>供应商必须提供项目合同或发票原件扫描件。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28" w:type="dxa"/>
            <w:vMerge w:val="continue"/>
          </w:tcPr>
          <w:p/>
        </w:tc>
        <w:tc>
          <w:tcPr>
            <w:tcW w:w="720" w:type="dxa"/>
            <w:vAlign w:val="center"/>
          </w:tcPr>
          <w:p>
            <w:r>
              <w:rPr>
                <w:rFonts w:hint="eastAsia"/>
              </w:rPr>
              <w:t>2</w:t>
            </w:r>
          </w:p>
        </w:tc>
        <w:tc>
          <w:tcPr>
            <w:tcW w:w="2340" w:type="dxa"/>
            <w:vAlign w:val="center"/>
          </w:tcPr>
          <w:p>
            <w:r>
              <w:rPr>
                <w:rFonts w:hint="eastAsia"/>
              </w:rPr>
              <w:t>履约评价</w:t>
            </w:r>
          </w:p>
        </w:tc>
        <w:tc>
          <w:tcPr>
            <w:tcW w:w="720" w:type="dxa"/>
            <w:vAlign w:val="center"/>
          </w:tcPr>
          <w:p>
            <w:r>
              <w:rPr>
                <w:rFonts w:hint="eastAsia"/>
              </w:rPr>
              <w:t>2分</w:t>
            </w:r>
          </w:p>
        </w:tc>
        <w:tc>
          <w:tcPr>
            <w:tcW w:w="4140" w:type="dxa"/>
            <w:vAlign w:val="center"/>
          </w:tcPr>
          <w:p>
            <w:pPr>
              <w:numPr>
                <w:ilvl w:val="0"/>
                <w:numId w:val="2"/>
              </w:numPr>
              <w:rPr>
                <w:b/>
              </w:rPr>
            </w:pPr>
            <w:r>
              <w:rPr>
                <w:rFonts w:hint="eastAsia"/>
                <w:b/>
              </w:rPr>
              <w:t>评审标准：</w:t>
            </w:r>
          </w:p>
          <w:p>
            <w:r>
              <w:rPr>
                <w:rFonts w:hint="eastAsia"/>
              </w:rPr>
              <w:t>供应商在上述“有效业绩”评审项中参加评审的业绩，能够提供用户出具的履约评价书，且评价为优或者合格的，每份评价书得</w:t>
            </w:r>
            <w:r>
              <w:t>1</w:t>
            </w:r>
            <w:r>
              <w:rPr>
                <w:rFonts w:hint="eastAsia"/>
              </w:rPr>
              <w:t>分，其他情况得</w:t>
            </w:r>
            <w:r>
              <w:t>0</w:t>
            </w:r>
            <w:r>
              <w:rPr>
                <w:rFonts w:hint="eastAsia"/>
              </w:rPr>
              <w:t>分；最高得</w:t>
            </w:r>
            <w:r>
              <w:rPr>
                <w:u w:val="single"/>
              </w:rPr>
              <w:t xml:space="preserve">  2 </w:t>
            </w:r>
            <w:r>
              <w:rPr>
                <w:rFonts w:hint="eastAsia"/>
              </w:rPr>
              <w:t>分。</w:t>
            </w:r>
          </w:p>
          <w:p>
            <w:r>
              <w:rPr>
                <w:rFonts w:hint="eastAsia"/>
              </w:rPr>
              <w:t>不提供或者不能有效证明的，得</w:t>
            </w:r>
            <w:r>
              <w:t>0</w:t>
            </w:r>
            <w:r>
              <w:rPr>
                <w:rFonts w:hint="eastAsia"/>
              </w:rPr>
              <w:t>分。</w:t>
            </w:r>
          </w:p>
          <w:p>
            <w:pPr>
              <w:numPr>
                <w:ilvl w:val="0"/>
                <w:numId w:val="2"/>
              </w:numPr>
              <w:rPr>
                <w:b/>
              </w:rPr>
            </w:pPr>
            <w:r>
              <w:rPr>
                <w:rFonts w:hint="eastAsia"/>
                <w:b/>
              </w:rPr>
              <w:t>证明文件：</w:t>
            </w:r>
          </w:p>
          <w:p>
            <w:pPr>
              <w:rPr>
                <w:b/>
              </w:rPr>
            </w:pPr>
            <w:r>
              <w:rPr>
                <w:rFonts w:hint="eastAsia"/>
              </w:rPr>
              <w:t>须提供用户出具的履约评价书原件扫描件。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trPr>
        <w:tc>
          <w:tcPr>
            <w:tcW w:w="828" w:type="dxa"/>
            <w:vMerge w:val="continue"/>
          </w:tcPr>
          <w:p/>
        </w:tc>
        <w:tc>
          <w:tcPr>
            <w:tcW w:w="720" w:type="dxa"/>
            <w:vAlign w:val="center"/>
          </w:tcPr>
          <w:p>
            <w:r>
              <w:rPr>
                <w:rFonts w:hint="eastAsia"/>
              </w:rPr>
              <w:t>3</w:t>
            </w:r>
          </w:p>
        </w:tc>
        <w:tc>
          <w:tcPr>
            <w:tcW w:w="2340" w:type="dxa"/>
            <w:vAlign w:val="center"/>
          </w:tcPr>
          <w:p>
            <w:r>
              <w:rPr>
                <w:rFonts w:hint="eastAsia"/>
              </w:rPr>
              <w:t>诚信评审</w:t>
            </w:r>
          </w:p>
        </w:tc>
        <w:tc>
          <w:tcPr>
            <w:tcW w:w="720" w:type="dxa"/>
            <w:vAlign w:val="center"/>
          </w:tcPr>
          <w:p>
            <w:r>
              <w:rPr>
                <w:rFonts w:hint="eastAsia"/>
              </w:rPr>
              <w:t>2分</w:t>
            </w:r>
          </w:p>
        </w:tc>
        <w:tc>
          <w:tcPr>
            <w:tcW w:w="4140" w:type="dxa"/>
            <w:vAlign w:val="center"/>
          </w:tcPr>
          <w:p>
            <w:pPr>
              <w:numPr>
                <w:ilvl w:val="0"/>
                <w:numId w:val="3"/>
              </w:numPr>
              <w:rPr>
                <w:b/>
              </w:rPr>
            </w:pPr>
            <w:r>
              <w:rPr>
                <w:rFonts w:hint="eastAsia"/>
                <w:b/>
              </w:rPr>
              <w:t>评审标准：</w:t>
            </w:r>
          </w:p>
          <w:p>
            <w:r>
              <w:rPr>
                <w:rFonts w:hint="eastAsia"/>
              </w:rPr>
              <w:t>依据深财购</w:t>
            </w:r>
            <w:r>
              <w:rPr>
                <w:rFonts w:hint="eastAsia"/>
                <w:color w:val="000000" w:themeColor="text1"/>
              </w:rPr>
              <w:t>[2013]27</w:t>
            </w:r>
            <w:r>
              <w:rPr>
                <w:rFonts w:hint="eastAsia"/>
              </w:rPr>
              <w:t>号文的有关规定，本项目将对供应商诚信进行评审：</w:t>
            </w:r>
          </w:p>
          <w:p>
            <w:pPr>
              <w:numPr>
                <w:ilvl w:val="0"/>
                <w:numId w:val="4"/>
              </w:numPr>
            </w:pPr>
            <w:r>
              <w:rPr>
                <w:rFonts w:hint="eastAsia"/>
              </w:rPr>
              <w:t>供应商不存在不诚信情况且按照招标文件格式要求提供承诺函的，诚信得分2分。</w:t>
            </w:r>
          </w:p>
          <w:p>
            <w:pPr>
              <w:numPr>
                <w:ilvl w:val="0"/>
                <w:numId w:val="4"/>
              </w:numPr>
            </w:pPr>
            <w:r>
              <w:rPr>
                <w:rFonts w:hint="eastAsia"/>
              </w:rPr>
              <w:t>供应商存在不诚信情况或未提供证明文件或未提供有效证明文件的，得0分。</w:t>
            </w:r>
          </w:p>
          <w:p>
            <w:pPr>
              <w:numPr>
                <w:ilvl w:val="0"/>
                <w:numId w:val="4"/>
              </w:numPr>
            </w:pPr>
            <w:r>
              <w:rPr>
                <w:rFonts w:hint="eastAsia"/>
              </w:rPr>
              <w:t>承诺函格式必须参照招标文件格式要求不得作出任何调整或修订，否则视为无效证明文件。</w:t>
            </w:r>
          </w:p>
          <w:p>
            <w:pPr>
              <w:numPr>
                <w:ilvl w:val="0"/>
                <w:numId w:val="3"/>
              </w:numPr>
              <w:rPr>
                <w:b/>
              </w:rPr>
            </w:pPr>
            <w:r>
              <w:rPr>
                <w:rFonts w:hint="eastAsia"/>
                <w:b/>
              </w:rPr>
              <w:t>证明文件：</w:t>
            </w:r>
          </w:p>
          <w:p>
            <w:r>
              <w:rPr>
                <w:rFonts w:hint="eastAsia"/>
              </w:rPr>
              <w:t>须提供《诚信良好的承诺函》原件扫描件。</w:t>
            </w:r>
          </w:p>
        </w:tc>
      </w:tr>
    </w:tbl>
    <w:p/>
    <w:p/>
    <w:p>
      <w:pPr>
        <w:spacing w:line="56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项目实行综合评分法，按照综合评分的结果，最高分为中标单位。对恶意低价中标，中标后不能按招标条件供货或所提供的产品质量不能满足临床需要的，将取消中标资格，并三年内不能参加本院（深圳市中医肛肠医院）任何产品投标资格，并上报区财政局取消该公司在福田区范围的产品供应资质。</w:t>
      </w: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jc w:val="left"/>
        <w:rPr>
          <w:rFonts w:ascii="仿宋" w:hAnsi="仿宋" w:eastAsia="仿宋" w:cs="宋体"/>
          <w:b/>
          <w:bCs/>
          <w:kern w:val="0"/>
          <w:sz w:val="28"/>
          <w:szCs w:val="28"/>
        </w:rPr>
      </w:pPr>
    </w:p>
    <w:p>
      <w:pPr>
        <w:spacing w:line="560" w:lineRule="exact"/>
        <w:ind w:firstLine="560" w:firstLineChars="200"/>
        <w:jc w:val="left"/>
        <w:rPr>
          <w:rFonts w:ascii="仿宋" w:hAnsi="仿宋" w:eastAsia="仿宋" w:cs="宋体"/>
          <w:b/>
          <w:bCs/>
          <w:kern w:val="0"/>
          <w:sz w:val="28"/>
          <w:szCs w:val="28"/>
        </w:rPr>
      </w:pPr>
      <w:r>
        <w:rPr>
          <w:rFonts w:ascii="Calibri" w:hAnsi="Calibri" w:eastAsia="仿宋" w:cs="Calibri"/>
          <w:kern w:val="0"/>
          <w:sz w:val="28"/>
          <w:szCs w:val="28"/>
        </w:rPr>
        <w:t> </w:t>
      </w:r>
      <w:r>
        <w:rPr>
          <w:rFonts w:hint="eastAsia" w:ascii="仿宋" w:hAnsi="仿宋" w:eastAsia="仿宋" w:cs="宋体"/>
          <w:b/>
          <w:kern w:val="0"/>
          <w:sz w:val="28"/>
          <w:szCs w:val="28"/>
        </w:rPr>
        <w:t>开 标 一 览 表</w:t>
      </w:r>
    </w:p>
    <w:tbl>
      <w:tblPr>
        <w:tblStyle w:val="14"/>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4100"/>
        <w:gridCol w:w="2137"/>
        <w:gridCol w:w="1211"/>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exact"/>
          <w:jc w:val="center"/>
        </w:trPr>
        <w:tc>
          <w:tcPr>
            <w:tcW w:w="1608"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项目名称</w:t>
            </w:r>
          </w:p>
        </w:tc>
        <w:tc>
          <w:tcPr>
            <w:tcW w:w="6237"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left"/>
              <w:rPr>
                <w:rFonts w:ascii="仿宋" w:hAnsi="仿宋" w:eastAsia="仿宋" w:cs="宋体"/>
                <w:kern w:val="0"/>
                <w:sz w:val="28"/>
                <w:szCs w:val="28"/>
              </w:rPr>
            </w:pPr>
          </w:p>
        </w:tc>
        <w:tc>
          <w:tcPr>
            <w:tcW w:w="1211" w:type="dxa"/>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cs="宋体"/>
                <w:kern w:val="0"/>
                <w:sz w:val="28"/>
                <w:szCs w:val="28"/>
              </w:rPr>
            </w:pPr>
            <w:r>
              <w:rPr>
                <w:rFonts w:hint="eastAsia" w:ascii="仿宋" w:hAnsi="仿宋" w:eastAsia="仿宋" w:cs="宋体"/>
                <w:kern w:val="0"/>
                <w:sz w:val="28"/>
                <w:szCs w:val="28"/>
              </w:rPr>
              <w:t>交货期</w:t>
            </w:r>
          </w:p>
        </w:tc>
        <w:tc>
          <w:tcPr>
            <w:tcW w:w="987" w:type="dxa"/>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cs="宋体"/>
                <w:kern w:val="0"/>
                <w:sz w:val="28"/>
                <w:szCs w:val="28"/>
              </w:rPr>
            </w:pPr>
            <w:r>
              <w:rPr>
                <w:rFonts w:hint="eastAsia" w:ascii="仿宋" w:hAnsi="仿宋" w:eastAsia="仿宋" w:cs="宋体"/>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exact"/>
          <w:jc w:val="center"/>
        </w:trPr>
        <w:tc>
          <w:tcPr>
            <w:tcW w:w="1608"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报价合计</w:t>
            </w:r>
          </w:p>
        </w:tc>
        <w:tc>
          <w:tcPr>
            <w:tcW w:w="6237"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人民币（小写）￥：</w:t>
            </w:r>
            <w:r>
              <w:rPr>
                <w:rFonts w:hint="eastAsia" w:ascii="仿宋" w:hAnsi="仿宋" w:eastAsia="仿宋" w:cs="宋体"/>
                <w:b/>
                <w:kern w:val="0"/>
                <w:sz w:val="28"/>
                <w:szCs w:val="28"/>
                <w:u w:val="single"/>
              </w:rPr>
              <w:t xml:space="preserve">                               </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 xml:space="preserve">  </w:t>
            </w:r>
          </w:p>
          <w:p>
            <w:pPr>
              <w:spacing w:line="560" w:lineRule="exact"/>
              <w:ind w:firstLine="562" w:firstLineChars="200"/>
              <w:jc w:val="left"/>
              <w:rPr>
                <w:rFonts w:ascii="仿宋" w:hAnsi="仿宋" w:eastAsia="仿宋" w:cs="宋体"/>
                <w:kern w:val="0"/>
                <w:sz w:val="28"/>
                <w:szCs w:val="28"/>
              </w:rPr>
            </w:pPr>
            <w:r>
              <w:rPr>
                <w:rFonts w:hint="eastAsia" w:ascii="仿宋" w:hAnsi="仿宋" w:eastAsia="仿宋" w:cs="宋体"/>
                <w:b/>
                <w:kern w:val="0"/>
                <w:sz w:val="28"/>
                <w:szCs w:val="28"/>
              </w:rPr>
              <w:t>人民币（大写）:</w:t>
            </w:r>
            <w:r>
              <w:rPr>
                <w:rFonts w:hint="eastAsia" w:ascii="仿宋" w:hAnsi="仿宋" w:eastAsia="仿宋" w:cs="宋体"/>
                <w:b/>
                <w:kern w:val="0"/>
                <w:sz w:val="28"/>
                <w:szCs w:val="28"/>
                <w:u w:val="single"/>
              </w:rPr>
              <w:t xml:space="preserve">                                   </w:t>
            </w:r>
          </w:p>
        </w:tc>
        <w:tc>
          <w:tcPr>
            <w:tcW w:w="121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p>
        </w:tc>
        <w:tc>
          <w:tcPr>
            <w:tcW w:w="987"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left"/>
              <w:rPr>
                <w:rFonts w:ascii="仿宋" w:hAnsi="仿宋" w:eastAsia="仿宋"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1608"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公司名称</w:t>
            </w:r>
          </w:p>
        </w:tc>
        <w:tc>
          <w:tcPr>
            <w:tcW w:w="410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投标时间</w:t>
            </w:r>
          </w:p>
        </w:tc>
        <w:tc>
          <w:tcPr>
            <w:tcW w:w="2198"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left"/>
              <w:rPr>
                <w:rFonts w:ascii="仿宋" w:hAnsi="仿宋" w:eastAsia="仿宋" w:cs="宋体"/>
                <w:kern w:val="0"/>
                <w:sz w:val="28"/>
                <w:szCs w:val="28"/>
              </w:rPr>
            </w:pPr>
          </w:p>
        </w:tc>
      </w:tr>
    </w:tbl>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开标一览表总的金额为货物清单总合计金额。</w:t>
      </w: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spacing w:line="400" w:lineRule="exact"/>
        <w:rPr>
          <w:sz w:val="28"/>
          <w:szCs w:val="28"/>
        </w:rPr>
      </w:pPr>
      <w:r>
        <w:rPr>
          <w:rFonts w:hint="eastAsia"/>
          <w:sz w:val="28"/>
          <w:szCs w:val="28"/>
        </w:rPr>
        <w:t>附表一：</w:t>
      </w:r>
    </w:p>
    <w:p>
      <w:pPr>
        <w:spacing w:line="400" w:lineRule="exact"/>
        <w:jc w:val="center"/>
        <w:rPr>
          <w:b/>
          <w:sz w:val="36"/>
          <w:szCs w:val="36"/>
        </w:rPr>
      </w:pPr>
      <w:r>
        <w:rPr>
          <w:rFonts w:hint="eastAsia"/>
          <w:b/>
          <w:sz w:val="36"/>
          <w:szCs w:val="36"/>
        </w:rPr>
        <w:t>深圳市中医肛肠医院（福田）招标采购报名表</w:t>
      </w:r>
    </w:p>
    <w:tbl>
      <w:tblPr>
        <w:tblStyle w:val="14"/>
        <w:tblpPr w:leftFromText="180" w:rightFromText="180" w:vertAnchor="text" w:horzAnchor="margin" w:tblpXSpec="center" w:tblpY="646"/>
        <w:tblW w:w="108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2126"/>
        <w:gridCol w:w="2552"/>
        <w:gridCol w:w="1559"/>
        <w:gridCol w:w="1276"/>
        <w:gridCol w:w="6"/>
        <w:gridCol w:w="419"/>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trPr>
        <w:tc>
          <w:tcPr>
            <w:tcW w:w="2943" w:type="dxa"/>
            <w:gridSpan w:val="2"/>
            <w:vAlign w:val="center"/>
          </w:tcPr>
          <w:p>
            <w:pPr>
              <w:spacing w:line="420" w:lineRule="exact"/>
              <w:jc w:val="left"/>
              <w:rPr>
                <w:sz w:val="28"/>
                <w:szCs w:val="28"/>
              </w:rPr>
            </w:pPr>
            <w:r>
              <w:rPr>
                <w:rFonts w:hint="eastAsia"/>
                <w:sz w:val="28"/>
                <w:szCs w:val="28"/>
              </w:rPr>
              <w:t>投标项目编码</w:t>
            </w:r>
          </w:p>
        </w:tc>
        <w:tc>
          <w:tcPr>
            <w:tcW w:w="2552" w:type="dxa"/>
            <w:vAlign w:val="center"/>
          </w:tcPr>
          <w:p>
            <w:pPr>
              <w:spacing w:line="420" w:lineRule="exact"/>
              <w:jc w:val="left"/>
              <w:rPr>
                <w:sz w:val="28"/>
                <w:szCs w:val="28"/>
              </w:rPr>
            </w:pPr>
          </w:p>
        </w:tc>
        <w:tc>
          <w:tcPr>
            <w:tcW w:w="2835" w:type="dxa"/>
            <w:gridSpan w:val="2"/>
            <w:vAlign w:val="center"/>
          </w:tcPr>
          <w:p>
            <w:pPr>
              <w:spacing w:line="420" w:lineRule="exact"/>
              <w:jc w:val="left"/>
              <w:rPr>
                <w:sz w:val="28"/>
                <w:szCs w:val="28"/>
              </w:rPr>
            </w:pPr>
            <w:r>
              <w:rPr>
                <w:rFonts w:hint="eastAsia"/>
                <w:sz w:val="28"/>
                <w:szCs w:val="28"/>
              </w:rPr>
              <w:t>投标项目名称</w:t>
            </w:r>
          </w:p>
        </w:tc>
        <w:tc>
          <w:tcPr>
            <w:tcW w:w="2551" w:type="dxa"/>
            <w:gridSpan w:val="3"/>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trPr>
        <w:tc>
          <w:tcPr>
            <w:tcW w:w="2943" w:type="dxa"/>
            <w:gridSpan w:val="2"/>
            <w:vAlign w:val="center"/>
          </w:tcPr>
          <w:p>
            <w:pPr>
              <w:spacing w:line="420" w:lineRule="exact"/>
              <w:jc w:val="left"/>
              <w:rPr>
                <w:sz w:val="28"/>
                <w:szCs w:val="28"/>
              </w:rPr>
            </w:pPr>
            <w:r>
              <w:rPr>
                <w:rFonts w:hint="eastAsia"/>
                <w:sz w:val="28"/>
                <w:szCs w:val="28"/>
              </w:rPr>
              <w:t>（医疗器械）注册证号</w:t>
            </w:r>
          </w:p>
        </w:tc>
        <w:tc>
          <w:tcPr>
            <w:tcW w:w="2552" w:type="dxa"/>
            <w:vAlign w:val="center"/>
          </w:tcPr>
          <w:p>
            <w:pPr>
              <w:spacing w:line="420" w:lineRule="exact"/>
              <w:jc w:val="left"/>
              <w:rPr>
                <w:sz w:val="28"/>
                <w:szCs w:val="28"/>
              </w:rPr>
            </w:pPr>
          </w:p>
        </w:tc>
        <w:tc>
          <w:tcPr>
            <w:tcW w:w="2835" w:type="dxa"/>
            <w:gridSpan w:val="2"/>
            <w:vAlign w:val="center"/>
          </w:tcPr>
          <w:p>
            <w:pPr>
              <w:spacing w:line="420" w:lineRule="exact"/>
              <w:jc w:val="left"/>
              <w:rPr>
                <w:sz w:val="28"/>
                <w:szCs w:val="28"/>
              </w:rPr>
            </w:pPr>
            <w:r>
              <w:rPr>
                <w:rFonts w:hint="eastAsia"/>
                <w:sz w:val="28"/>
                <w:szCs w:val="28"/>
              </w:rPr>
              <w:t>产品注册证名称</w:t>
            </w:r>
          </w:p>
        </w:tc>
        <w:tc>
          <w:tcPr>
            <w:tcW w:w="2551" w:type="dxa"/>
            <w:gridSpan w:val="3"/>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2943" w:type="dxa"/>
            <w:gridSpan w:val="2"/>
            <w:vAlign w:val="center"/>
          </w:tcPr>
          <w:p>
            <w:pPr>
              <w:spacing w:line="420" w:lineRule="exact"/>
              <w:jc w:val="left"/>
              <w:rPr>
                <w:sz w:val="28"/>
                <w:szCs w:val="28"/>
              </w:rPr>
            </w:pPr>
            <w:r>
              <w:rPr>
                <w:rFonts w:hint="eastAsia"/>
                <w:sz w:val="28"/>
                <w:szCs w:val="28"/>
              </w:rPr>
              <w:t>投标企业名称</w:t>
            </w:r>
          </w:p>
        </w:tc>
        <w:tc>
          <w:tcPr>
            <w:tcW w:w="2552" w:type="dxa"/>
            <w:vAlign w:val="center"/>
          </w:tcPr>
          <w:p>
            <w:pPr>
              <w:spacing w:line="420" w:lineRule="exact"/>
              <w:jc w:val="left"/>
              <w:rPr>
                <w:sz w:val="28"/>
                <w:szCs w:val="28"/>
              </w:rPr>
            </w:pPr>
          </w:p>
        </w:tc>
        <w:tc>
          <w:tcPr>
            <w:tcW w:w="2835" w:type="dxa"/>
            <w:gridSpan w:val="2"/>
            <w:vAlign w:val="center"/>
          </w:tcPr>
          <w:p>
            <w:pPr>
              <w:spacing w:line="420" w:lineRule="exact"/>
              <w:jc w:val="left"/>
              <w:rPr>
                <w:sz w:val="28"/>
                <w:szCs w:val="28"/>
              </w:rPr>
            </w:pPr>
            <w:r>
              <w:rPr>
                <w:rFonts w:hint="eastAsia"/>
                <w:sz w:val="28"/>
                <w:szCs w:val="28"/>
              </w:rPr>
              <w:t>投标品牌及规格型号</w:t>
            </w:r>
          </w:p>
        </w:tc>
        <w:tc>
          <w:tcPr>
            <w:tcW w:w="2551" w:type="dxa"/>
            <w:gridSpan w:val="3"/>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2943" w:type="dxa"/>
            <w:gridSpan w:val="2"/>
            <w:vAlign w:val="center"/>
          </w:tcPr>
          <w:p>
            <w:pPr>
              <w:spacing w:line="420" w:lineRule="exact"/>
              <w:jc w:val="left"/>
              <w:rPr>
                <w:sz w:val="28"/>
                <w:szCs w:val="28"/>
              </w:rPr>
            </w:pPr>
            <w:r>
              <w:rPr>
                <w:rFonts w:hint="eastAsia"/>
                <w:sz w:val="28"/>
                <w:szCs w:val="28"/>
              </w:rPr>
              <w:t>报名人/授权人</w:t>
            </w:r>
          </w:p>
        </w:tc>
        <w:tc>
          <w:tcPr>
            <w:tcW w:w="2552" w:type="dxa"/>
            <w:tcBorders>
              <w:right w:val="single" w:color="auto" w:sz="4" w:space="0"/>
            </w:tcBorders>
            <w:vAlign w:val="center"/>
          </w:tcPr>
          <w:p>
            <w:pPr>
              <w:spacing w:line="420" w:lineRule="exact"/>
              <w:jc w:val="left"/>
              <w:rPr>
                <w:sz w:val="28"/>
                <w:szCs w:val="28"/>
              </w:rPr>
            </w:pPr>
          </w:p>
        </w:tc>
        <w:tc>
          <w:tcPr>
            <w:tcW w:w="2841" w:type="dxa"/>
            <w:gridSpan w:val="3"/>
            <w:tcBorders>
              <w:left w:val="single" w:color="auto" w:sz="4" w:space="0"/>
              <w:right w:val="single" w:color="auto" w:sz="4" w:space="0"/>
            </w:tcBorders>
            <w:vAlign w:val="center"/>
          </w:tcPr>
          <w:p>
            <w:pPr>
              <w:spacing w:line="420" w:lineRule="exact"/>
              <w:jc w:val="left"/>
              <w:rPr>
                <w:sz w:val="28"/>
                <w:szCs w:val="28"/>
              </w:rPr>
            </w:pPr>
            <w:r>
              <w:rPr>
                <w:rFonts w:hint="eastAsia"/>
                <w:sz w:val="28"/>
                <w:szCs w:val="28"/>
              </w:rPr>
              <w:t>联系电话和邮箱</w:t>
            </w:r>
          </w:p>
        </w:tc>
        <w:tc>
          <w:tcPr>
            <w:tcW w:w="2545" w:type="dxa"/>
            <w:gridSpan w:val="2"/>
            <w:tcBorders>
              <w:left w:val="single" w:color="auto" w:sz="4" w:space="0"/>
            </w:tcBorders>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2943" w:type="dxa"/>
            <w:gridSpan w:val="2"/>
            <w:vAlign w:val="center"/>
          </w:tcPr>
          <w:p>
            <w:pPr>
              <w:spacing w:line="420" w:lineRule="exact"/>
              <w:jc w:val="left"/>
              <w:rPr>
                <w:sz w:val="28"/>
                <w:szCs w:val="28"/>
              </w:rPr>
            </w:pPr>
            <w:r>
              <w:rPr>
                <w:rFonts w:hint="eastAsia"/>
                <w:sz w:val="28"/>
                <w:szCs w:val="28"/>
              </w:rPr>
              <w:t>投标产品生产企业</w:t>
            </w:r>
          </w:p>
        </w:tc>
        <w:tc>
          <w:tcPr>
            <w:tcW w:w="7938" w:type="dxa"/>
            <w:gridSpan w:val="6"/>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2943" w:type="dxa"/>
            <w:gridSpan w:val="2"/>
            <w:vAlign w:val="center"/>
          </w:tcPr>
          <w:p>
            <w:pPr>
              <w:spacing w:line="420" w:lineRule="exact"/>
              <w:jc w:val="left"/>
              <w:rPr>
                <w:sz w:val="28"/>
                <w:szCs w:val="28"/>
              </w:rPr>
            </w:pPr>
            <w:r>
              <w:rPr>
                <w:rFonts w:hint="eastAsia"/>
                <w:sz w:val="28"/>
                <w:szCs w:val="28"/>
              </w:rPr>
              <w:t>上级代理公司</w:t>
            </w:r>
          </w:p>
        </w:tc>
        <w:tc>
          <w:tcPr>
            <w:tcW w:w="7938" w:type="dxa"/>
            <w:gridSpan w:val="6"/>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81" w:type="dxa"/>
            <w:gridSpan w:val="8"/>
          </w:tcPr>
          <w:p>
            <w:pPr>
              <w:spacing w:line="420" w:lineRule="exact"/>
              <w:jc w:val="center"/>
              <w:rPr>
                <w:b/>
                <w:sz w:val="28"/>
                <w:szCs w:val="28"/>
              </w:rPr>
            </w:pPr>
            <w:r>
              <w:rPr>
                <w:rFonts w:hint="eastAsia"/>
                <w:b/>
                <w:sz w:val="28"/>
                <w:szCs w:val="28"/>
              </w:rPr>
              <w:t>以下资料如提供请打</w:t>
            </w:r>
            <w:r>
              <w:rPr>
                <w:rFonts w:hint="eastAsia" w:ascii="宋体" w:hAnsi="宋体"/>
                <w:b/>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序号</w:t>
            </w:r>
          </w:p>
        </w:tc>
        <w:tc>
          <w:tcPr>
            <w:tcW w:w="6237" w:type="dxa"/>
            <w:gridSpan w:val="3"/>
          </w:tcPr>
          <w:p>
            <w:pPr>
              <w:spacing w:line="420" w:lineRule="exact"/>
              <w:jc w:val="center"/>
              <w:rPr>
                <w:sz w:val="28"/>
                <w:szCs w:val="28"/>
              </w:rPr>
            </w:pPr>
            <w:r>
              <w:rPr>
                <w:rFonts w:hint="eastAsia"/>
                <w:sz w:val="28"/>
                <w:szCs w:val="28"/>
              </w:rPr>
              <w:t>报名资料</w:t>
            </w:r>
          </w:p>
        </w:tc>
        <w:tc>
          <w:tcPr>
            <w:tcW w:w="1701" w:type="dxa"/>
            <w:gridSpan w:val="3"/>
          </w:tcPr>
          <w:p>
            <w:pPr>
              <w:spacing w:line="420" w:lineRule="exact"/>
              <w:jc w:val="center"/>
              <w:rPr>
                <w:sz w:val="28"/>
                <w:szCs w:val="28"/>
              </w:rPr>
            </w:pPr>
            <w:r>
              <w:rPr>
                <w:rFonts w:hint="eastAsia"/>
                <w:sz w:val="28"/>
                <w:szCs w:val="28"/>
              </w:rPr>
              <w:t>扫描件一份</w:t>
            </w:r>
          </w:p>
        </w:tc>
        <w:tc>
          <w:tcPr>
            <w:tcW w:w="2126" w:type="dxa"/>
          </w:tcPr>
          <w:p>
            <w:pPr>
              <w:spacing w:line="420" w:lineRule="exact"/>
              <w:jc w:val="center"/>
              <w:rPr>
                <w:sz w:val="28"/>
                <w:szCs w:val="28"/>
              </w:rPr>
            </w:pPr>
            <w:r>
              <w:rPr>
                <w:rFonts w:hint="eastAsia"/>
                <w:sz w:val="28"/>
                <w:szCs w:val="28"/>
              </w:rPr>
              <w:t>证照有效期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w:t>
            </w:r>
          </w:p>
        </w:tc>
        <w:tc>
          <w:tcPr>
            <w:tcW w:w="6237" w:type="dxa"/>
            <w:gridSpan w:val="3"/>
          </w:tcPr>
          <w:p>
            <w:pPr>
              <w:spacing w:line="420" w:lineRule="exact"/>
              <w:rPr>
                <w:sz w:val="28"/>
                <w:szCs w:val="28"/>
              </w:rPr>
            </w:pPr>
            <w:r>
              <w:rPr>
                <w:rFonts w:hint="eastAsia"/>
                <w:sz w:val="28"/>
                <w:szCs w:val="28"/>
              </w:rPr>
              <w:t>生产企业营业执照（正、副本）及注册资金证明</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2</w:t>
            </w:r>
          </w:p>
        </w:tc>
        <w:tc>
          <w:tcPr>
            <w:tcW w:w="6237" w:type="dxa"/>
            <w:gridSpan w:val="3"/>
          </w:tcPr>
          <w:p>
            <w:pPr>
              <w:spacing w:line="420" w:lineRule="exact"/>
              <w:rPr>
                <w:sz w:val="28"/>
                <w:szCs w:val="28"/>
              </w:rPr>
            </w:pPr>
            <w:r>
              <w:rPr>
                <w:rFonts w:hint="eastAsia"/>
                <w:sz w:val="28"/>
                <w:szCs w:val="28"/>
              </w:rPr>
              <w:t>生产企业税务登记证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3</w:t>
            </w:r>
          </w:p>
        </w:tc>
        <w:tc>
          <w:tcPr>
            <w:tcW w:w="6237" w:type="dxa"/>
            <w:gridSpan w:val="3"/>
          </w:tcPr>
          <w:p>
            <w:pPr>
              <w:spacing w:line="420" w:lineRule="exact"/>
              <w:rPr>
                <w:sz w:val="28"/>
                <w:szCs w:val="28"/>
              </w:rPr>
            </w:pPr>
            <w:r>
              <w:rPr>
                <w:rFonts w:hint="eastAsia"/>
                <w:sz w:val="28"/>
                <w:szCs w:val="28"/>
              </w:rPr>
              <w:t>生产企业组织机构代码证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4</w:t>
            </w:r>
          </w:p>
        </w:tc>
        <w:tc>
          <w:tcPr>
            <w:tcW w:w="6237" w:type="dxa"/>
            <w:gridSpan w:val="3"/>
          </w:tcPr>
          <w:p>
            <w:pPr>
              <w:spacing w:line="420" w:lineRule="exact"/>
              <w:rPr>
                <w:sz w:val="28"/>
                <w:szCs w:val="28"/>
              </w:rPr>
            </w:pPr>
            <w:r>
              <w:rPr>
                <w:rFonts w:hint="eastAsia"/>
                <w:sz w:val="28"/>
                <w:szCs w:val="28"/>
              </w:rPr>
              <w:t>生产企业许可证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5</w:t>
            </w:r>
          </w:p>
        </w:tc>
        <w:tc>
          <w:tcPr>
            <w:tcW w:w="6237" w:type="dxa"/>
            <w:gridSpan w:val="3"/>
          </w:tcPr>
          <w:p>
            <w:pPr>
              <w:spacing w:line="420" w:lineRule="exact"/>
              <w:rPr>
                <w:sz w:val="28"/>
                <w:szCs w:val="28"/>
              </w:rPr>
            </w:pPr>
            <w:r>
              <w:rPr>
                <w:rFonts w:hint="eastAsia"/>
                <w:sz w:val="28"/>
                <w:szCs w:val="28"/>
              </w:rPr>
              <w:t>经营企业营业执照（正、副本）及注册资金证明</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6</w:t>
            </w:r>
          </w:p>
        </w:tc>
        <w:tc>
          <w:tcPr>
            <w:tcW w:w="6237" w:type="dxa"/>
            <w:gridSpan w:val="3"/>
          </w:tcPr>
          <w:p>
            <w:pPr>
              <w:spacing w:line="420" w:lineRule="exact"/>
              <w:rPr>
                <w:sz w:val="28"/>
                <w:szCs w:val="28"/>
              </w:rPr>
            </w:pPr>
            <w:r>
              <w:rPr>
                <w:rFonts w:hint="eastAsia"/>
                <w:sz w:val="28"/>
                <w:szCs w:val="28"/>
              </w:rPr>
              <w:t>经营企业税务登记证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7</w:t>
            </w:r>
          </w:p>
        </w:tc>
        <w:tc>
          <w:tcPr>
            <w:tcW w:w="6237" w:type="dxa"/>
            <w:gridSpan w:val="3"/>
          </w:tcPr>
          <w:p>
            <w:pPr>
              <w:spacing w:line="420" w:lineRule="exact"/>
              <w:rPr>
                <w:sz w:val="28"/>
                <w:szCs w:val="28"/>
              </w:rPr>
            </w:pPr>
            <w:r>
              <w:rPr>
                <w:rFonts w:hint="eastAsia"/>
                <w:sz w:val="28"/>
                <w:szCs w:val="28"/>
              </w:rPr>
              <w:t>经营企业组织机构代码证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8</w:t>
            </w:r>
          </w:p>
        </w:tc>
        <w:tc>
          <w:tcPr>
            <w:tcW w:w="6237" w:type="dxa"/>
            <w:gridSpan w:val="3"/>
          </w:tcPr>
          <w:p>
            <w:pPr>
              <w:spacing w:line="420" w:lineRule="exact"/>
              <w:rPr>
                <w:sz w:val="28"/>
                <w:szCs w:val="28"/>
              </w:rPr>
            </w:pPr>
            <w:r>
              <w:rPr>
                <w:rFonts w:hint="eastAsia"/>
                <w:sz w:val="28"/>
                <w:szCs w:val="28"/>
              </w:rPr>
              <w:t>经营企业许可证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9</w:t>
            </w:r>
          </w:p>
        </w:tc>
        <w:tc>
          <w:tcPr>
            <w:tcW w:w="6237" w:type="dxa"/>
            <w:gridSpan w:val="3"/>
          </w:tcPr>
          <w:p>
            <w:pPr>
              <w:spacing w:line="420" w:lineRule="exact"/>
              <w:rPr>
                <w:sz w:val="28"/>
                <w:szCs w:val="28"/>
              </w:rPr>
            </w:pPr>
            <w:r>
              <w:rPr>
                <w:rFonts w:hint="eastAsia"/>
                <w:sz w:val="28"/>
                <w:szCs w:val="28"/>
              </w:rPr>
              <w:t>注册证（含注册登记表）</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10</w:t>
            </w:r>
          </w:p>
        </w:tc>
        <w:tc>
          <w:tcPr>
            <w:tcW w:w="6237" w:type="dxa"/>
            <w:gridSpan w:val="3"/>
          </w:tcPr>
          <w:p>
            <w:pPr>
              <w:spacing w:line="420" w:lineRule="exact"/>
              <w:rPr>
                <w:sz w:val="28"/>
                <w:szCs w:val="28"/>
              </w:rPr>
            </w:pPr>
            <w:r>
              <w:rPr>
                <w:rFonts w:hint="eastAsia"/>
                <w:sz w:val="28"/>
                <w:szCs w:val="28"/>
              </w:rPr>
              <w:t>生产企业或进口总代理商开具的授权委托书</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817" w:type="dxa"/>
          </w:tcPr>
          <w:p>
            <w:pPr>
              <w:spacing w:line="420" w:lineRule="exact"/>
              <w:jc w:val="center"/>
              <w:rPr>
                <w:sz w:val="28"/>
                <w:szCs w:val="28"/>
              </w:rPr>
            </w:pPr>
            <w:r>
              <w:rPr>
                <w:rFonts w:hint="eastAsia"/>
                <w:sz w:val="28"/>
                <w:szCs w:val="28"/>
              </w:rPr>
              <w:t>11</w:t>
            </w:r>
          </w:p>
        </w:tc>
        <w:tc>
          <w:tcPr>
            <w:tcW w:w="6237" w:type="dxa"/>
            <w:gridSpan w:val="3"/>
          </w:tcPr>
          <w:p>
            <w:pPr>
              <w:spacing w:line="420" w:lineRule="exact"/>
              <w:rPr>
                <w:sz w:val="28"/>
                <w:szCs w:val="28"/>
              </w:rPr>
            </w:pPr>
            <w:r>
              <w:rPr>
                <w:rFonts w:hint="eastAsia"/>
                <w:sz w:val="28"/>
                <w:szCs w:val="28"/>
              </w:rPr>
              <w:t>所投项目所需专业资质</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12</w:t>
            </w:r>
          </w:p>
        </w:tc>
        <w:tc>
          <w:tcPr>
            <w:tcW w:w="6237" w:type="dxa"/>
            <w:gridSpan w:val="3"/>
          </w:tcPr>
          <w:p>
            <w:pPr>
              <w:spacing w:line="420" w:lineRule="exact"/>
              <w:rPr>
                <w:sz w:val="28"/>
                <w:szCs w:val="28"/>
              </w:rPr>
            </w:pPr>
            <w:r>
              <w:rPr>
                <w:rFonts w:hint="eastAsia"/>
                <w:sz w:val="28"/>
                <w:szCs w:val="28"/>
              </w:rPr>
              <w:t>建安工程类资质</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13</w:t>
            </w:r>
          </w:p>
        </w:tc>
        <w:tc>
          <w:tcPr>
            <w:tcW w:w="6237" w:type="dxa"/>
            <w:gridSpan w:val="3"/>
          </w:tcPr>
          <w:p>
            <w:pPr>
              <w:spacing w:line="420" w:lineRule="exact"/>
              <w:rPr>
                <w:sz w:val="28"/>
                <w:szCs w:val="28"/>
              </w:rPr>
            </w:pPr>
            <w:r>
              <w:rPr>
                <w:rFonts w:hint="eastAsia"/>
                <w:sz w:val="28"/>
                <w:szCs w:val="28"/>
              </w:rPr>
              <w:t>报名人/授权人身份证明</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14</w:t>
            </w:r>
          </w:p>
        </w:tc>
        <w:tc>
          <w:tcPr>
            <w:tcW w:w="6237" w:type="dxa"/>
            <w:gridSpan w:val="3"/>
          </w:tcPr>
          <w:p>
            <w:pPr>
              <w:spacing w:line="420" w:lineRule="exact"/>
              <w:rPr>
                <w:sz w:val="28"/>
                <w:szCs w:val="28"/>
              </w:rPr>
            </w:pPr>
            <w:r>
              <w:rPr>
                <w:rFonts w:hint="eastAsia"/>
                <w:sz w:val="28"/>
                <w:szCs w:val="28"/>
              </w:rPr>
              <w:t>企业法人证明或法人授权委托书</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15</w:t>
            </w:r>
          </w:p>
        </w:tc>
        <w:tc>
          <w:tcPr>
            <w:tcW w:w="6237" w:type="dxa"/>
            <w:gridSpan w:val="3"/>
          </w:tcPr>
          <w:p>
            <w:pPr>
              <w:spacing w:line="420" w:lineRule="exact"/>
              <w:rPr>
                <w:sz w:val="28"/>
                <w:szCs w:val="28"/>
              </w:rPr>
            </w:pPr>
            <w:r>
              <w:rPr>
                <w:rFonts w:hint="eastAsia"/>
                <w:sz w:val="28"/>
                <w:szCs w:val="28"/>
              </w:rPr>
              <w:t>其他</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bl>
    <w:p>
      <w:pPr>
        <w:spacing w:line="400" w:lineRule="exact"/>
        <w:ind w:right="700" w:firstLine="6720" w:firstLineChars="2400"/>
        <w:rPr>
          <w:b/>
          <w:sz w:val="36"/>
          <w:szCs w:val="36"/>
          <w:u w:val="single"/>
        </w:rPr>
      </w:pPr>
      <w:r>
        <w:rPr>
          <w:rFonts w:hint="eastAsia"/>
          <w:sz w:val="28"/>
          <w:szCs w:val="28"/>
        </w:rPr>
        <w:t>日期：</w:t>
      </w:r>
    </w:p>
    <w:p>
      <w:pPr>
        <w:rPr>
          <w:b/>
          <w:sz w:val="28"/>
          <w:szCs w:val="28"/>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p>
      <w:pPr>
        <w:spacing w:line="400" w:lineRule="exact"/>
        <w:rPr>
          <w:rFonts w:ascii="Calibri" w:hAnsi="Calibri"/>
          <w:sz w:val="28"/>
          <w:szCs w:val="28"/>
        </w:rPr>
      </w:pPr>
      <w:r>
        <w:rPr>
          <w:rFonts w:hint="eastAsia" w:ascii="Calibri" w:hAnsi="Calibri"/>
          <w:sz w:val="28"/>
          <w:szCs w:val="28"/>
        </w:rPr>
        <w:t>附表二：</w:t>
      </w:r>
    </w:p>
    <w:p>
      <w:pPr>
        <w:spacing w:line="400" w:lineRule="exact"/>
        <w:ind w:left="-270" w:leftChars="-257" w:right="-517" w:rightChars="-246" w:hanging="270" w:hangingChars="112"/>
        <w:jc w:val="center"/>
        <w:rPr>
          <w:rFonts w:ascii="宋体" w:hAnsi="宋体"/>
          <w:b/>
          <w:sz w:val="24"/>
        </w:rPr>
      </w:pPr>
    </w:p>
    <w:p>
      <w:pPr>
        <w:spacing w:line="400" w:lineRule="exact"/>
        <w:ind w:left="-270" w:leftChars="-257" w:right="-517" w:rightChars="-246" w:hanging="270" w:hangingChars="112"/>
        <w:jc w:val="center"/>
        <w:rPr>
          <w:rFonts w:ascii="宋体" w:hAnsi="宋体"/>
          <w:b/>
          <w:snapToGrid w:val="0"/>
          <w:sz w:val="24"/>
        </w:rPr>
      </w:pPr>
      <w:r>
        <w:rPr>
          <w:rFonts w:hint="eastAsia" w:ascii="宋体" w:hAnsi="宋体"/>
          <w:b/>
          <w:sz w:val="24"/>
        </w:rPr>
        <w:t>法定代表人授权委托书</w:t>
      </w:r>
    </w:p>
    <w:p>
      <w:pPr>
        <w:pStyle w:val="8"/>
        <w:spacing w:line="400" w:lineRule="exact"/>
        <w:jc w:val="left"/>
        <w:rPr>
          <w:rFonts w:hAnsi="宋体"/>
          <w:b/>
          <w:sz w:val="24"/>
          <w:szCs w:val="24"/>
        </w:rPr>
      </w:pPr>
    </w:p>
    <w:p>
      <w:pPr>
        <w:pStyle w:val="8"/>
        <w:spacing w:line="400" w:lineRule="exact"/>
        <w:jc w:val="left"/>
        <w:rPr>
          <w:rFonts w:hAnsi="宋体"/>
          <w:b/>
          <w:sz w:val="24"/>
          <w:szCs w:val="24"/>
        </w:rPr>
      </w:pPr>
      <w:r>
        <w:rPr>
          <w:rFonts w:hint="eastAsia" w:hAnsi="宋体"/>
          <w:b/>
          <w:sz w:val="24"/>
          <w:szCs w:val="24"/>
        </w:rPr>
        <w:t>本授权书声明：</w:t>
      </w:r>
    </w:p>
    <w:p>
      <w:pPr>
        <w:spacing w:line="400" w:lineRule="exact"/>
        <w:ind w:firstLine="480" w:firstLineChars="200"/>
        <w:rPr>
          <w:rFonts w:ascii="宋体" w:hAnsi="宋体"/>
          <w:bCs/>
          <w:sz w:val="24"/>
        </w:rPr>
      </w:pPr>
      <w:r>
        <w:rPr>
          <w:rFonts w:hint="eastAsia" w:ascii="宋体" w:hAnsi="宋体"/>
          <w:bCs/>
          <w:sz w:val="24"/>
        </w:rPr>
        <w:t>注册于</w:t>
      </w:r>
      <w:r>
        <w:rPr>
          <w:rFonts w:hint="eastAsia" w:ascii="宋体" w:hAnsi="宋体"/>
          <w:bCs/>
          <w:sz w:val="24"/>
          <w:u w:val="single"/>
        </w:rPr>
        <w:t xml:space="preserve">                      </w:t>
      </w:r>
      <w:r>
        <w:rPr>
          <w:rFonts w:hint="eastAsia" w:ascii="宋体" w:hAnsi="宋体"/>
          <w:bCs/>
          <w:sz w:val="24"/>
        </w:rPr>
        <w:t>（公司地址）</w:t>
      </w:r>
      <w:r>
        <w:rPr>
          <w:rFonts w:hint="eastAsia" w:ascii="宋体" w:hAnsi="宋体"/>
          <w:bCs/>
          <w:sz w:val="24"/>
          <w:u w:val="single"/>
        </w:rPr>
        <w:t xml:space="preserve">                    </w:t>
      </w:r>
      <w:r>
        <w:rPr>
          <w:rFonts w:hint="eastAsia" w:ascii="宋体" w:hAnsi="宋体"/>
          <w:bCs/>
          <w:sz w:val="24"/>
        </w:rPr>
        <w:t>（公司名称）</w:t>
      </w:r>
      <w:r>
        <w:rPr>
          <w:rFonts w:hint="eastAsia" w:ascii="宋体" w:hAnsi="宋体"/>
          <w:bCs/>
          <w:sz w:val="24"/>
          <w:u w:val="single"/>
        </w:rPr>
        <w:t xml:space="preserve">                         </w:t>
      </w:r>
      <w:r>
        <w:rPr>
          <w:rFonts w:hint="eastAsia" w:ascii="宋体" w:hAnsi="宋体"/>
          <w:bCs/>
          <w:sz w:val="24"/>
        </w:rPr>
        <w:t>（法定代表人姓名、职务）代表本公司授权</w:t>
      </w:r>
      <w:r>
        <w:rPr>
          <w:rFonts w:hint="eastAsia" w:ascii="宋体" w:hAnsi="宋体"/>
          <w:bCs/>
          <w:sz w:val="24"/>
          <w:u w:val="single"/>
        </w:rPr>
        <w:t xml:space="preserve">                        </w:t>
      </w:r>
      <w:r>
        <w:rPr>
          <w:rFonts w:hint="eastAsia" w:ascii="宋体" w:hAnsi="宋体"/>
          <w:bCs/>
          <w:sz w:val="24"/>
        </w:rPr>
        <w:t>（被授权人的姓名、职务）为本公司的合法代理人，以本公司名义负责处理在深圳市中医肛肠医院（福田）文具、五金类物资招标活动中相关谈判事务。</w:t>
      </w:r>
    </w:p>
    <w:p>
      <w:pPr>
        <w:spacing w:line="400" w:lineRule="exact"/>
        <w:ind w:firstLine="480" w:firstLineChars="200"/>
        <w:rPr>
          <w:rFonts w:ascii="宋体" w:hAnsi="宋体"/>
          <w:bCs/>
          <w:sz w:val="24"/>
        </w:rPr>
      </w:pPr>
      <w:r>
        <w:rPr>
          <w:rFonts w:hint="eastAsia" w:ascii="宋体" w:hAnsi="宋体"/>
          <w:bCs/>
          <w:sz w:val="24"/>
        </w:rPr>
        <w:t>本授权书于</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日签字生效，特此声明。</w:t>
      </w:r>
    </w:p>
    <w:p>
      <w:pPr>
        <w:pStyle w:val="36"/>
        <w:ind w:firstLine="480"/>
      </w:pPr>
    </w:p>
    <w:p>
      <w:pPr>
        <w:spacing w:line="400" w:lineRule="exact"/>
        <w:ind w:firstLine="480" w:firstLineChars="200"/>
        <w:rPr>
          <w:rFonts w:ascii="宋体" w:hAnsi="宋体"/>
          <w:bCs/>
          <w:sz w:val="24"/>
          <w:u w:val="single"/>
        </w:rPr>
      </w:pPr>
      <w:r>
        <w:rPr>
          <w:rFonts w:hint="eastAsia" w:ascii="宋体" w:hAnsi="宋体"/>
          <w:bCs/>
          <w:sz w:val="24"/>
        </w:rPr>
        <w:t>供应商法定代表人签字（盖章）</w:t>
      </w:r>
      <w:r>
        <w:rPr>
          <w:rFonts w:hint="eastAsia" w:ascii="宋体" w:hAnsi="宋体"/>
          <w:bCs/>
          <w:snapToGrid w:val="0"/>
          <w:sz w:val="24"/>
        </w:rPr>
        <w:t>：</w:t>
      </w:r>
      <w:r>
        <w:rPr>
          <w:rFonts w:hint="eastAsia" w:ascii="宋体" w:hAnsi="宋体"/>
          <w:bCs/>
          <w:sz w:val="24"/>
          <w:u w:val="single"/>
        </w:rPr>
        <w:t xml:space="preserve">                                </w:t>
      </w:r>
    </w:p>
    <w:p>
      <w:pPr>
        <w:spacing w:line="400" w:lineRule="exact"/>
        <w:ind w:firstLine="480" w:firstLineChars="200"/>
        <w:rPr>
          <w:rFonts w:ascii="宋体" w:hAnsi="宋体"/>
          <w:bCs/>
          <w:sz w:val="24"/>
        </w:rPr>
      </w:pPr>
      <w:r>
        <w:rPr>
          <w:rFonts w:hint="eastAsia" w:ascii="宋体" w:hAnsi="宋体"/>
          <w:bCs/>
          <w:sz w:val="24"/>
        </w:rPr>
        <w:t>被授权人签字（盖章）</w:t>
      </w:r>
      <w:r>
        <w:rPr>
          <w:rFonts w:hint="eastAsia" w:ascii="宋体" w:hAnsi="宋体"/>
          <w:bCs/>
          <w:snapToGrid w:val="0"/>
          <w:sz w:val="24"/>
        </w:rPr>
        <w:t>：</w:t>
      </w:r>
      <w:r>
        <w:rPr>
          <w:rFonts w:hint="eastAsia" w:ascii="宋体" w:hAnsi="宋体"/>
          <w:bCs/>
          <w:sz w:val="24"/>
          <w:u w:val="single"/>
        </w:rPr>
        <w:t xml:space="preserve">                                        </w:t>
      </w:r>
    </w:p>
    <w:p>
      <w:pPr>
        <w:spacing w:line="400" w:lineRule="exact"/>
        <w:ind w:firstLine="555"/>
        <w:rPr>
          <w:rFonts w:ascii="宋体" w:hAnsi="宋体"/>
          <w:bCs/>
          <w:sz w:val="24"/>
        </w:rPr>
      </w:pPr>
      <w:r>
        <w:rPr>
          <w:rFonts w:ascii="宋体" w:hAnsi="宋体"/>
          <w:sz w:val="24"/>
        </w:rPr>
        <w:pict>
          <v:rect id="_x0000_s1026" o:spid="_x0000_s1026" o:spt="1" style="position:absolute;left:0pt;margin-left:246.75pt;margin-top:6.4pt;height:135.6pt;width:177.75pt;z-index:251659264;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0"/>
                  </w:pPr>
                  <w:r>
                    <w:rPr>
                      <w:rFonts w:hint="eastAsia"/>
                    </w:rPr>
                    <w:t>（请加盖骑缝章）</w:t>
                  </w:r>
                </w:p>
                <w:p>
                  <w:pPr>
                    <w:jc w:val="center"/>
                    <w:rPr>
                      <w:rFonts w:eastAsia="华文中宋"/>
                      <w:sz w:val="28"/>
                    </w:rPr>
                  </w:pPr>
                </w:p>
              </w:txbxContent>
            </v:textbox>
          </v:rect>
        </w:pict>
      </w:r>
      <w:r>
        <w:rPr>
          <w:rFonts w:ascii="宋体" w:hAnsi="宋体"/>
          <w:sz w:val="24"/>
        </w:rPr>
        <w:pict>
          <v:rect id="_x0000_s1027" o:spid="_x0000_s1027" o:spt="1" style="position:absolute;left:0pt;margin-left:49.3pt;margin-top:6.4pt;height:135.6pt;width:183.2pt;z-index:251660288;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0"/>
                  </w:pPr>
                  <w:r>
                    <w:rPr>
                      <w:rFonts w:hint="eastAsia"/>
                    </w:rPr>
                    <w:t>（请加盖骑缝章）</w:t>
                  </w:r>
                </w:p>
                <w:p>
                  <w:pPr>
                    <w:jc w:val="center"/>
                    <w:rPr>
                      <w:rFonts w:eastAsia="华文中宋"/>
                      <w:sz w:val="28"/>
                    </w:rPr>
                  </w:pPr>
                </w:p>
              </w:txbxContent>
            </v:textbox>
          </v:rect>
        </w:pict>
      </w:r>
    </w:p>
    <w:p>
      <w:pPr>
        <w:spacing w:line="400" w:lineRule="exact"/>
        <w:ind w:firstLine="555"/>
        <w:rPr>
          <w:rFonts w:ascii="宋体" w:hAnsi="宋体"/>
          <w:bCs/>
          <w:sz w:val="24"/>
          <w:u w:val="single"/>
        </w:rPr>
      </w:pPr>
    </w:p>
    <w:p>
      <w:pPr>
        <w:spacing w:line="400" w:lineRule="exact"/>
        <w:ind w:firstLine="555"/>
        <w:rPr>
          <w:rFonts w:ascii="宋体" w:hAnsi="宋体"/>
          <w:bCs/>
          <w:sz w:val="24"/>
          <w:u w:val="single"/>
        </w:rPr>
      </w:pPr>
    </w:p>
    <w:p>
      <w:pPr>
        <w:spacing w:line="400" w:lineRule="exact"/>
        <w:ind w:firstLine="555"/>
        <w:rPr>
          <w:rFonts w:ascii="宋体" w:hAnsi="宋体"/>
          <w:bCs/>
          <w:sz w:val="24"/>
          <w:u w:val="single"/>
        </w:rPr>
      </w:pPr>
    </w:p>
    <w:p>
      <w:pPr>
        <w:tabs>
          <w:tab w:val="left" w:pos="0"/>
        </w:tabs>
        <w:spacing w:line="400" w:lineRule="exact"/>
        <w:rPr>
          <w:rFonts w:ascii="宋体" w:hAnsi="宋体"/>
          <w:sz w:val="24"/>
        </w:rPr>
      </w:pPr>
      <w:r>
        <w:rPr>
          <w:rFonts w:ascii="宋体" w:hAnsi="宋体"/>
          <w:sz w:val="24"/>
        </w:rPr>
        <w:pict>
          <v:rect id="_x0000_s1029" o:spid="_x0000_s1029" o:spt="1" style="position:absolute;left:0pt;margin-left:49.3pt;margin-top:55.1pt;height:135.6pt;width:183.2pt;z-index:251662336;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0"/>
                  </w:pPr>
                  <w:r>
                    <w:rPr>
                      <w:rFonts w:hint="eastAsia"/>
                    </w:rPr>
                    <w:t>（请加盖骑缝章）</w:t>
                  </w:r>
                </w:p>
                <w:p>
                  <w:pPr>
                    <w:jc w:val="center"/>
                    <w:rPr>
                      <w:rFonts w:eastAsia="华文中宋"/>
                      <w:sz w:val="28"/>
                    </w:rPr>
                  </w:pPr>
                </w:p>
              </w:txbxContent>
            </v:textbox>
          </v:rect>
        </w:pict>
      </w:r>
      <w:r>
        <w:rPr>
          <w:rFonts w:ascii="宋体" w:hAnsi="宋体"/>
          <w:sz w:val="24"/>
        </w:rPr>
        <w:pict>
          <v:rect id="_x0000_s1028" o:spid="_x0000_s1028" o:spt="1" style="position:absolute;left:0pt;margin-left:246.75pt;margin-top:55.1pt;height:135.6pt;width:177.75pt;z-index:251661312;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0"/>
                  </w:pPr>
                  <w:r>
                    <w:rPr>
                      <w:rFonts w:hint="eastAsia"/>
                    </w:rPr>
                    <w:t>（请加盖骑缝章）</w:t>
                  </w:r>
                </w:p>
                <w:p>
                  <w:pPr>
                    <w:jc w:val="center"/>
                    <w:rPr>
                      <w:rFonts w:eastAsia="华文中宋"/>
                      <w:sz w:val="28"/>
                    </w:rPr>
                  </w:pPr>
                </w:p>
              </w:txbxContent>
            </v:textbox>
          </v:rect>
        </w:pict>
      </w:r>
    </w:p>
    <w:p>
      <w:pPr>
        <w:spacing w:line="400" w:lineRule="exact"/>
        <w:rPr>
          <w:rFonts w:ascii="宋体" w:hAnsi="宋体"/>
          <w:sz w:val="24"/>
        </w:rPr>
      </w:pPr>
    </w:p>
    <w:p>
      <w:pPr>
        <w:spacing w:line="400" w:lineRule="exact"/>
        <w:rPr>
          <w:rFonts w:ascii="宋体" w:hAnsi="宋体"/>
          <w:sz w:val="24"/>
        </w:rPr>
      </w:pPr>
    </w:p>
    <w:p>
      <w:pPr>
        <w:spacing w:line="400" w:lineRule="exact"/>
        <w:jc w:val="center"/>
        <w:rPr>
          <w:rFonts w:ascii="宋体" w:hAnsi="宋体"/>
          <w:bCs/>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Calibri" w:hAnsi="Calibri"/>
          <w:sz w:val="28"/>
          <w:szCs w:val="28"/>
        </w:rPr>
      </w:pPr>
      <w:r>
        <w:rPr>
          <w:rFonts w:hint="eastAsia" w:ascii="Calibri" w:hAnsi="Calibri"/>
          <w:sz w:val="28"/>
          <w:szCs w:val="28"/>
        </w:rPr>
        <w:t>附表三</w:t>
      </w:r>
      <w:r>
        <w:rPr>
          <w:rFonts w:hint="eastAsia" w:ascii="宋体" w:hAnsi="宋体"/>
          <w:b/>
          <w:sz w:val="24"/>
        </w:rPr>
        <w:t>：服务承诺表</w:t>
      </w:r>
    </w:p>
    <w:p>
      <w:pPr>
        <w:spacing w:after="60"/>
        <w:jc w:val="center"/>
        <w:rPr>
          <w:b/>
          <w:color w:val="000000"/>
          <w:kern w:val="0"/>
          <w:sz w:val="28"/>
          <w:szCs w:val="28"/>
        </w:rPr>
      </w:pPr>
      <w:r>
        <w:rPr>
          <w:rFonts w:hint="eastAsia" w:cs="Arial"/>
          <w:b/>
          <w:color w:val="000000"/>
          <w:sz w:val="28"/>
          <w:szCs w:val="28"/>
        </w:rPr>
        <w:t>售后服务承诺</w:t>
      </w:r>
    </w:p>
    <w:p>
      <w:pPr>
        <w:rPr>
          <w:rFonts w:ascii="宋体" w:hAnsi="宋体"/>
          <w:bCs/>
          <w:sz w:val="24"/>
        </w:rPr>
      </w:pPr>
    </w:p>
    <w:p>
      <w:pPr>
        <w:rPr>
          <w:rFonts w:ascii="宋体" w:hAnsi="宋体"/>
          <w:bCs/>
          <w:sz w:val="24"/>
        </w:rPr>
      </w:pPr>
      <w:r>
        <w:rPr>
          <w:rFonts w:hint="eastAsia" w:ascii="宋体" w:hAnsi="宋体"/>
          <w:bCs/>
          <w:sz w:val="24"/>
        </w:rPr>
        <w:t>采购编号：</w:t>
      </w:r>
      <w:r>
        <w:rPr>
          <w:rFonts w:hint="eastAsia"/>
          <w:bCs/>
          <w:sz w:val="24"/>
          <w:u w:val="single"/>
        </w:rPr>
        <w:t xml:space="preserve">         </w:t>
      </w:r>
      <w:r>
        <w:rPr>
          <w:rFonts w:hint="eastAsia" w:ascii="宋体" w:hAnsi="宋体"/>
          <w:bCs/>
          <w:sz w:val="24"/>
          <w:u w:val="single"/>
        </w:rPr>
        <w:t xml:space="preserve"> </w:t>
      </w:r>
      <w:r>
        <w:rPr>
          <w:rFonts w:hint="eastAsia" w:ascii="宋体" w:hAnsi="宋体"/>
          <w:bCs/>
          <w:sz w:val="24"/>
        </w:rPr>
        <w:t xml:space="preserve">    供应商名称（盖章）：</w:t>
      </w:r>
      <w:r>
        <w:rPr>
          <w:rFonts w:hint="eastAsia" w:ascii="宋体" w:hAnsi="宋体"/>
          <w:bCs/>
          <w:sz w:val="24"/>
          <w:u w:val="single"/>
        </w:rPr>
        <w:t xml:space="preserve">                         </w:t>
      </w:r>
      <w:r>
        <w:rPr>
          <w:rFonts w:hint="eastAsia" w:ascii="宋体" w:hAnsi="宋体"/>
          <w:bCs/>
          <w:sz w:val="24"/>
        </w:rPr>
        <w:t xml:space="preserve">    </w:t>
      </w:r>
    </w:p>
    <w:p>
      <w:pPr>
        <w:spacing w:after="60"/>
        <w:ind w:firstLine="361" w:firstLineChars="150"/>
        <w:rPr>
          <w:rFonts w:cs="Arial"/>
          <w:color w:val="000000"/>
          <w:sz w:val="28"/>
          <w:szCs w:val="28"/>
        </w:rPr>
      </w:pPr>
      <w:r>
        <w:rPr>
          <w:rFonts w:hint="eastAsia" w:cs="Arial"/>
          <w:b/>
          <w:color w:val="000000"/>
          <w:sz w:val="24"/>
        </w:rPr>
        <w:t>一：售后服务承诺应包括的其它主要内容</w:t>
      </w:r>
      <w:r>
        <w:rPr>
          <w:rFonts w:hint="eastAsia" w:cs="Arial"/>
          <w:color w:val="000000"/>
          <w:sz w:val="28"/>
          <w:szCs w:val="28"/>
        </w:rPr>
        <w:t>：</w:t>
      </w:r>
    </w:p>
    <w:p>
      <w:pPr>
        <w:spacing w:after="60"/>
        <w:ind w:firstLine="420" w:firstLineChars="150"/>
        <w:rPr>
          <w:rFonts w:cs="Arial"/>
          <w:color w:val="000000"/>
          <w:sz w:val="28"/>
          <w:szCs w:val="28"/>
        </w:rPr>
      </w:pPr>
    </w:p>
    <w:p>
      <w:pPr>
        <w:spacing w:after="60"/>
        <w:rPr>
          <w:rFonts w:cs="Arial"/>
          <w:b/>
          <w:color w:val="000000"/>
          <w:sz w:val="30"/>
          <w:szCs w:val="30"/>
        </w:rPr>
      </w:pPr>
      <w:r>
        <w:rPr>
          <w:rFonts w:hint="eastAsia" w:cs="Arial"/>
          <w:b/>
          <w:color w:val="000000"/>
          <w:sz w:val="30"/>
          <w:szCs w:val="30"/>
        </w:rPr>
        <w:t>（此处请按公司自己实际提供的服务来填写承诺）</w:t>
      </w:r>
    </w:p>
    <w:p>
      <w:pPr>
        <w:spacing w:after="60"/>
        <w:ind w:firstLine="420" w:firstLineChars="200"/>
        <w:rPr>
          <w:rFonts w:cs="Arial"/>
          <w:color w:val="000000"/>
        </w:rPr>
      </w:pPr>
    </w:p>
    <w:p>
      <w:pPr>
        <w:spacing w:after="60"/>
        <w:ind w:firstLine="420" w:firstLineChars="200"/>
        <w:rPr>
          <w:rFonts w:cs="Arial"/>
          <w:color w:val="000000"/>
        </w:rPr>
      </w:pPr>
    </w:p>
    <w:p>
      <w:pPr>
        <w:spacing w:after="60"/>
        <w:ind w:firstLine="420" w:firstLineChars="200"/>
        <w:rPr>
          <w:rFonts w:cs="Arial"/>
          <w:color w:val="000000"/>
        </w:rPr>
      </w:pPr>
      <w:r>
        <w:rPr>
          <w:rFonts w:hint="eastAsia" w:cs="Arial"/>
          <w:color w:val="000000"/>
        </w:rPr>
        <w:t>投标人代表________________________</w:t>
      </w:r>
    </w:p>
    <w:p>
      <w:pPr>
        <w:spacing w:after="60"/>
        <w:ind w:firstLine="420" w:firstLineChars="200"/>
        <w:rPr>
          <w:rFonts w:cs="Arial"/>
          <w:color w:val="000000"/>
        </w:rPr>
      </w:pPr>
    </w:p>
    <w:p>
      <w:pPr>
        <w:spacing w:after="60"/>
        <w:ind w:firstLine="420" w:firstLineChars="200"/>
        <w:rPr>
          <w:rFonts w:ascii="宋体" w:hAnsi="宋体"/>
          <w:b/>
          <w:sz w:val="24"/>
        </w:rPr>
      </w:pPr>
      <w:r>
        <w:rPr>
          <w:rFonts w:hint="eastAsia" w:cs="Arial"/>
          <w:color w:val="000000"/>
        </w:rPr>
        <w:t>投标单位：________________________</w:t>
      </w:r>
    </w:p>
    <w:p>
      <w:pPr>
        <w:spacing w:line="400" w:lineRule="exact"/>
        <w:rPr>
          <w:rFonts w:ascii="宋体" w:hAnsi="宋体"/>
          <w:b/>
          <w:sz w:val="24"/>
        </w:rPr>
      </w:pPr>
    </w:p>
    <w:p>
      <w:pPr>
        <w:widowControl/>
        <w:shd w:val="clear" w:color="auto" w:fill="FFFFFF" w:themeFill="background1"/>
        <w:spacing w:before="100" w:beforeAutospacing="1" w:after="100" w:afterAutospacing="1"/>
        <w:ind w:right="840"/>
        <w:rPr>
          <w:rFonts w:ascii="Tahoma" w:hAnsi="Tahoma" w:eastAsia="宋体" w:cs="宋体"/>
          <w:color w:val="515151"/>
          <w:kern w:val="0"/>
          <w:szCs w:val="20"/>
        </w:rPr>
      </w:pPr>
    </w:p>
    <w:sectPr>
      <w:pgSz w:w="11906" w:h="16838"/>
      <w:pgMar w:top="794" w:right="1797" w:bottom="79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86A3C"/>
    <w:multiLevelType w:val="multilevel"/>
    <w:tmpl w:val="29E86A3C"/>
    <w:lvl w:ilvl="0" w:tentative="0">
      <w:start w:val="1"/>
      <w:numFmt w:val="decimal"/>
      <w:lvlText w:val="%1)"/>
      <w:lvlJc w:val="left"/>
      <w:pPr>
        <w:ind w:left="360" w:hanging="360"/>
      </w:pPr>
      <w:rPr>
        <w:rFonts w:hint="default"/>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1686A7A"/>
    <w:multiLevelType w:val="multilevel"/>
    <w:tmpl w:val="41686A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0A150C"/>
    <w:multiLevelType w:val="multilevel"/>
    <w:tmpl w:val="520A150C"/>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4F7D83"/>
    <w:multiLevelType w:val="multilevel"/>
    <w:tmpl w:val="734F7D83"/>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076D5"/>
    <w:rsid w:val="0000224B"/>
    <w:rsid w:val="00002E81"/>
    <w:rsid w:val="00014D72"/>
    <w:rsid w:val="00016322"/>
    <w:rsid w:val="00017990"/>
    <w:rsid w:val="00023702"/>
    <w:rsid w:val="000434CF"/>
    <w:rsid w:val="00062BE7"/>
    <w:rsid w:val="00064183"/>
    <w:rsid w:val="0007296B"/>
    <w:rsid w:val="00077C4E"/>
    <w:rsid w:val="000800F9"/>
    <w:rsid w:val="0009594A"/>
    <w:rsid w:val="000C7907"/>
    <w:rsid w:val="000D36E1"/>
    <w:rsid w:val="000F3552"/>
    <w:rsid w:val="000F51BE"/>
    <w:rsid w:val="0010521D"/>
    <w:rsid w:val="001076D5"/>
    <w:rsid w:val="00116A82"/>
    <w:rsid w:val="00117E85"/>
    <w:rsid w:val="00122FF8"/>
    <w:rsid w:val="00124361"/>
    <w:rsid w:val="001257F4"/>
    <w:rsid w:val="00146D51"/>
    <w:rsid w:val="00152666"/>
    <w:rsid w:val="001550BE"/>
    <w:rsid w:val="0017730F"/>
    <w:rsid w:val="001969E9"/>
    <w:rsid w:val="001974E8"/>
    <w:rsid w:val="001A5BEA"/>
    <w:rsid w:val="001B187B"/>
    <w:rsid w:val="001C0A5A"/>
    <w:rsid w:val="001C1B1A"/>
    <w:rsid w:val="001E57B5"/>
    <w:rsid w:val="001E7914"/>
    <w:rsid w:val="00200227"/>
    <w:rsid w:val="0020046F"/>
    <w:rsid w:val="00210864"/>
    <w:rsid w:val="00224250"/>
    <w:rsid w:val="00231809"/>
    <w:rsid w:val="00254AE3"/>
    <w:rsid w:val="002741A0"/>
    <w:rsid w:val="002A32EB"/>
    <w:rsid w:val="002A4096"/>
    <w:rsid w:val="002C5DCE"/>
    <w:rsid w:val="002D098D"/>
    <w:rsid w:val="002D3393"/>
    <w:rsid w:val="002E2573"/>
    <w:rsid w:val="002F32C2"/>
    <w:rsid w:val="002F4875"/>
    <w:rsid w:val="00324665"/>
    <w:rsid w:val="003321E3"/>
    <w:rsid w:val="003324DC"/>
    <w:rsid w:val="00344F8E"/>
    <w:rsid w:val="00350181"/>
    <w:rsid w:val="00365C08"/>
    <w:rsid w:val="003666B8"/>
    <w:rsid w:val="00375A4B"/>
    <w:rsid w:val="00383CDF"/>
    <w:rsid w:val="003A11E5"/>
    <w:rsid w:val="003E5180"/>
    <w:rsid w:val="003E5882"/>
    <w:rsid w:val="003F1319"/>
    <w:rsid w:val="00411A85"/>
    <w:rsid w:val="0043124D"/>
    <w:rsid w:val="00434E01"/>
    <w:rsid w:val="00440C8E"/>
    <w:rsid w:val="00456A2A"/>
    <w:rsid w:val="00456B3B"/>
    <w:rsid w:val="00475FD0"/>
    <w:rsid w:val="00491216"/>
    <w:rsid w:val="0049267C"/>
    <w:rsid w:val="00495297"/>
    <w:rsid w:val="004A26B9"/>
    <w:rsid w:val="004A6F29"/>
    <w:rsid w:val="004B1E8C"/>
    <w:rsid w:val="004B5C8D"/>
    <w:rsid w:val="004C3FD0"/>
    <w:rsid w:val="004C5861"/>
    <w:rsid w:val="0051127A"/>
    <w:rsid w:val="00512233"/>
    <w:rsid w:val="0051642B"/>
    <w:rsid w:val="00520581"/>
    <w:rsid w:val="005220AD"/>
    <w:rsid w:val="00532F9C"/>
    <w:rsid w:val="00544FCC"/>
    <w:rsid w:val="00554CAD"/>
    <w:rsid w:val="00557627"/>
    <w:rsid w:val="00562EC9"/>
    <w:rsid w:val="005703CD"/>
    <w:rsid w:val="00571BE2"/>
    <w:rsid w:val="00587B30"/>
    <w:rsid w:val="005934C2"/>
    <w:rsid w:val="005A529D"/>
    <w:rsid w:val="005E222A"/>
    <w:rsid w:val="005F4119"/>
    <w:rsid w:val="00602105"/>
    <w:rsid w:val="006201DB"/>
    <w:rsid w:val="0065566F"/>
    <w:rsid w:val="00671C19"/>
    <w:rsid w:val="006824FF"/>
    <w:rsid w:val="006B2675"/>
    <w:rsid w:val="006C3DAA"/>
    <w:rsid w:val="00701D35"/>
    <w:rsid w:val="007042B7"/>
    <w:rsid w:val="00704E42"/>
    <w:rsid w:val="00707061"/>
    <w:rsid w:val="00724E7B"/>
    <w:rsid w:val="0072671A"/>
    <w:rsid w:val="0073757C"/>
    <w:rsid w:val="00741474"/>
    <w:rsid w:val="00743706"/>
    <w:rsid w:val="00755358"/>
    <w:rsid w:val="0076143A"/>
    <w:rsid w:val="00765CD2"/>
    <w:rsid w:val="0077109B"/>
    <w:rsid w:val="007764D0"/>
    <w:rsid w:val="0078075E"/>
    <w:rsid w:val="00781400"/>
    <w:rsid w:val="007A332B"/>
    <w:rsid w:val="007B4808"/>
    <w:rsid w:val="007B4A95"/>
    <w:rsid w:val="007C010A"/>
    <w:rsid w:val="007E5216"/>
    <w:rsid w:val="007E7FC0"/>
    <w:rsid w:val="007F41C8"/>
    <w:rsid w:val="00801F26"/>
    <w:rsid w:val="00803633"/>
    <w:rsid w:val="0081292C"/>
    <w:rsid w:val="00835DCF"/>
    <w:rsid w:val="00844AFB"/>
    <w:rsid w:val="00861776"/>
    <w:rsid w:val="008669E6"/>
    <w:rsid w:val="00874962"/>
    <w:rsid w:val="00875EA3"/>
    <w:rsid w:val="0089500F"/>
    <w:rsid w:val="008A07A8"/>
    <w:rsid w:val="008A34C8"/>
    <w:rsid w:val="008C3165"/>
    <w:rsid w:val="008C5EC5"/>
    <w:rsid w:val="008F2E34"/>
    <w:rsid w:val="008F34F6"/>
    <w:rsid w:val="008F3DBF"/>
    <w:rsid w:val="0090606C"/>
    <w:rsid w:val="00911C29"/>
    <w:rsid w:val="00927655"/>
    <w:rsid w:val="00930207"/>
    <w:rsid w:val="009329C4"/>
    <w:rsid w:val="00940E07"/>
    <w:rsid w:val="00952A99"/>
    <w:rsid w:val="00955ACC"/>
    <w:rsid w:val="00974F15"/>
    <w:rsid w:val="00985757"/>
    <w:rsid w:val="009E374D"/>
    <w:rsid w:val="009E4990"/>
    <w:rsid w:val="00A00598"/>
    <w:rsid w:val="00A21C74"/>
    <w:rsid w:val="00A2276A"/>
    <w:rsid w:val="00A30785"/>
    <w:rsid w:val="00A30D6B"/>
    <w:rsid w:val="00A67AD1"/>
    <w:rsid w:val="00A74E03"/>
    <w:rsid w:val="00A9651C"/>
    <w:rsid w:val="00AB33DF"/>
    <w:rsid w:val="00AD44B3"/>
    <w:rsid w:val="00AD58D9"/>
    <w:rsid w:val="00B222A2"/>
    <w:rsid w:val="00B255FB"/>
    <w:rsid w:val="00B4099E"/>
    <w:rsid w:val="00B42255"/>
    <w:rsid w:val="00B4488D"/>
    <w:rsid w:val="00B5178B"/>
    <w:rsid w:val="00B65894"/>
    <w:rsid w:val="00B734B3"/>
    <w:rsid w:val="00B75E48"/>
    <w:rsid w:val="00B80085"/>
    <w:rsid w:val="00B85CAE"/>
    <w:rsid w:val="00B87957"/>
    <w:rsid w:val="00B9218F"/>
    <w:rsid w:val="00BB17F0"/>
    <w:rsid w:val="00BB1B43"/>
    <w:rsid w:val="00BE195E"/>
    <w:rsid w:val="00BF60AD"/>
    <w:rsid w:val="00C234EF"/>
    <w:rsid w:val="00C27202"/>
    <w:rsid w:val="00C44FA0"/>
    <w:rsid w:val="00C5586D"/>
    <w:rsid w:val="00C77AFB"/>
    <w:rsid w:val="00C853ED"/>
    <w:rsid w:val="00C937A2"/>
    <w:rsid w:val="00CA4DBD"/>
    <w:rsid w:val="00CD0005"/>
    <w:rsid w:val="00CD1532"/>
    <w:rsid w:val="00CD2997"/>
    <w:rsid w:val="00CD774A"/>
    <w:rsid w:val="00CE6A98"/>
    <w:rsid w:val="00D00394"/>
    <w:rsid w:val="00D1562E"/>
    <w:rsid w:val="00D21A3D"/>
    <w:rsid w:val="00D27AB2"/>
    <w:rsid w:val="00D530E5"/>
    <w:rsid w:val="00D56E16"/>
    <w:rsid w:val="00D61623"/>
    <w:rsid w:val="00D819C1"/>
    <w:rsid w:val="00D86C31"/>
    <w:rsid w:val="00D91640"/>
    <w:rsid w:val="00D96635"/>
    <w:rsid w:val="00DC0C14"/>
    <w:rsid w:val="00DD1B9D"/>
    <w:rsid w:val="00DD476C"/>
    <w:rsid w:val="00DE3C24"/>
    <w:rsid w:val="00DE749D"/>
    <w:rsid w:val="00DF4A9B"/>
    <w:rsid w:val="00DF7EFB"/>
    <w:rsid w:val="00E01F4B"/>
    <w:rsid w:val="00E04817"/>
    <w:rsid w:val="00E22175"/>
    <w:rsid w:val="00E42ABB"/>
    <w:rsid w:val="00E50F4A"/>
    <w:rsid w:val="00EB692F"/>
    <w:rsid w:val="00EC5692"/>
    <w:rsid w:val="00EC791A"/>
    <w:rsid w:val="00F02A65"/>
    <w:rsid w:val="00F067E8"/>
    <w:rsid w:val="00F10139"/>
    <w:rsid w:val="00F10156"/>
    <w:rsid w:val="00F24D3A"/>
    <w:rsid w:val="00F42D33"/>
    <w:rsid w:val="00F5082B"/>
    <w:rsid w:val="00F53F00"/>
    <w:rsid w:val="00F974B7"/>
    <w:rsid w:val="00FB008E"/>
    <w:rsid w:val="00FB173A"/>
    <w:rsid w:val="00FF4FC2"/>
    <w:rsid w:val="6E1666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qFormat="1" w:unhideWhenUsed="0"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5"/>
    <w:qFormat/>
    <w:uiPriority w:val="0"/>
    <w:pPr>
      <w:keepNext/>
      <w:keepLines/>
      <w:spacing w:before="340" w:after="330" w:line="578" w:lineRule="auto"/>
      <w:outlineLvl w:val="0"/>
    </w:pPr>
    <w:rPr>
      <w:rFonts w:ascii="Times New Roman" w:hAnsi="Times New Roman" w:eastAsia="宋体" w:cs="Times New Roman"/>
      <w:b/>
      <w:bCs/>
      <w:kern w:val="44"/>
      <w:sz w:val="44"/>
      <w:szCs w:val="44"/>
      <w:lang w:val="zh-CN" w:eastAsia="zh-CN"/>
    </w:rPr>
  </w:style>
  <w:style w:type="paragraph" w:styleId="3">
    <w:name w:val="heading 2"/>
    <w:basedOn w:val="4"/>
    <w:next w:val="5"/>
    <w:link w:val="25"/>
    <w:qFormat/>
    <w:uiPriority w:val="0"/>
    <w:pPr>
      <w:adjustRightInd w:val="0"/>
      <w:spacing w:line="240" w:lineRule="auto"/>
      <w:jc w:val="center"/>
      <w:textAlignment w:val="baseline"/>
      <w:outlineLvl w:val="1"/>
    </w:pPr>
    <w:rPr>
      <w:rFonts w:ascii="宋体" w:hAnsi="宋体"/>
      <w:bCs w:val="0"/>
      <w:kern w:val="0"/>
      <w:sz w:val="24"/>
      <w:szCs w:val="20"/>
    </w:rPr>
  </w:style>
  <w:style w:type="paragraph" w:styleId="4">
    <w:name w:val="heading 3"/>
    <w:basedOn w:val="1"/>
    <w:next w:val="1"/>
    <w:link w:val="26"/>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27"/>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6">
    <w:name w:val="Document Map"/>
    <w:basedOn w:val="1"/>
    <w:link w:val="33"/>
    <w:semiHidden/>
    <w:uiPriority w:val="0"/>
    <w:pPr>
      <w:shd w:val="clear" w:color="auto" w:fill="000080"/>
    </w:pPr>
    <w:rPr>
      <w:rFonts w:ascii="Times New Roman" w:hAnsi="Times New Roman" w:eastAsia="宋体" w:cs="Times New Roman"/>
      <w:szCs w:val="24"/>
    </w:rPr>
  </w:style>
  <w:style w:type="paragraph" w:styleId="7">
    <w:name w:val="Body Text Indent"/>
    <w:basedOn w:val="1"/>
    <w:link w:val="42"/>
    <w:uiPriority w:val="0"/>
    <w:pPr>
      <w:ind w:firstLine="480" w:firstLineChars="200"/>
    </w:pPr>
    <w:rPr>
      <w:rFonts w:ascii="华文楷体" w:hAnsi="华文楷体" w:eastAsia="华文楷体"/>
      <w:sz w:val="24"/>
      <w:szCs w:val="23"/>
    </w:rPr>
  </w:style>
  <w:style w:type="paragraph" w:styleId="8">
    <w:name w:val="Plain Text"/>
    <w:basedOn w:val="1"/>
    <w:link w:val="29"/>
    <w:qFormat/>
    <w:uiPriority w:val="99"/>
    <w:rPr>
      <w:rFonts w:ascii="宋体" w:hAnsi="Courier New" w:eastAsia="宋体" w:cs="Times New Roman"/>
      <w:szCs w:val="20"/>
    </w:rPr>
  </w:style>
  <w:style w:type="paragraph" w:styleId="9">
    <w:name w:val="Balloon Text"/>
    <w:basedOn w:val="1"/>
    <w:link w:val="48"/>
    <w:uiPriority w:val="0"/>
    <w:rPr>
      <w:rFonts w:ascii="Times New Roman" w:hAnsi="Times New Roman" w:eastAsia="宋体" w:cs="Times New Roman"/>
      <w:sz w:val="18"/>
      <w:szCs w:val="18"/>
      <w:lang w:val="zh-CN" w:eastAsia="zh-CN"/>
    </w:rPr>
  </w:style>
  <w:style w:type="paragraph" w:styleId="10">
    <w:name w:val="footer"/>
    <w:basedOn w:val="1"/>
    <w:link w:val="22"/>
    <w:unhideWhenUsed/>
    <w:qFormat/>
    <w:uiPriority w:val="0"/>
    <w:pPr>
      <w:tabs>
        <w:tab w:val="center" w:pos="4153"/>
        <w:tab w:val="right" w:pos="8306"/>
      </w:tabs>
      <w:snapToGrid w:val="0"/>
      <w:jc w:val="left"/>
    </w:pPr>
    <w:rPr>
      <w:sz w:val="18"/>
      <w:szCs w:val="18"/>
    </w:rPr>
  </w:style>
  <w:style w:type="paragraph" w:styleId="11">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41"/>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lang w:val="zh-CN" w:eastAsia="zh-CN"/>
    </w:rPr>
  </w:style>
  <w:style w:type="paragraph" w:styleId="1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7">
    <w:name w:val="Strong"/>
    <w:qFormat/>
    <w:uiPriority w:val="22"/>
    <w:rPr>
      <w:b/>
      <w:bCs/>
    </w:rPr>
  </w:style>
  <w:style w:type="character" w:styleId="18">
    <w:name w:val="page number"/>
    <w:basedOn w:val="16"/>
    <w:uiPriority w:val="0"/>
  </w:style>
  <w:style w:type="character" w:styleId="19">
    <w:name w:val="Hyperlink"/>
    <w:basedOn w:val="16"/>
    <w:unhideWhenUsed/>
    <w:uiPriority w:val="99"/>
    <w:rPr>
      <w:color w:val="0000FF" w:themeColor="hyperlink"/>
      <w:u w:val="single"/>
    </w:rPr>
  </w:style>
  <w:style w:type="character" w:customStyle="1" w:styleId="20">
    <w:name w:val="apple-converted-space"/>
    <w:basedOn w:val="16"/>
    <w:qFormat/>
    <w:uiPriority w:val="0"/>
  </w:style>
  <w:style w:type="character" w:customStyle="1" w:styleId="21">
    <w:name w:val="页眉 字符"/>
    <w:basedOn w:val="16"/>
    <w:link w:val="11"/>
    <w:qFormat/>
    <w:uiPriority w:val="99"/>
    <w:rPr>
      <w:sz w:val="18"/>
      <w:szCs w:val="18"/>
    </w:rPr>
  </w:style>
  <w:style w:type="character" w:customStyle="1" w:styleId="22">
    <w:name w:val="页脚 字符"/>
    <w:basedOn w:val="16"/>
    <w:link w:val="10"/>
    <w:qFormat/>
    <w:uiPriority w:val="99"/>
    <w:rPr>
      <w:sz w:val="18"/>
      <w:szCs w:val="18"/>
    </w:rPr>
  </w:style>
  <w:style w:type="paragraph" w:customStyle="1" w:styleId="23">
    <w:name w:val="样式 宋体 小四 左 首行缩进:  0.85 厘米 段前: 5 磅 段后: 5 磅 行距: 固定值 18 磅"/>
    <w:basedOn w:val="1"/>
    <w:qFormat/>
    <w:uiPriority w:val="0"/>
    <w:pPr>
      <w:ind w:firstLine="482"/>
      <w:jc w:val="left"/>
    </w:pPr>
    <w:rPr>
      <w:rFonts w:ascii="宋体" w:hAnsi="宋体" w:eastAsia="宋体" w:cs="宋体"/>
      <w:kern w:val="0"/>
      <w:sz w:val="24"/>
      <w:szCs w:val="20"/>
    </w:rPr>
  </w:style>
  <w:style w:type="character" w:customStyle="1" w:styleId="24">
    <w:name w:val="标题 1 字符"/>
    <w:basedOn w:val="16"/>
    <w:qFormat/>
    <w:uiPriority w:val="9"/>
    <w:rPr>
      <w:b/>
      <w:bCs/>
      <w:kern w:val="44"/>
      <w:sz w:val="44"/>
      <w:szCs w:val="44"/>
    </w:rPr>
  </w:style>
  <w:style w:type="character" w:customStyle="1" w:styleId="25">
    <w:name w:val="标题 2 字符"/>
    <w:basedOn w:val="16"/>
    <w:link w:val="3"/>
    <w:qFormat/>
    <w:uiPriority w:val="0"/>
    <w:rPr>
      <w:rFonts w:ascii="宋体" w:hAnsi="宋体" w:eastAsia="宋体" w:cs="Times New Roman"/>
      <w:b/>
      <w:kern w:val="0"/>
      <w:sz w:val="24"/>
      <w:szCs w:val="20"/>
    </w:rPr>
  </w:style>
  <w:style w:type="character" w:customStyle="1" w:styleId="26">
    <w:name w:val="标题 3 字符"/>
    <w:basedOn w:val="16"/>
    <w:link w:val="4"/>
    <w:qFormat/>
    <w:uiPriority w:val="0"/>
    <w:rPr>
      <w:rFonts w:ascii="Times New Roman" w:hAnsi="Times New Roman" w:eastAsia="宋体" w:cs="Times New Roman"/>
      <w:b/>
      <w:bCs/>
      <w:sz w:val="32"/>
      <w:szCs w:val="32"/>
    </w:rPr>
  </w:style>
  <w:style w:type="character" w:customStyle="1" w:styleId="27">
    <w:name w:val="标题 4 字符"/>
    <w:basedOn w:val="16"/>
    <w:link w:val="5"/>
    <w:qFormat/>
    <w:uiPriority w:val="0"/>
    <w:rPr>
      <w:rFonts w:ascii="Arial" w:hAnsi="Arial" w:eastAsia="黑体" w:cs="Times New Roman"/>
      <w:b/>
      <w:bCs/>
      <w:sz w:val="28"/>
      <w:szCs w:val="28"/>
    </w:rPr>
  </w:style>
  <w:style w:type="character" w:customStyle="1" w:styleId="28">
    <w:name w:val="纯文本 字符"/>
    <w:basedOn w:val="16"/>
    <w:semiHidden/>
    <w:qFormat/>
    <w:uiPriority w:val="99"/>
    <w:rPr>
      <w:rFonts w:hAnsi="Courier New" w:cs="Courier New" w:asciiTheme="minorEastAsia"/>
    </w:rPr>
  </w:style>
  <w:style w:type="character" w:customStyle="1" w:styleId="29">
    <w:name w:val="纯文本 字符1"/>
    <w:link w:val="8"/>
    <w:uiPriority w:val="99"/>
    <w:rPr>
      <w:rFonts w:ascii="宋体" w:hAnsi="Courier New" w:eastAsia="宋体" w:cs="Times New Roman"/>
      <w:szCs w:val="20"/>
    </w:rPr>
  </w:style>
  <w:style w:type="paragraph" w:customStyle="1" w:styleId="30">
    <w:name w:val="表格"/>
    <w:basedOn w:val="1"/>
    <w:qFormat/>
    <w:uiPriority w:val="0"/>
    <w:pPr>
      <w:spacing w:line="360" w:lineRule="auto"/>
    </w:pPr>
    <w:rPr>
      <w:rFonts w:ascii="仿宋_GB2312" w:hAnsi="宋体" w:eastAsia="仿宋_GB2312" w:cs="Times New Roman"/>
      <w:bCs/>
      <w:color w:val="333333"/>
      <w:kern w:val="0"/>
      <w:sz w:val="28"/>
      <w:szCs w:val="24"/>
    </w:rPr>
  </w:style>
  <w:style w:type="paragraph" w:customStyle="1" w:styleId="31">
    <w:name w:val="列表段落1"/>
    <w:basedOn w:val="1"/>
    <w:qFormat/>
    <w:uiPriority w:val="0"/>
    <w:pPr>
      <w:ind w:firstLine="420" w:firstLineChars="200"/>
    </w:pPr>
    <w:rPr>
      <w:rFonts w:ascii="Calibri" w:hAnsi="Calibri" w:eastAsia="宋体" w:cs="Times New Roman"/>
    </w:rPr>
  </w:style>
  <w:style w:type="paragraph" w:customStyle="1" w:styleId="32">
    <w:name w:val="p0"/>
    <w:basedOn w:val="1"/>
    <w:uiPriority w:val="0"/>
    <w:pPr>
      <w:widowControl/>
    </w:pPr>
    <w:rPr>
      <w:rFonts w:ascii="Calibri" w:hAnsi="Calibri" w:eastAsia="宋体" w:cs="宋体"/>
      <w:kern w:val="0"/>
      <w:szCs w:val="21"/>
    </w:rPr>
  </w:style>
  <w:style w:type="character" w:customStyle="1" w:styleId="33">
    <w:name w:val="文档结构图 字符"/>
    <w:basedOn w:val="16"/>
    <w:link w:val="6"/>
    <w:semiHidden/>
    <w:qFormat/>
    <w:uiPriority w:val="0"/>
    <w:rPr>
      <w:rFonts w:ascii="Times New Roman" w:hAnsi="Times New Roman" w:eastAsia="宋体" w:cs="Times New Roman"/>
      <w:szCs w:val="24"/>
      <w:shd w:val="clear" w:color="auto" w:fill="000080"/>
    </w:rPr>
  </w:style>
  <w:style w:type="character" w:customStyle="1" w:styleId="34">
    <w:name w:val="页眉 Char"/>
    <w:qFormat/>
    <w:uiPriority w:val="0"/>
    <w:rPr>
      <w:rFonts w:eastAsia="宋体"/>
      <w:kern w:val="2"/>
      <w:sz w:val="18"/>
      <w:szCs w:val="18"/>
      <w:lang w:val="en-US" w:eastAsia="zh-CN" w:bidi="ar-SA"/>
    </w:rPr>
  </w:style>
  <w:style w:type="paragraph" w:customStyle="1" w:styleId="35">
    <w:name w:val="样式 宋体 小四 行距: 固定值 20 磅"/>
    <w:basedOn w:val="1"/>
    <w:qFormat/>
    <w:uiPriority w:val="0"/>
    <w:pPr>
      <w:ind w:firstLine="200" w:firstLineChars="200"/>
    </w:pPr>
    <w:rPr>
      <w:rFonts w:ascii="宋体" w:hAnsi="宋体" w:eastAsia="宋体" w:cs="宋体"/>
      <w:sz w:val="24"/>
      <w:szCs w:val="20"/>
    </w:rPr>
  </w:style>
  <w:style w:type="paragraph" w:customStyle="1" w:styleId="36">
    <w:name w:val="样式 样式 宋体 小四 行距: 固定值 20 磅 + 首行缩进:  2 字符"/>
    <w:basedOn w:val="35"/>
    <w:uiPriority w:val="0"/>
    <w:pPr>
      <w:spacing w:line="360" w:lineRule="exact"/>
    </w:pPr>
  </w:style>
  <w:style w:type="paragraph" w:customStyle="1" w:styleId="37">
    <w:name w:val="Char"/>
    <w:basedOn w:val="1"/>
    <w:uiPriority w:val="0"/>
    <w:pPr>
      <w:tabs>
        <w:tab w:val="left" w:pos="432"/>
      </w:tabs>
      <w:ind w:left="432" w:hanging="432"/>
    </w:pPr>
    <w:rPr>
      <w:rFonts w:ascii="Times New Roman" w:hAnsi="Times New Roman" w:eastAsia="宋体" w:cs="Times New Roman"/>
      <w:szCs w:val="24"/>
    </w:rPr>
  </w:style>
  <w:style w:type="paragraph" w:customStyle="1" w:styleId="38">
    <w:name w:val="_Style 33"/>
    <w:basedOn w:val="1"/>
    <w:next w:val="39"/>
    <w:qFormat/>
    <w:uiPriority w:val="0"/>
    <w:pPr>
      <w:ind w:firstLine="420" w:firstLineChars="200"/>
    </w:pPr>
    <w:rPr>
      <w:rFonts w:ascii="Calibri" w:hAnsi="Calibri" w:eastAsia="宋体" w:cs="Times New Roman"/>
    </w:rPr>
  </w:style>
  <w:style w:type="paragraph" w:styleId="39">
    <w:name w:val="List Paragraph"/>
    <w:basedOn w:val="1"/>
    <w:qFormat/>
    <w:uiPriority w:val="34"/>
    <w:pPr>
      <w:ind w:firstLine="420" w:firstLineChars="200"/>
    </w:pPr>
  </w:style>
  <w:style w:type="character" w:customStyle="1" w:styleId="40">
    <w:name w:val="HTML 预设格式 字符"/>
    <w:basedOn w:val="16"/>
    <w:semiHidden/>
    <w:qFormat/>
    <w:uiPriority w:val="99"/>
    <w:rPr>
      <w:rFonts w:ascii="Courier New" w:hAnsi="Courier New" w:cs="Courier New"/>
      <w:sz w:val="20"/>
      <w:szCs w:val="20"/>
    </w:rPr>
  </w:style>
  <w:style w:type="character" w:customStyle="1" w:styleId="41">
    <w:name w:val="HTML 预设格式 字符1"/>
    <w:link w:val="12"/>
    <w:uiPriority w:val="99"/>
    <w:rPr>
      <w:rFonts w:ascii="宋体" w:hAnsi="宋体" w:eastAsia="宋体" w:cs="Times New Roman"/>
      <w:kern w:val="0"/>
      <w:sz w:val="24"/>
      <w:szCs w:val="24"/>
      <w:lang w:val="zh-CN" w:eastAsia="zh-CN"/>
    </w:rPr>
  </w:style>
  <w:style w:type="character" w:customStyle="1" w:styleId="42">
    <w:name w:val="正文文本缩进 字符1"/>
    <w:link w:val="7"/>
    <w:uiPriority w:val="0"/>
    <w:rPr>
      <w:rFonts w:ascii="华文楷体" w:hAnsi="华文楷体" w:eastAsia="华文楷体"/>
      <w:sz w:val="24"/>
      <w:szCs w:val="23"/>
    </w:rPr>
  </w:style>
  <w:style w:type="character" w:customStyle="1" w:styleId="43">
    <w:name w:val="正文文本缩进 字符"/>
    <w:basedOn w:val="16"/>
    <w:semiHidden/>
    <w:qFormat/>
    <w:uiPriority w:val="99"/>
  </w:style>
  <w:style w:type="character" w:customStyle="1" w:styleId="44">
    <w:name w:val="正文文本缩进 Char1"/>
    <w:uiPriority w:val="0"/>
    <w:rPr>
      <w:kern w:val="2"/>
      <w:sz w:val="21"/>
      <w:szCs w:val="24"/>
    </w:rPr>
  </w:style>
  <w:style w:type="character" w:customStyle="1" w:styleId="45">
    <w:name w:val="标题 1 字符1"/>
    <w:link w:val="2"/>
    <w:uiPriority w:val="0"/>
    <w:rPr>
      <w:rFonts w:ascii="Times New Roman" w:hAnsi="Times New Roman" w:eastAsia="宋体" w:cs="Times New Roman"/>
      <w:b/>
      <w:bCs/>
      <w:kern w:val="44"/>
      <w:sz w:val="44"/>
      <w:szCs w:val="44"/>
      <w:lang w:val="zh-CN" w:eastAsia="zh-CN"/>
    </w:rPr>
  </w:style>
  <w:style w:type="paragraph" w:customStyle="1" w:styleId="46">
    <w:name w:val="列出段落1"/>
    <w:basedOn w:val="1"/>
    <w:unhideWhenUsed/>
    <w:qFormat/>
    <w:uiPriority w:val="0"/>
    <w:pPr>
      <w:ind w:firstLine="420" w:firstLineChars="200"/>
    </w:pPr>
    <w:rPr>
      <w:rFonts w:ascii="Times New Roman" w:hAnsi="Times New Roman" w:eastAsia="宋体" w:cs="Times New Roman"/>
      <w:szCs w:val="24"/>
    </w:rPr>
  </w:style>
  <w:style w:type="character" w:customStyle="1" w:styleId="47">
    <w:name w:val="批注框文本 字符"/>
    <w:basedOn w:val="16"/>
    <w:semiHidden/>
    <w:uiPriority w:val="99"/>
    <w:rPr>
      <w:sz w:val="18"/>
      <w:szCs w:val="18"/>
    </w:rPr>
  </w:style>
  <w:style w:type="character" w:customStyle="1" w:styleId="48">
    <w:name w:val="批注框文本 字符1"/>
    <w:link w:val="9"/>
    <w:uiPriority w:val="0"/>
    <w:rPr>
      <w:rFonts w:ascii="Times New Roman" w:hAnsi="Times New Roman" w:eastAsia="宋体" w:cs="Times New Roman"/>
      <w:sz w:val="18"/>
      <w:szCs w:val="18"/>
      <w:lang w:val="zh-CN" w:eastAsia="zh-CN"/>
    </w:rPr>
  </w:style>
  <w:style w:type="character" w:customStyle="1" w:styleId="49">
    <w:name w:val="Unresolved Mention"/>
    <w:basedOn w:val="16"/>
    <w:semiHidden/>
    <w:unhideWhenUsed/>
    <w:uiPriority w:val="99"/>
    <w:rPr>
      <w:color w:val="605E5C"/>
      <w:shd w:val="clear" w:color="auto" w:fill="E1DFDD"/>
    </w:rPr>
  </w:style>
  <w:style w:type="paragraph" w:customStyle="1" w:styleId="50">
    <w:name w:val="_Style 49"/>
    <w:basedOn w:val="1"/>
    <w:next w:val="39"/>
    <w:qFormat/>
    <w:uiPriority w:val="99"/>
    <w:pPr>
      <w:ind w:firstLine="420" w:firstLineChars="200"/>
    </w:pPr>
    <w:rPr>
      <w:rFonts w:ascii="Calibri" w:hAnsi="Calibri" w:eastAsia="宋体" w:cs="Times New Roman"/>
    </w:rPr>
  </w:style>
  <w:style w:type="character" w:customStyle="1" w:styleId="51">
    <w:name w:val="纯文本 Char"/>
    <w:uiPriority w:val="99"/>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B28972-C23D-4BA4-B4C2-8A28C86BAAC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1009</Words>
  <Characters>5754</Characters>
  <Lines>47</Lines>
  <Paragraphs>13</Paragraphs>
  <TotalTime>965</TotalTime>
  <ScaleCrop>false</ScaleCrop>
  <LinksUpToDate>false</LinksUpToDate>
  <CharactersWithSpaces>6750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2017-09-08T06:48:00Z</dcterms:created>
  <dc:creator>林玮</dc:creator>
  <cp:lastModifiedBy>黄子菁</cp:lastModifiedBy>
  <cp:lastPrinted>2017-10-24T02:11:00Z</cp:lastPrinted>
  <dcterms:modified xsi:type="dcterms:W3CDTF">2020-07-06T01:55:21Z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