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jc w:val="center"/>
        <w:rPr>
          <w:b/>
          <w:bCs/>
          <w:lang w:val="zh-CN"/>
        </w:rPr>
      </w:pPr>
    </w:p>
    <w:p>
      <w:pPr>
        <w:pStyle w:val="24"/>
        <w:jc w:val="both"/>
        <w:rPr>
          <w:rFonts w:hint="eastAsia" w:ascii="楷体" w:hAnsi="楷体" w:eastAsia="楷体" w:cs="Times New Roman"/>
          <w:b/>
          <w:bCs w:val="0"/>
          <w:kern w:val="2"/>
          <w:sz w:val="50"/>
          <w:szCs w:val="50"/>
          <w:lang w:val="zh-CN" w:eastAsia="zh-CN" w:bidi="ar-SA"/>
        </w:rPr>
      </w:pPr>
    </w:p>
    <w:p>
      <w:pPr>
        <w:pStyle w:val="24"/>
        <w:jc w:val="center"/>
        <w:outlineLvl w:val="0"/>
        <w:rPr>
          <w:rFonts w:hint="eastAsia" w:ascii="楷体" w:hAnsi="楷体" w:eastAsia="楷体" w:cs="Times New Roman"/>
          <w:b/>
          <w:bCs w:val="0"/>
          <w:kern w:val="2"/>
          <w:sz w:val="50"/>
          <w:szCs w:val="50"/>
          <w:lang w:val="zh-CN" w:eastAsia="zh-CN" w:bidi="ar-SA"/>
        </w:rPr>
      </w:pPr>
      <w:bookmarkStart w:id="0" w:name="_Toc14177"/>
      <w:r>
        <w:rPr>
          <w:rFonts w:hint="eastAsia" w:ascii="楷体" w:hAnsi="楷体" w:eastAsia="楷体" w:cs="Times New Roman"/>
          <w:b/>
          <w:bCs w:val="0"/>
          <w:kern w:val="2"/>
          <w:sz w:val="50"/>
          <w:szCs w:val="50"/>
          <w:lang w:val="zh-CN" w:eastAsia="zh-CN" w:bidi="ar-SA"/>
        </w:rPr>
        <w:t>议</w:t>
      </w:r>
      <w:r>
        <w:rPr>
          <w:rFonts w:hint="eastAsia" w:ascii="楷体" w:hAnsi="楷体" w:eastAsia="楷体" w:cs="Times New Roman"/>
          <w:b/>
          <w:bCs w:val="0"/>
          <w:kern w:val="2"/>
          <w:sz w:val="50"/>
          <w:szCs w:val="50"/>
          <w:lang w:val="en-US" w:eastAsia="zh-CN" w:bidi="ar-SA"/>
        </w:rPr>
        <w:t xml:space="preserve"> </w:t>
      </w:r>
      <w:r>
        <w:rPr>
          <w:rFonts w:hint="eastAsia" w:ascii="楷体" w:hAnsi="楷体" w:eastAsia="楷体" w:cs="Times New Roman"/>
          <w:b/>
          <w:bCs w:val="0"/>
          <w:kern w:val="2"/>
          <w:sz w:val="50"/>
          <w:szCs w:val="50"/>
          <w:lang w:val="zh-CN" w:eastAsia="zh-CN" w:bidi="ar-SA"/>
        </w:rPr>
        <w:t>价</w:t>
      </w:r>
      <w:r>
        <w:rPr>
          <w:rFonts w:hint="eastAsia" w:ascii="楷体" w:hAnsi="楷体" w:eastAsia="楷体" w:cs="Times New Roman"/>
          <w:b/>
          <w:bCs w:val="0"/>
          <w:kern w:val="2"/>
          <w:sz w:val="50"/>
          <w:szCs w:val="50"/>
          <w:lang w:val="en-US" w:eastAsia="zh-CN" w:bidi="ar-SA"/>
        </w:rPr>
        <w:t xml:space="preserve"> </w:t>
      </w:r>
      <w:r>
        <w:rPr>
          <w:rFonts w:hint="eastAsia" w:ascii="楷体" w:hAnsi="楷体" w:eastAsia="楷体" w:cs="Times New Roman"/>
          <w:b/>
          <w:bCs w:val="0"/>
          <w:kern w:val="2"/>
          <w:sz w:val="50"/>
          <w:szCs w:val="50"/>
          <w:lang w:val="zh-CN" w:eastAsia="zh-CN" w:bidi="ar-SA"/>
        </w:rPr>
        <w:t>采</w:t>
      </w:r>
      <w:r>
        <w:rPr>
          <w:rFonts w:hint="eastAsia" w:ascii="楷体" w:hAnsi="楷体" w:eastAsia="楷体" w:cs="Times New Roman"/>
          <w:b/>
          <w:bCs w:val="0"/>
          <w:kern w:val="2"/>
          <w:sz w:val="50"/>
          <w:szCs w:val="50"/>
          <w:lang w:val="en-US" w:eastAsia="zh-CN" w:bidi="ar-SA"/>
        </w:rPr>
        <w:t xml:space="preserve"> </w:t>
      </w:r>
      <w:r>
        <w:rPr>
          <w:rFonts w:hint="eastAsia" w:ascii="楷体" w:hAnsi="楷体" w:eastAsia="楷体" w:cs="Times New Roman"/>
          <w:b/>
          <w:bCs w:val="0"/>
          <w:kern w:val="2"/>
          <w:sz w:val="50"/>
          <w:szCs w:val="50"/>
          <w:lang w:val="zh-CN" w:eastAsia="zh-CN" w:bidi="ar-SA"/>
        </w:rPr>
        <w:t>购 文 件</w:t>
      </w:r>
      <w:bookmarkEnd w:id="0"/>
    </w:p>
    <w:p>
      <w:pPr>
        <w:pStyle w:val="24"/>
        <w:jc w:val="center"/>
        <w:rPr>
          <w:rFonts w:hint="eastAsia" w:ascii="楷体" w:hAnsi="楷体" w:eastAsia="楷体" w:cs="Times New Roman"/>
          <w:b/>
          <w:bCs w:val="0"/>
          <w:kern w:val="2"/>
          <w:sz w:val="50"/>
          <w:szCs w:val="50"/>
          <w:lang w:val="zh-CN" w:eastAsia="zh-CN" w:bidi="ar-SA"/>
        </w:rPr>
      </w:pPr>
    </w:p>
    <w:p>
      <w:pPr>
        <w:pStyle w:val="24"/>
        <w:jc w:val="center"/>
        <w:rPr>
          <w:rFonts w:hint="eastAsia" w:ascii="楷体" w:hAnsi="楷体" w:eastAsia="楷体" w:cs="Times New Roman"/>
          <w:b/>
          <w:bCs w:val="0"/>
          <w:kern w:val="2"/>
          <w:sz w:val="50"/>
          <w:szCs w:val="50"/>
          <w:lang w:val="zh-CN" w:eastAsia="zh-CN" w:bidi="ar-SA"/>
        </w:rPr>
      </w:pPr>
    </w:p>
    <w:p>
      <w:pPr>
        <w:pStyle w:val="24"/>
        <w:jc w:val="center"/>
        <w:rPr>
          <w:rFonts w:hint="eastAsia" w:ascii="楷体" w:hAnsi="楷体" w:eastAsia="楷体" w:cs="Times New Roman"/>
          <w:b/>
          <w:bCs w:val="0"/>
          <w:kern w:val="2"/>
          <w:sz w:val="50"/>
          <w:szCs w:val="50"/>
          <w:lang w:val="zh-CN" w:eastAsia="zh-CN" w:bidi="ar-SA"/>
        </w:rPr>
      </w:pPr>
    </w:p>
    <w:p>
      <w:pPr>
        <w:pStyle w:val="24"/>
        <w:rPr>
          <w:rFonts w:hint="eastAsia"/>
          <w:lang w:val="zh-CN"/>
        </w:rPr>
      </w:pPr>
    </w:p>
    <w:p>
      <w:pPr>
        <w:spacing w:line="480" w:lineRule="auto"/>
        <w:ind w:left="1622" w:hanging="1622" w:hangingChars="505"/>
        <w:rPr>
          <w:rFonts w:hint="default" w:ascii="楷体" w:hAnsi="楷体" w:eastAsia="楷体" w:cs="仿宋"/>
          <w:sz w:val="32"/>
          <w:szCs w:val="32"/>
          <w:lang w:val="en-US"/>
        </w:rPr>
      </w:pPr>
      <w:r>
        <w:rPr>
          <w:rFonts w:hint="eastAsia" w:ascii="楷体" w:hAnsi="楷体" w:eastAsia="楷体" w:cs="仿宋"/>
          <w:b/>
          <w:bCs/>
          <w:sz w:val="32"/>
          <w:szCs w:val="32"/>
        </w:rPr>
        <w:t>项目名称</w:t>
      </w:r>
      <w:r>
        <w:rPr>
          <w:rFonts w:hint="eastAsia" w:ascii="楷体" w:hAnsi="楷体" w:eastAsia="楷体" w:cs="仿宋"/>
          <w:sz w:val="32"/>
          <w:szCs w:val="32"/>
        </w:rPr>
        <w:t>：</w:t>
      </w:r>
      <w:r>
        <w:rPr>
          <w:rFonts w:hint="eastAsia" w:ascii="楷体" w:hAnsi="楷体" w:eastAsia="楷体" w:cs="仿宋"/>
          <w:sz w:val="32"/>
          <w:szCs w:val="32"/>
          <w:lang w:val="en-US" w:eastAsia="zh-CN"/>
        </w:rPr>
        <w:t xml:space="preserve"> </w:t>
      </w:r>
      <w:r>
        <w:rPr>
          <w:rFonts w:hint="eastAsia" w:ascii="楷体" w:hAnsi="楷体" w:eastAsia="楷体" w:cs="仿宋"/>
          <w:w w:val="90"/>
          <w:sz w:val="32"/>
          <w:szCs w:val="32"/>
          <w:u w:val="single"/>
          <w:lang w:val="en-US" w:eastAsia="zh-CN"/>
        </w:rPr>
        <w:t>深圳市中医肛肠医院（福田）揿针耗材采购项目</w:t>
      </w:r>
      <w:r>
        <w:rPr>
          <w:rFonts w:hint="eastAsia" w:ascii="楷体" w:hAnsi="楷体" w:eastAsia="楷体" w:cs="仿宋"/>
          <w:sz w:val="32"/>
          <w:szCs w:val="32"/>
          <w:u w:val="single"/>
          <w:lang w:val="en-US" w:eastAsia="zh-CN"/>
        </w:rPr>
        <w:t xml:space="preserve">               </w:t>
      </w:r>
    </w:p>
    <w:p>
      <w:pPr>
        <w:spacing w:line="480" w:lineRule="auto"/>
        <w:ind w:firstLine="2400" w:firstLineChars="750"/>
        <w:jc w:val="center"/>
        <w:rPr>
          <w:rFonts w:ascii="楷体" w:hAnsi="楷体" w:eastAsia="楷体" w:cs="仿宋"/>
          <w:sz w:val="32"/>
          <w:szCs w:val="32"/>
        </w:rPr>
      </w:pPr>
      <w:r>
        <w:rPr>
          <w:rFonts w:hint="eastAsia" w:ascii="楷体" w:hAnsi="楷体" w:eastAsia="楷体" w:cs="仿宋"/>
          <w:sz w:val="32"/>
          <w:szCs w:val="32"/>
        </w:rPr>
        <w:t xml:space="preserve"> </w:t>
      </w:r>
    </w:p>
    <w:p>
      <w:pPr>
        <w:spacing w:line="480" w:lineRule="auto"/>
        <w:ind w:firstLine="0" w:firstLineChars="0"/>
        <w:rPr>
          <w:rFonts w:ascii="楷体" w:hAnsi="楷体" w:eastAsia="楷体" w:cs="仿宋"/>
          <w:sz w:val="32"/>
          <w:szCs w:val="32"/>
        </w:rPr>
      </w:pPr>
      <w:r>
        <w:rPr>
          <w:rFonts w:hint="eastAsia" w:ascii="楷体" w:hAnsi="楷体" w:eastAsia="楷体" w:cs="仿宋"/>
          <w:b/>
          <w:bCs/>
          <w:sz w:val="32"/>
          <w:szCs w:val="32"/>
        </w:rPr>
        <w:t>项目编号：</w:t>
      </w:r>
      <w:r>
        <w:rPr>
          <w:rFonts w:hint="eastAsia" w:ascii="楷体" w:hAnsi="楷体" w:eastAsia="楷体" w:cs="仿宋"/>
          <w:sz w:val="32"/>
          <w:szCs w:val="32"/>
          <w:u w:val="single"/>
        </w:rPr>
        <w:t xml:space="preserve"> </w:t>
      </w:r>
      <w:r>
        <w:rPr>
          <w:rFonts w:hint="eastAsia" w:ascii="楷体" w:hAnsi="楷体" w:eastAsia="楷体" w:cs="仿宋"/>
          <w:sz w:val="32"/>
          <w:szCs w:val="32"/>
          <w:u w:val="single"/>
          <w:lang w:val="en-US" w:eastAsia="zh-CN"/>
        </w:rPr>
        <w:t xml:space="preserve">          </w:t>
      </w:r>
      <w:r>
        <w:rPr>
          <w:rFonts w:hint="eastAsia" w:ascii="楷体" w:hAnsi="楷体" w:eastAsia="楷体" w:cs="仿宋"/>
          <w:sz w:val="32"/>
          <w:szCs w:val="32"/>
          <w:u w:val="single"/>
        </w:rPr>
        <w:t xml:space="preserve">   </w:t>
      </w:r>
      <w:r>
        <w:rPr>
          <w:rFonts w:hint="eastAsia" w:ascii="楷体" w:hAnsi="楷体" w:eastAsia="楷体" w:cs="仿宋"/>
          <w:sz w:val="32"/>
          <w:szCs w:val="32"/>
          <w:u w:val="single"/>
          <w:lang w:val="en-US" w:eastAsia="zh-CN"/>
        </w:rPr>
        <w:t xml:space="preserve">SZZYGCYY-2024-CG001               </w:t>
      </w:r>
      <w:r>
        <w:rPr>
          <w:rFonts w:hint="eastAsia" w:ascii="楷体" w:hAnsi="楷体" w:eastAsia="楷体" w:cs="仿宋"/>
          <w:sz w:val="32"/>
          <w:szCs w:val="32"/>
          <w:u w:val="single"/>
        </w:rPr>
        <w:t xml:space="preserve">      </w:t>
      </w:r>
      <w:r>
        <w:rPr>
          <w:rFonts w:ascii="楷体" w:hAnsi="楷体" w:eastAsia="楷体" w:cs="仿宋"/>
          <w:sz w:val="32"/>
          <w:szCs w:val="32"/>
        </w:rPr>
        <w:t xml:space="preserve"> </w:t>
      </w:r>
    </w:p>
    <w:p>
      <w:pPr>
        <w:spacing w:line="480" w:lineRule="auto"/>
        <w:ind w:firstLine="0" w:firstLineChars="0"/>
        <w:rPr>
          <w:rFonts w:ascii="楷体" w:hAnsi="楷体" w:eastAsia="楷体" w:cs="仿宋"/>
          <w:sz w:val="32"/>
          <w:szCs w:val="32"/>
        </w:rPr>
      </w:pPr>
    </w:p>
    <w:p>
      <w:pPr>
        <w:spacing w:line="480" w:lineRule="auto"/>
        <w:ind w:firstLine="0" w:firstLineChars="0"/>
        <w:rPr>
          <w:rFonts w:ascii="楷体" w:hAnsi="楷体" w:eastAsia="楷体" w:cs="仿宋"/>
          <w:b/>
          <w:bCs/>
          <w:sz w:val="32"/>
          <w:szCs w:val="32"/>
        </w:rPr>
      </w:pPr>
    </w:p>
    <w:p>
      <w:pPr>
        <w:spacing w:line="480" w:lineRule="auto"/>
        <w:ind w:firstLine="0" w:firstLineChars="0"/>
        <w:rPr>
          <w:rFonts w:ascii="楷体" w:hAnsi="楷体" w:eastAsia="楷体" w:cs="仿宋"/>
          <w:b/>
          <w:bCs/>
          <w:sz w:val="32"/>
          <w:szCs w:val="32"/>
        </w:rPr>
      </w:pPr>
    </w:p>
    <w:p>
      <w:pPr>
        <w:spacing w:line="480" w:lineRule="auto"/>
        <w:ind w:firstLine="0" w:firstLineChars="0"/>
        <w:rPr>
          <w:rFonts w:ascii="楷体" w:hAnsi="楷体" w:eastAsia="楷体" w:cs="仿宋"/>
          <w:b/>
          <w:bCs/>
          <w:sz w:val="32"/>
          <w:szCs w:val="32"/>
        </w:rPr>
      </w:pPr>
    </w:p>
    <w:p>
      <w:pPr>
        <w:spacing w:line="480" w:lineRule="auto"/>
        <w:ind w:firstLine="0" w:firstLineChars="0"/>
        <w:rPr>
          <w:rFonts w:ascii="楷体" w:hAnsi="楷体" w:eastAsia="楷体" w:cs="仿宋"/>
          <w:b/>
          <w:bCs/>
          <w:sz w:val="32"/>
          <w:szCs w:val="32"/>
        </w:rPr>
      </w:pPr>
    </w:p>
    <w:p>
      <w:pPr>
        <w:spacing w:line="480" w:lineRule="auto"/>
        <w:ind w:firstLine="0" w:firstLineChars="0"/>
        <w:rPr>
          <w:rFonts w:ascii="楷体" w:hAnsi="楷体" w:eastAsia="楷体" w:cs="仿宋"/>
          <w:b/>
          <w:bCs/>
          <w:sz w:val="32"/>
          <w:szCs w:val="32"/>
        </w:rPr>
      </w:pPr>
    </w:p>
    <w:p>
      <w:pPr>
        <w:ind w:firstLine="0" w:firstLineChars="0"/>
        <w:rPr>
          <w:rFonts w:ascii="楷体" w:hAnsi="楷体" w:eastAsia="楷体" w:cs="仿宋"/>
          <w:sz w:val="32"/>
          <w:szCs w:val="32"/>
        </w:rPr>
      </w:pPr>
    </w:p>
    <w:p>
      <w:pPr>
        <w:ind w:firstLine="0" w:firstLineChars="0"/>
        <w:rPr>
          <w:rFonts w:ascii="楷体" w:hAnsi="楷体" w:eastAsia="楷体" w:cs="仿宋"/>
          <w:sz w:val="32"/>
          <w:szCs w:val="32"/>
        </w:rPr>
      </w:pPr>
    </w:p>
    <w:p>
      <w:pPr>
        <w:wordWrap/>
        <w:spacing w:line="240" w:lineRule="auto"/>
        <w:ind w:right="404" w:firstLine="0" w:firstLineChars="0"/>
        <w:jc w:val="center"/>
        <w:rPr>
          <w:rFonts w:hint="default" w:ascii="楷体" w:hAnsi="楷体" w:eastAsia="楷体" w:cs="仿宋"/>
          <w:sz w:val="32"/>
          <w:szCs w:val="32"/>
          <w:lang w:val="en-US" w:eastAsia="zh-CN"/>
        </w:rPr>
      </w:pPr>
      <w:r>
        <w:rPr>
          <w:rFonts w:hint="eastAsia" w:ascii="楷体" w:hAnsi="楷体" w:eastAsia="楷体" w:cs="仿宋"/>
          <w:sz w:val="32"/>
          <w:szCs w:val="32"/>
          <w:lang w:val="en-US" w:eastAsia="zh-CN"/>
        </w:rPr>
        <w:t>深圳市中医肛肠医院（福田）</w:t>
      </w:r>
    </w:p>
    <w:p>
      <w:pPr>
        <w:wordWrap/>
        <w:spacing w:line="240" w:lineRule="auto"/>
        <w:ind w:right="404" w:firstLine="0" w:firstLineChars="0"/>
        <w:jc w:val="center"/>
        <w:rPr>
          <w:rFonts w:hint="eastAsia" w:ascii="楷体" w:hAnsi="楷体" w:eastAsia="楷体" w:cs="仿宋"/>
          <w:sz w:val="32"/>
          <w:szCs w:val="32"/>
          <w:lang w:val="en-US" w:eastAsia="zh-CN"/>
        </w:rPr>
      </w:pPr>
      <w:r>
        <w:rPr>
          <w:rFonts w:hint="eastAsia" w:ascii="楷体" w:hAnsi="楷体" w:eastAsia="楷体" w:cs="仿宋"/>
          <w:sz w:val="32"/>
          <w:szCs w:val="32"/>
        </w:rPr>
        <w:t>202</w:t>
      </w:r>
      <w:r>
        <w:rPr>
          <w:rFonts w:hint="eastAsia" w:ascii="楷体" w:hAnsi="楷体" w:eastAsia="楷体" w:cs="仿宋"/>
          <w:sz w:val="32"/>
          <w:szCs w:val="32"/>
          <w:lang w:val="en-US" w:eastAsia="zh-CN"/>
        </w:rPr>
        <w:t>4</w:t>
      </w:r>
      <w:r>
        <w:rPr>
          <w:rFonts w:hint="eastAsia" w:ascii="楷体" w:hAnsi="楷体" w:eastAsia="楷体" w:cs="仿宋"/>
          <w:sz w:val="32"/>
          <w:szCs w:val="32"/>
        </w:rPr>
        <w:t>年</w:t>
      </w:r>
      <w:r>
        <w:rPr>
          <w:rFonts w:hint="eastAsia" w:ascii="楷体" w:hAnsi="楷体" w:eastAsia="楷体" w:cs="仿宋"/>
          <w:sz w:val="32"/>
          <w:szCs w:val="32"/>
          <w:lang w:val="en-US" w:eastAsia="zh-CN"/>
        </w:rPr>
        <w:t xml:space="preserve">  </w:t>
      </w:r>
      <w:r>
        <w:rPr>
          <w:rFonts w:hint="eastAsia" w:ascii="楷体" w:hAnsi="楷体" w:eastAsia="楷体" w:cs="仿宋"/>
          <w:sz w:val="32"/>
          <w:szCs w:val="32"/>
        </w:rPr>
        <w:t>月</w:t>
      </w:r>
      <w:r>
        <w:rPr>
          <w:rFonts w:hint="eastAsia" w:ascii="楷体" w:hAnsi="楷体" w:eastAsia="楷体" w:cs="仿宋"/>
          <w:sz w:val="32"/>
          <w:szCs w:val="32"/>
          <w:lang w:val="en-US" w:eastAsia="zh-CN"/>
        </w:rPr>
        <w:t xml:space="preserve">  </w:t>
      </w:r>
      <w:r>
        <w:rPr>
          <w:rFonts w:hint="eastAsia" w:ascii="楷体" w:hAnsi="楷体" w:eastAsia="楷体" w:cs="仿宋"/>
          <w:sz w:val="32"/>
          <w:szCs w:val="32"/>
        </w:rPr>
        <w:t>日</w:t>
      </w:r>
    </w:p>
    <w:p>
      <w:pPr>
        <w:keepNext/>
        <w:keepLines/>
        <w:adjustRightInd w:val="0"/>
        <w:snapToGrid w:val="0"/>
        <w:spacing w:before="120" w:after="120" w:line="240" w:lineRule="auto"/>
        <w:ind w:firstLine="0" w:firstLineChars="0"/>
        <w:jc w:val="center"/>
        <w:outlineLvl w:val="0"/>
        <w:rPr>
          <w:rFonts w:ascii="Times New Roman" w:hAnsi="Times New Roman" w:eastAsia="宋体" w:cs="Times New Roman"/>
          <w:b/>
          <w:bCs/>
          <w:kern w:val="44"/>
          <w:sz w:val="24"/>
          <w:szCs w:val="44"/>
        </w:rPr>
      </w:pPr>
      <w:bookmarkStart w:id="1" w:name="_Toc95496208"/>
      <w:bookmarkStart w:id="2" w:name="_Toc7150"/>
      <w:bookmarkStart w:id="3" w:name="_Toc29154"/>
      <w:r>
        <w:rPr>
          <w:rFonts w:hint="eastAsia" w:ascii="Times New Roman" w:hAnsi="Times New Roman" w:eastAsia="宋体" w:cs="Times New Roman"/>
          <w:b/>
          <w:bCs/>
          <w:kern w:val="44"/>
          <w:sz w:val="24"/>
          <w:szCs w:val="44"/>
        </w:rPr>
        <w:t>特别警示条款</w:t>
      </w:r>
      <w:bookmarkEnd w:id="1"/>
      <w:bookmarkEnd w:id="2"/>
      <w:bookmarkEnd w:id="3"/>
    </w:p>
    <w:p>
      <w:pPr>
        <w:spacing w:line="240" w:lineRule="auto"/>
        <w:ind w:firstLine="420"/>
        <w:rPr>
          <w:rFonts w:ascii="宋体" w:hAnsi="宋体" w:eastAsia="宋体" w:cs="Times New Roman"/>
          <w:szCs w:val="21"/>
        </w:rPr>
      </w:pPr>
      <w:r>
        <w:rPr>
          <w:rFonts w:hint="eastAsia" w:ascii="宋体" w:hAnsi="宋体" w:eastAsia="宋体" w:cs="Times New Roman"/>
          <w:szCs w:val="21"/>
        </w:rPr>
        <w:t>一、《深圳经济特区政府采购条例》第五十七条</w:t>
      </w:r>
      <w:r>
        <w:rPr>
          <w:rFonts w:ascii="宋体" w:hAnsi="宋体" w:eastAsia="宋体" w:cs="Times New Roman"/>
          <w:szCs w:val="21"/>
        </w:rPr>
        <w:t xml:space="preserve"> </w:t>
      </w:r>
      <w:r>
        <w:rPr>
          <w:rFonts w:hint="eastAsia" w:ascii="宋体" w:hAnsi="宋体" w:eastAsia="宋体" w:cs="Times New Roman"/>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240" w:lineRule="auto"/>
        <w:ind w:firstLine="420"/>
        <w:rPr>
          <w:rFonts w:ascii="宋体" w:hAnsi="宋体" w:eastAsia="宋体" w:cs="Times New Roman"/>
          <w:szCs w:val="21"/>
        </w:rPr>
      </w:pPr>
      <w:r>
        <w:rPr>
          <w:rFonts w:hint="eastAsia" w:ascii="宋体" w:hAnsi="宋体" w:eastAsia="宋体" w:cs="Times New Roman"/>
          <w:szCs w:val="21"/>
        </w:rPr>
        <w:t>（一）在采购活动中应当回避而未回避的；</w:t>
      </w:r>
    </w:p>
    <w:p>
      <w:pPr>
        <w:spacing w:line="240" w:lineRule="auto"/>
        <w:ind w:firstLine="420"/>
        <w:rPr>
          <w:rFonts w:ascii="宋体" w:hAnsi="宋体" w:eastAsia="宋体" w:cs="Times New Roman"/>
          <w:szCs w:val="21"/>
        </w:rPr>
      </w:pPr>
      <w:r>
        <w:rPr>
          <w:rFonts w:hint="eastAsia" w:ascii="宋体" w:hAnsi="宋体" w:eastAsia="宋体" w:cs="Times New Roman"/>
          <w:szCs w:val="21"/>
        </w:rPr>
        <w:t>（二）未按本条例规定签订、履行采购合同，造成严重后果的；</w:t>
      </w:r>
    </w:p>
    <w:p>
      <w:pPr>
        <w:spacing w:line="240" w:lineRule="auto"/>
        <w:ind w:firstLine="420"/>
        <w:rPr>
          <w:rFonts w:ascii="宋体" w:hAnsi="宋体" w:eastAsia="宋体" w:cs="Times New Roman"/>
          <w:szCs w:val="21"/>
        </w:rPr>
      </w:pPr>
      <w:r>
        <w:rPr>
          <w:rFonts w:hint="eastAsia" w:ascii="宋体" w:hAnsi="宋体" w:eastAsia="宋体" w:cs="Times New Roman"/>
          <w:szCs w:val="21"/>
        </w:rPr>
        <w:t>（三）隐瞒真实情况，提供虚假资料的；</w:t>
      </w:r>
    </w:p>
    <w:p>
      <w:pPr>
        <w:spacing w:line="240" w:lineRule="auto"/>
        <w:ind w:firstLine="420"/>
        <w:rPr>
          <w:rFonts w:ascii="宋体" w:hAnsi="宋体" w:eastAsia="宋体" w:cs="Times New Roman"/>
          <w:szCs w:val="21"/>
        </w:rPr>
      </w:pPr>
      <w:r>
        <w:rPr>
          <w:rFonts w:hint="eastAsia" w:ascii="宋体" w:hAnsi="宋体" w:eastAsia="宋体" w:cs="Times New Roman"/>
          <w:szCs w:val="21"/>
        </w:rPr>
        <w:t>（四）以非法手段排斥其他供应商参与竞争的；</w:t>
      </w:r>
    </w:p>
    <w:p>
      <w:pPr>
        <w:spacing w:line="240" w:lineRule="auto"/>
        <w:ind w:firstLine="420"/>
        <w:rPr>
          <w:rFonts w:ascii="宋体" w:hAnsi="宋体" w:eastAsia="宋体" w:cs="Times New Roman"/>
          <w:szCs w:val="21"/>
        </w:rPr>
      </w:pPr>
      <w:r>
        <w:rPr>
          <w:rFonts w:hint="eastAsia" w:ascii="宋体" w:hAnsi="宋体" w:eastAsia="宋体" w:cs="Times New Roman"/>
          <w:szCs w:val="21"/>
        </w:rPr>
        <w:t>（五）与其他采购参加人串通投标的；</w:t>
      </w:r>
    </w:p>
    <w:p>
      <w:pPr>
        <w:spacing w:line="240" w:lineRule="auto"/>
        <w:ind w:firstLine="420"/>
        <w:rPr>
          <w:rFonts w:ascii="宋体" w:hAnsi="宋体" w:eastAsia="宋体" w:cs="Times New Roman"/>
          <w:szCs w:val="21"/>
        </w:rPr>
      </w:pPr>
      <w:r>
        <w:rPr>
          <w:rFonts w:hint="eastAsia" w:ascii="宋体" w:hAnsi="宋体" w:eastAsia="宋体" w:cs="Times New Roman"/>
          <w:szCs w:val="21"/>
        </w:rPr>
        <w:t>（六）恶意投诉的；</w:t>
      </w:r>
    </w:p>
    <w:p>
      <w:pPr>
        <w:spacing w:line="240" w:lineRule="auto"/>
        <w:ind w:firstLine="420"/>
        <w:rPr>
          <w:rFonts w:ascii="宋体" w:hAnsi="宋体" w:eastAsia="宋体" w:cs="Times New Roman"/>
          <w:szCs w:val="21"/>
        </w:rPr>
      </w:pPr>
      <w:r>
        <w:rPr>
          <w:rFonts w:hint="eastAsia" w:ascii="宋体" w:hAnsi="宋体" w:eastAsia="宋体" w:cs="Times New Roman"/>
          <w:szCs w:val="21"/>
        </w:rPr>
        <w:t>（七）向采购项目相关人行贿或者提供其他不当利益的；</w:t>
      </w:r>
    </w:p>
    <w:p>
      <w:pPr>
        <w:spacing w:line="240" w:lineRule="auto"/>
        <w:ind w:firstLine="420"/>
        <w:rPr>
          <w:rFonts w:ascii="宋体" w:hAnsi="宋体" w:eastAsia="宋体" w:cs="Times New Roman"/>
          <w:szCs w:val="21"/>
        </w:rPr>
      </w:pPr>
      <w:r>
        <w:rPr>
          <w:rFonts w:hint="eastAsia" w:ascii="宋体" w:hAnsi="宋体" w:eastAsia="宋体" w:cs="Times New Roman"/>
          <w:szCs w:val="21"/>
        </w:rPr>
        <w:t>（八）阻碍、抗拒主管部门监督检查的；</w:t>
      </w:r>
    </w:p>
    <w:p>
      <w:pPr>
        <w:spacing w:line="240" w:lineRule="auto"/>
        <w:ind w:firstLine="420"/>
        <w:rPr>
          <w:rFonts w:ascii="Times New Roman" w:hAnsi="Times New Roman" w:eastAsia="宋体" w:cs="Times New Roman"/>
          <w:szCs w:val="24"/>
        </w:rPr>
      </w:pPr>
      <w:r>
        <w:rPr>
          <w:rFonts w:hint="eastAsia" w:ascii="宋体" w:hAnsi="宋体" w:eastAsia="宋体" w:cs="Times New Roman"/>
          <w:szCs w:val="21"/>
        </w:rPr>
        <w:t>（九）其他违反本条例规定的行为。</w:t>
      </w: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wordWrap w:val="0"/>
        <w:spacing w:line="240" w:lineRule="auto"/>
        <w:ind w:right="404" w:firstLine="0" w:firstLineChars="0"/>
        <w:jc w:val="right"/>
        <w:rPr>
          <w:rFonts w:hint="eastAsia" w:ascii="楷体" w:hAnsi="楷体" w:eastAsia="楷体" w:cs="仿宋"/>
          <w:sz w:val="32"/>
          <w:szCs w:val="32"/>
          <w:lang w:val="en-US" w:eastAsia="zh-CN"/>
        </w:rPr>
      </w:pPr>
    </w:p>
    <w:p>
      <w:pPr>
        <w:spacing w:line="360" w:lineRule="auto"/>
        <w:jc w:val="both"/>
        <w:rPr>
          <w:rFonts w:hint="eastAsia" w:ascii="楷体" w:hAnsi="楷体" w:eastAsia="楷体" w:cs="仿宋"/>
          <w:sz w:val="32"/>
          <w:szCs w:val="32"/>
          <w:lang w:val="en-US" w:eastAsia="zh-CN"/>
        </w:rPr>
      </w:pPr>
    </w:p>
    <w:p>
      <w:pPr>
        <w:spacing w:line="360" w:lineRule="auto"/>
        <w:jc w:val="center"/>
        <w:outlineLvl w:val="0"/>
        <w:rPr>
          <w:rFonts w:ascii="宋体" w:hAnsi="宋体"/>
          <w:b/>
          <w:sz w:val="44"/>
          <w:szCs w:val="44"/>
        </w:rPr>
      </w:pPr>
      <w:r>
        <w:rPr>
          <w:rFonts w:hint="eastAsia" w:ascii="楷体" w:hAnsi="楷体" w:eastAsia="楷体" w:cs="仿宋"/>
          <w:sz w:val="32"/>
          <w:szCs w:val="32"/>
          <w:lang w:val="en-US" w:eastAsia="zh-CN"/>
        </w:rPr>
        <w:t xml:space="preserve">  </w:t>
      </w:r>
      <w:bookmarkStart w:id="4" w:name="_Toc31669"/>
      <w:r>
        <w:rPr>
          <w:rFonts w:hint="eastAsia" w:ascii="宋体" w:hAnsi="宋体"/>
          <w:b/>
          <w:sz w:val="44"/>
          <w:szCs w:val="44"/>
        </w:rPr>
        <w:t>目   录</w:t>
      </w:r>
      <w:bookmarkEnd w:id="4"/>
    </w:p>
    <w:sdt>
      <w:sdtPr>
        <w:rPr>
          <w:rFonts w:ascii="宋体" w:hAnsi="宋体" w:eastAsia="宋体" w:cs="Times New Roman"/>
          <w:kern w:val="2"/>
          <w:sz w:val="21"/>
          <w:szCs w:val="24"/>
          <w:lang w:val="en-US" w:eastAsia="zh-CN" w:bidi="ar-SA"/>
        </w:rPr>
        <w:id w:val="147483546"/>
        <w15:color w:val="DBDBDB"/>
        <w:docPartObj>
          <w:docPartGallery w:val="Table of Contents"/>
          <w:docPartUnique/>
        </w:docPartObj>
      </w:sdtPr>
      <w:sdtEndPr>
        <w:rPr>
          <w:rFonts w:hint="eastAsia" w:ascii="方正小标宋_GBK" w:hAnsi="方正小标宋_GBK" w:eastAsia="方正小标宋_GBK" w:cs="方正小标宋_GBK"/>
          <w:bCs w:val="0"/>
          <w:kern w:val="2"/>
          <w:sz w:val="21"/>
          <w:szCs w:val="4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3"/>
            <w:tabs>
              <w:tab w:val="right" w:leader="dot" w:pos="9638"/>
            </w:tabs>
          </w:pPr>
          <w:r>
            <w:rPr>
              <w:rFonts w:hint="eastAsia" w:ascii="方正小标宋_GBK" w:hAnsi="方正小标宋_GBK" w:eastAsia="方正小标宋_GBK" w:cs="方正小标宋_GBK"/>
              <w:b w:val="0"/>
              <w:bCs w:val="0"/>
              <w:sz w:val="44"/>
              <w:szCs w:val="44"/>
              <w:lang w:val="en-US" w:eastAsia="zh-CN"/>
            </w:rPr>
            <w:fldChar w:fldCharType="begin"/>
          </w:r>
          <w:r>
            <w:rPr>
              <w:rFonts w:hint="eastAsia" w:ascii="方正小标宋_GBK" w:hAnsi="方正小标宋_GBK" w:eastAsia="方正小标宋_GBK" w:cs="方正小标宋_GBK"/>
              <w:b w:val="0"/>
              <w:bCs w:val="0"/>
              <w:sz w:val="44"/>
              <w:szCs w:val="44"/>
              <w:lang w:val="en-US" w:eastAsia="zh-CN"/>
            </w:rPr>
            <w:instrText xml:space="preserve">TOC \o "1-1" \h \u </w:instrText>
          </w:r>
          <w:r>
            <w:rPr>
              <w:rFonts w:hint="eastAsia" w:ascii="方正小标宋_GBK" w:hAnsi="方正小标宋_GBK" w:eastAsia="方正小标宋_GBK" w:cs="方正小标宋_GBK"/>
              <w:b w:val="0"/>
              <w:bCs w:val="0"/>
              <w:sz w:val="44"/>
              <w:szCs w:val="44"/>
              <w:lang w:val="en-US" w:eastAsia="zh-CN"/>
            </w:rPr>
            <w:fldChar w:fldCharType="separate"/>
          </w:r>
          <w:r>
            <w:rPr>
              <w:rFonts w:hint="eastAsia" w:ascii="方正小标宋_GBK" w:hAnsi="方正小标宋_GBK" w:eastAsia="方正小标宋_GBK" w:cs="方正小标宋_GBK"/>
              <w:bCs w:val="0"/>
              <w:szCs w:val="44"/>
              <w:lang w:val="en-US" w:eastAsia="zh-CN"/>
            </w:rPr>
            <w:fldChar w:fldCharType="begin"/>
          </w:r>
          <w:r>
            <w:rPr>
              <w:rFonts w:hint="eastAsia" w:ascii="方正小标宋_GBK" w:hAnsi="方正小标宋_GBK" w:eastAsia="方正小标宋_GBK" w:cs="方正小标宋_GBK"/>
              <w:bCs w:val="0"/>
              <w:szCs w:val="44"/>
              <w:lang w:val="en-US" w:eastAsia="zh-CN"/>
            </w:rPr>
            <w:instrText xml:space="preserve"> HYPERLINK \l _Toc14177 </w:instrText>
          </w:r>
          <w:r>
            <w:rPr>
              <w:rFonts w:hint="eastAsia" w:ascii="方正小标宋_GBK" w:hAnsi="方正小标宋_GBK" w:eastAsia="方正小标宋_GBK" w:cs="方正小标宋_GBK"/>
              <w:bCs w:val="0"/>
              <w:szCs w:val="44"/>
              <w:lang w:val="en-US" w:eastAsia="zh-CN"/>
            </w:rPr>
            <w:fldChar w:fldCharType="separate"/>
          </w:r>
          <w:r>
            <w:rPr>
              <w:rFonts w:hint="eastAsia" w:ascii="楷体" w:hAnsi="楷体" w:eastAsia="楷体" w:cs="Times New Roman"/>
              <w:bCs w:val="0"/>
              <w:kern w:val="2"/>
              <w:szCs w:val="50"/>
              <w:lang w:val="zh-CN" w:eastAsia="zh-CN" w:bidi="ar-SA"/>
            </w:rPr>
            <w:t>议</w:t>
          </w:r>
          <w:r>
            <w:rPr>
              <w:rFonts w:hint="eastAsia" w:ascii="楷体" w:hAnsi="楷体" w:eastAsia="楷体" w:cs="Times New Roman"/>
              <w:bCs w:val="0"/>
              <w:kern w:val="2"/>
              <w:szCs w:val="50"/>
              <w:lang w:val="en-US" w:eastAsia="zh-CN" w:bidi="ar-SA"/>
            </w:rPr>
            <w:t xml:space="preserve"> </w:t>
          </w:r>
          <w:r>
            <w:rPr>
              <w:rFonts w:hint="eastAsia" w:ascii="楷体" w:hAnsi="楷体" w:eastAsia="楷体" w:cs="Times New Roman"/>
              <w:bCs w:val="0"/>
              <w:kern w:val="2"/>
              <w:szCs w:val="50"/>
              <w:lang w:val="zh-CN" w:eastAsia="zh-CN" w:bidi="ar-SA"/>
            </w:rPr>
            <w:t>价</w:t>
          </w:r>
          <w:r>
            <w:rPr>
              <w:rFonts w:hint="eastAsia" w:ascii="楷体" w:hAnsi="楷体" w:eastAsia="楷体" w:cs="Times New Roman"/>
              <w:bCs w:val="0"/>
              <w:kern w:val="2"/>
              <w:szCs w:val="50"/>
              <w:lang w:val="en-US" w:eastAsia="zh-CN" w:bidi="ar-SA"/>
            </w:rPr>
            <w:t xml:space="preserve"> </w:t>
          </w:r>
          <w:r>
            <w:rPr>
              <w:rFonts w:hint="eastAsia" w:ascii="楷体" w:hAnsi="楷体" w:eastAsia="楷体" w:cs="Times New Roman"/>
              <w:bCs w:val="0"/>
              <w:kern w:val="2"/>
              <w:szCs w:val="50"/>
              <w:lang w:val="zh-CN" w:eastAsia="zh-CN" w:bidi="ar-SA"/>
            </w:rPr>
            <w:t>采</w:t>
          </w:r>
          <w:r>
            <w:rPr>
              <w:rFonts w:hint="eastAsia" w:ascii="楷体" w:hAnsi="楷体" w:eastAsia="楷体" w:cs="Times New Roman"/>
              <w:bCs w:val="0"/>
              <w:kern w:val="2"/>
              <w:szCs w:val="50"/>
              <w:lang w:val="en-US" w:eastAsia="zh-CN" w:bidi="ar-SA"/>
            </w:rPr>
            <w:t xml:space="preserve"> </w:t>
          </w:r>
          <w:r>
            <w:rPr>
              <w:rFonts w:hint="eastAsia" w:ascii="楷体" w:hAnsi="楷体" w:eastAsia="楷体" w:cs="Times New Roman"/>
              <w:bCs w:val="0"/>
              <w:kern w:val="2"/>
              <w:szCs w:val="50"/>
              <w:lang w:val="zh-CN" w:eastAsia="zh-CN" w:bidi="ar-SA"/>
            </w:rPr>
            <w:t>购 文 件</w:t>
          </w:r>
          <w:r>
            <w:tab/>
          </w:r>
          <w:r>
            <w:fldChar w:fldCharType="begin"/>
          </w:r>
          <w:r>
            <w:instrText xml:space="preserve"> PAGEREF _Toc14177 \h </w:instrText>
          </w:r>
          <w:r>
            <w:fldChar w:fldCharType="separate"/>
          </w:r>
          <w:r>
            <w:t>1</w:t>
          </w:r>
          <w:r>
            <w:fldChar w:fldCharType="end"/>
          </w:r>
          <w:r>
            <w:rPr>
              <w:rFonts w:hint="eastAsia" w:ascii="方正小标宋_GBK" w:hAnsi="方正小标宋_GBK" w:eastAsia="方正小标宋_GBK" w:cs="方正小标宋_GBK"/>
              <w:bCs w:val="0"/>
              <w:szCs w:val="44"/>
              <w:lang w:val="en-US" w:eastAsia="zh-CN"/>
            </w:rPr>
            <w:fldChar w:fldCharType="end"/>
          </w:r>
        </w:p>
        <w:p>
          <w:pPr>
            <w:pStyle w:val="13"/>
            <w:tabs>
              <w:tab w:val="right" w:leader="dot" w:pos="9638"/>
            </w:tabs>
          </w:pPr>
          <w:r>
            <w:rPr>
              <w:rFonts w:hint="eastAsia" w:ascii="方正小标宋_GBK" w:hAnsi="方正小标宋_GBK" w:eastAsia="方正小标宋_GBK" w:cs="方正小标宋_GBK"/>
              <w:bCs w:val="0"/>
              <w:szCs w:val="44"/>
              <w:lang w:val="en-US" w:eastAsia="zh-CN"/>
            </w:rPr>
            <w:fldChar w:fldCharType="begin"/>
          </w:r>
          <w:r>
            <w:rPr>
              <w:rFonts w:hint="eastAsia" w:ascii="方正小标宋_GBK" w:hAnsi="方正小标宋_GBK" w:eastAsia="方正小标宋_GBK" w:cs="方正小标宋_GBK"/>
              <w:bCs w:val="0"/>
              <w:szCs w:val="44"/>
              <w:lang w:val="en-US" w:eastAsia="zh-CN"/>
            </w:rPr>
            <w:instrText xml:space="preserve"> HYPERLINK \l _Toc7150 </w:instrText>
          </w:r>
          <w:r>
            <w:rPr>
              <w:rFonts w:hint="eastAsia" w:ascii="方正小标宋_GBK" w:hAnsi="方正小标宋_GBK" w:eastAsia="方正小标宋_GBK" w:cs="方正小标宋_GBK"/>
              <w:bCs w:val="0"/>
              <w:szCs w:val="44"/>
              <w:lang w:val="en-US" w:eastAsia="zh-CN"/>
            </w:rPr>
            <w:fldChar w:fldCharType="separate"/>
          </w:r>
          <w:r>
            <w:rPr>
              <w:rFonts w:hint="eastAsia" w:ascii="Times New Roman" w:hAnsi="Times New Roman" w:eastAsia="宋体" w:cs="Times New Roman"/>
              <w:bCs/>
              <w:kern w:val="44"/>
              <w:szCs w:val="44"/>
            </w:rPr>
            <w:t>特别警示条款</w:t>
          </w:r>
          <w:r>
            <w:tab/>
          </w:r>
          <w:r>
            <w:fldChar w:fldCharType="begin"/>
          </w:r>
          <w:r>
            <w:instrText xml:space="preserve"> PAGEREF _Toc7150 \h </w:instrText>
          </w:r>
          <w:r>
            <w:fldChar w:fldCharType="separate"/>
          </w:r>
          <w:r>
            <w:t>2</w:t>
          </w:r>
          <w:r>
            <w:fldChar w:fldCharType="end"/>
          </w:r>
          <w:r>
            <w:rPr>
              <w:rFonts w:hint="eastAsia" w:ascii="方正小标宋_GBK" w:hAnsi="方正小标宋_GBK" w:eastAsia="方正小标宋_GBK" w:cs="方正小标宋_GBK"/>
              <w:bCs w:val="0"/>
              <w:szCs w:val="44"/>
              <w:lang w:val="en-US" w:eastAsia="zh-CN"/>
            </w:rPr>
            <w:fldChar w:fldCharType="end"/>
          </w:r>
        </w:p>
        <w:p>
          <w:pPr>
            <w:pStyle w:val="13"/>
            <w:tabs>
              <w:tab w:val="right" w:leader="dot" w:pos="9638"/>
            </w:tabs>
          </w:pPr>
          <w:r>
            <w:rPr>
              <w:rFonts w:hint="eastAsia" w:ascii="方正小标宋_GBK" w:hAnsi="方正小标宋_GBK" w:eastAsia="方正小标宋_GBK" w:cs="方正小标宋_GBK"/>
              <w:bCs w:val="0"/>
              <w:szCs w:val="44"/>
              <w:lang w:val="en-US" w:eastAsia="zh-CN"/>
            </w:rPr>
            <w:fldChar w:fldCharType="begin"/>
          </w:r>
          <w:r>
            <w:rPr>
              <w:rFonts w:hint="eastAsia" w:ascii="方正小标宋_GBK" w:hAnsi="方正小标宋_GBK" w:eastAsia="方正小标宋_GBK" w:cs="方正小标宋_GBK"/>
              <w:bCs w:val="0"/>
              <w:szCs w:val="44"/>
              <w:lang w:val="en-US" w:eastAsia="zh-CN"/>
            </w:rPr>
            <w:instrText xml:space="preserve"> HYPERLINK \l _Toc31669 </w:instrText>
          </w:r>
          <w:r>
            <w:rPr>
              <w:rFonts w:hint="eastAsia" w:ascii="方正小标宋_GBK" w:hAnsi="方正小标宋_GBK" w:eastAsia="方正小标宋_GBK" w:cs="方正小标宋_GBK"/>
              <w:bCs w:val="0"/>
              <w:szCs w:val="44"/>
              <w:lang w:val="en-US" w:eastAsia="zh-CN"/>
            </w:rPr>
            <w:fldChar w:fldCharType="separate"/>
          </w:r>
          <w:r>
            <w:rPr>
              <w:rFonts w:hint="eastAsia" w:ascii="宋体" w:hAnsi="宋体"/>
              <w:szCs w:val="44"/>
            </w:rPr>
            <w:t>目   录</w:t>
          </w:r>
          <w:r>
            <w:tab/>
          </w:r>
          <w:r>
            <w:fldChar w:fldCharType="begin"/>
          </w:r>
          <w:r>
            <w:instrText xml:space="preserve"> PAGEREF _Toc31669 \h </w:instrText>
          </w:r>
          <w:r>
            <w:fldChar w:fldCharType="separate"/>
          </w:r>
          <w:r>
            <w:t>3</w:t>
          </w:r>
          <w:r>
            <w:fldChar w:fldCharType="end"/>
          </w:r>
          <w:r>
            <w:rPr>
              <w:rFonts w:hint="eastAsia" w:ascii="方正小标宋_GBK" w:hAnsi="方正小标宋_GBK" w:eastAsia="方正小标宋_GBK" w:cs="方正小标宋_GBK"/>
              <w:bCs w:val="0"/>
              <w:szCs w:val="44"/>
              <w:lang w:val="en-US" w:eastAsia="zh-CN"/>
            </w:rPr>
            <w:fldChar w:fldCharType="end"/>
          </w:r>
        </w:p>
        <w:p>
          <w:pPr>
            <w:pStyle w:val="13"/>
            <w:tabs>
              <w:tab w:val="right" w:leader="dot" w:pos="9638"/>
            </w:tabs>
          </w:pPr>
          <w:r>
            <w:rPr>
              <w:rFonts w:hint="eastAsia" w:ascii="方正小标宋_GBK" w:hAnsi="方正小标宋_GBK" w:eastAsia="方正小标宋_GBK" w:cs="方正小标宋_GBK"/>
              <w:bCs w:val="0"/>
              <w:szCs w:val="44"/>
              <w:lang w:val="en-US" w:eastAsia="zh-CN"/>
            </w:rPr>
            <w:fldChar w:fldCharType="begin"/>
          </w:r>
          <w:r>
            <w:rPr>
              <w:rFonts w:hint="eastAsia" w:ascii="方正小标宋_GBK" w:hAnsi="方正小标宋_GBK" w:eastAsia="方正小标宋_GBK" w:cs="方正小标宋_GBK"/>
              <w:bCs w:val="0"/>
              <w:szCs w:val="44"/>
              <w:lang w:val="en-US" w:eastAsia="zh-CN"/>
            </w:rPr>
            <w:instrText xml:space="preserve"> HYPERLINK \l _Toc906 </w:instrText>
          </w:r>
          <w:r>
            <w:rPr>
              <w:rFonts w:hint="eastAsia" w:ascii="方正小标宋_GBK" w:hAnsi="方正小标宋_GBK" w:eastAsia="方正小标宋_GBK" w:cs="方正小标宋_GBK"/>
              <w:bCs w:val="0"/>
              <w:szCs w:val="44"/>
              <w:lang w:val="en-US" w:eastAsia="zh-CN"/>
            </w:rPr>
            <w:fldChar w:fldCharType="separate"/>
          </w:r>
          <w:r>
            <w:rPr>
              <w:rFonts w:hint="eastAsia" w:ascii="方正小标宋简体" w:hAnsi="方正小标宋简体" w:eastAsia="方正小标宋简体" w:cs="方正小标宋简体"/>
              <w:bCs/>
              <w:kern w:val="0"/>
              <w:szCs w:val="44"/>
            </w:rPr>
            <w:t xml:space="preserve">第一章 </w:t>
          </w:r>
          <w:r>
            <w:rPr>
              <w:rFonts w:hint="eastAsia" w:ascii="方正小标宋简体" w:hAnsi="方正小标宋简体" w:eastAsia="方正小标宋简体" w:cs="方正小标宋简体"/>
              <w:kern w:val="0"/>
              <w:szCs w:val="44"/>
            </w:rPr>
            <w:t>采购公告</w:t>
          </w:r>
          <w:r>
            <w:tab/>
          </w:r>
          <w:r>
            <w:fldChar w:fldCharType="begin"/>
          </w:r>
          <w:r>
            <w:instrText xml:space="preserve"> PAGEREF _Toc906 \h </w:instrText>
          </w:r>
          <w:r>
            <w:fldChar w:fldCharType="separate"/>
          </w:r>
          <w:r>
            <w:t>7</w:t>
          </w:r>
          <w:r>
            <w:fldChar w:fldCharType="end"/>
          </w:r>
          <w:r>
            <w:rPr>
              <w:rFonts w:hint="eastAsia" w:ascii="方正小标宋_GBK" w:hAnsi="方正小标宋_GBK" w:eastAsia="方正小标宋_GBK" w:cs="方正小标宋_GBK"/>
              <w:bCs w:val="0"/>
              <w:szCs w:val="44"/>
              <w:lang w:val="en-US" w:eastAsia="zh-CN"/>
            </w:rPr>
            <w:fldChar w:fldCharType="end"/>
          </w:r>
        </w:p>
        <w:p>
          <w:pPr>
            <w:pStyle w:val="13"/>
            <w:tabs>
              <w:tab w:val="right" w:leader="dot" w:pos="9638"/>
            </w:tabs>
          </w:pPr>
          <w:r>
            <w:rPr>
              <w:rFonts w:hint="eastAsia" w:ascii="方正小标宋_GBK" w:hAnsi="方正小标宋_GBK" w:eastAsia="方正小标宋_GBK" w:cs="方正小标宋_GBK"/>
              <w:bCs w:val="0"/>
              <w:szCs w:val="44"/>
              <w:lang w:val="en-US" w:eastAsia="zh-CN"/>
            </w:rPr>
            <w:fldChar w:fldCharType="begin"/>
          </w:r>
          <w:r>
            <w:rPr>
              <w:rFonts w:hint="eastAsia" w:ascii="方正小标宋_GBK" w:hAnsi="方正小标宋_GBK" w:eastAsia="方正小标宋_GBK" w:cs="方正小标宋_GBK"/>
              <w:bCs w:val="0"/>
              <w:szCs w:val="44"/>
              <w:lang w:val="en-US" w:eastAsia="zh-CN"/>
            </w:rPr>
            <w:instrText xml:space="preserve"> HYPERLINK \l _Toc18496 </w:instrText>
          </w:r>
          <w:r>
            <w:rPr>
              <w:rFonts w:hint="eastAsia" w:ascii="方正小标宋_GBK" w:hAnsi="方正小标宋_GBK" w:eastAsia="方正小标宋_GBK" w:cs="方正小标宋_GBK"/>
              <w:bCs w:val="0"/>
              <w:szCs w:val="44"/>
              <w:lang w:val="en-US" w:eastAsia="zh-CN"/>
            </w:rPr>
            <w:fldChar w:fldCharType="separate"/>
          </w:r>
          <w:r>
            <w:rPr>
              <w:rFonts w:hint="eastAsia" w:ascii="仿宋" w:hAnsi="仿宋" w:eastAsia="仿宋"/>
              <w:szCs w:val="28"/>
              <w:lang w:val="en-US" w:eastAsia="zh-CN"/>
            </w:rPr>
            <w:t>深圳市中医肛肠医院</w:t>
          </w:r>
          <w:r>
            <w:rPr>
              <w:rFonts w:ascii="仿宋" w:hAnsi="仿宋" w:eastAsia="仿宋"/>
              <w:szCs w:val="28"/>
            </w:rPr>
            <w:t>(</w:t>
          </w:r>
          <w:r>
            <w:rPr>
              <w:rFonts w:hint="eastAsia" w:ascii="仿宋" w:hAnsi="仿宋" w:eastAsia="仿宋"/>
              <w:szCs w:val="28"/>
            </w:rPr>
            <w:t>福田</w:t>
          </w:r>
          <w:r>
            <w:rPr>
              <w:rFonts w:ascii="仿宋" w:hAnsi="仿宋" w:eastAsia="仿宋"/>
              <w:szCs w:val="28"/>
            </w:rPr>
            <w:t>)</w:t>
          </w:r>
          <w:r>
            <w:tab/>
          </w:r>
          <w:r>
            <w:fldChar w:fldCharType="begin"/>
          </w:r>
          <w:r>
            <w:instrText xml:space="preserve"> PAGEREF _Toc18496 \h </w:instrText>
          </w:r>
          <w:r>
            <w:fldChar w:fldCharType="separate"/>
          </w:r>
          <w:r>
            <w:t>9</w:t>
          </w:r>
          <w:r>
            <w:fldChar w:fldCharType="end"/>
          </w:r>
          <w:r>
            <w:rPr>
              <w:rFonts w:hint="eastAsia" w:ascii="方正小标宋_GBK" w:hAnsi="方正小标宋_GBK" w:eastAsia="方正小标宋_GBK" w:cs="方正小标宋_GBK"/>
              <w:bCs w:val="0"/>
              <w:szCs w:val="44"/>
              <w:lang w:val="en-US" w:eastAsia="zh-CN"/>
            </w:rPr>
            <w:fldChar w:fldCharType="end"/>
          </w:r>
        </w:p>
        <w:p>
          <w:pPr>
            <w:pStyle w:val="13"/>
            <w:tabs>
              <w:tab w:val="right" w:leader="dot" w:pos="9638"/>
            </w:tabs>
          </w:pPr>
          <w:r>
            <w:rPr>
              <w:rFonts w:hint="eastAsia" w:ascii="方正小标宋_GBK" w:hAnsi="方正小标宋_GBK" w:eastAsia="方正小标宋_GBK" w:cs="方正小标宋_GBK"/>
              <w:bCs w:val="0"/>
              <w:szCs w:val="44"/>
              <w:lang w:val="en-US" w:eastAsia="zh-CN"/>
            </w:rPr>
            <w:fldChar w:fldCharType="begin"/>
          </w:r>
          <w:r>
            <w:rPr>
              <w:rFonts w:hint="eastAsia" w:ascii="方正小标宋_GBK" w:hAnsi="方正小标宋_GBK" w:eastAsia="方正小标宋_GBK" w:cs="方正小标宋_GBK"/>
              <w:bCs w:val="0"/>
              <w:szCs w:val="44"/>
              <w:lang w:val="en-US" w:eastAsia="zh-CN"/>
            </w:rPr>
            <w:instrText xml:space="preserve"> HYPERLINK \l _Toc12396 </w:instrText>
          </w:r>
          <w:r>
            <w:rPr>
              <w:rFonts w:hint="eastAsia" w:ascii="方正小标宋_GBK" w:hAnsi="方正小标宋_GBK" w:eastAsia="方正小标宋_GBK" w:cs="方正小标宋_GBK"/>
              <w:bCs w:val="0"/>
              <w:szCs w:val="44"/>
              <w:lang w:val="en-US" w:eastAsia="zh-CN"/>
            </w:rPr>
            <w:fldChar w:fldCharType="separate"/>
          </w:r>
          <w:r>
            <w:rPr>
              <w:rFonts w:hint="eastAsia" w:ascii="方正小标宋简体" w:hAnsi="方正小标宋简体" w:eastAsia="方正小标宋简体" w:cs="方正小标宋简体"/>
              <w:szCs w:val="32"/>
            </w:rPr>
            <w:t>第二章 医用耗材采购需求</w:t>
          </w:r>
          <w:r>
            <w:tab/>
          </w:r>
          <w:r>
            <w:fldChar w:fldCharType="begin"/>
          </w:r>
          <w:r>
            <w:instrText xml:space="preserve"> PAGEREF _Toc12396 \h </w:instrText>
          </w:r>
          <w:r>
            <w:fldChar w:fldCharType="separate"/>
          </w:r>
          <w:r>
            <w:t>10</w:t>
          </w:r>
          <w:r>
            <w:fldChar w:fldCharType="end"/>
          </w:r>
          <w:r>
            <w:rPr>
              <w:rFonts w:hint="eastAsia" w:ascii="方正小标宋_GBK" w:hAnsi="方正小标宋_GBK" w:eastAsia="方正小标宋_GBK" w:cs="方正小标宋_GBK"/>
              <w:bCs w:val="0"/>
              <w:szCs w:val="44"/>
              <w:lang w:val="en-US" w:eastAsia="zh-CN"/>
            </w:rPr>
            <w:fldChar w:fldCharType="end"/>
          </w:r>
        </w:p>
        <w:p>
          <w:pPr>
            <w:pStyle w:val="13"/>
            <w:tabs>
              <w:tab w:val="right" w:leader="dot" w:pos="9638"/>
            </w:tabs>
          </w:pPr>
          <w:r>
            <w:rPr>
              <w:rFonts w:hint="eastAsia" w:ascii="方正小标宋_GBK" w:hAnsi="方正小标宋_GBK" w:eastAsia="方正小标宋_GBK" w:cs="方正小标宋_GBK"/>
              <w:bCs w:val="0"/>
              <w:szCs w:val="44"/>
              <w:lang w:val="en-US" w:eastAsia="zh-CN"/>
            </w:rPr>
            <w:fldChar w:fldCharType="begin"/>
          </w:r>
          <w:r>
            <w:rPr>
              <w:rFonts w:hint="eastAsia" w:ascii="方正小标宋_GBK" w:hAnsi="方正小标宋_GBK" w:eastAsia="方正小标宋_GBK" w:cs="方正小标宋_GBK"/>
              <w:bCs w:val="0"/>
              <w:szCs w:val="44"/>
              <w:lang w:val="en-US" w:eastAsia="zh-CN"/>
            </w:rPr>
            <w:instrText xml:space="preserve"> HYPERLINK \l _Toc13360 </w:instrText>
          </w:r>
          <w:r>
            <w:rPr>
              <w:rFonts w:hint="eastAsia" w:ascii="方正小标宋_GBK" w:hAnsi="方正小标宋_GBK" w:eastAsia="方正小标宋_GBK" w:cs="方正小标宋_GBK"/>
              <w:bCs w:val="0"/>
              <w:szCs w:val="44"/>
              <w:lang w:val="en-US" w:eastAsia="zh-CN"/>
            </w:rPr>
            <w:fldChar w:fldCharType="separate"/>
          </w:r>
          <w:r>
            <w:rPr>
              <w:rFonts w:hint="eastAsia" w:ascii="方正小标宋简体" w:hAnsi="方正小标宋简体" w:eastAsia="方正小标宋简体" w:cs="方正小标宋简体"/>
              <w:szCs w:val="32"/>
            </w:rPr>
            <w:t xml:space="preserve">第三章 </w:t>
          </w:r>
          <w:r>
            <w:rPr>
              <w:rFonts w:hint="eastAsia" w:ascii="方正小标宋简体" w:hAnsi="方正小标宋简体" w:eastAsia="方正小标宋简体" w:cs="方正小标宋简体"/>
              <w:szCs w:val="32"/>
              <w:lang w:val="en-US" w:eastAsia="zh-CN"/>
            </w:rPr>
            <w:t>遴选比价</w:t>
          </w:r>
          <w:r>
            <w:rPr>
              <w:rFonts w:hint="eastAsia" w:ascii="方正小标宋简体" w:hAnsi="方正小标宋简体" w:eastAsia="方正小标宋简体" w:cs="方正小标宋简体"/>
              <w:szCs w:val="32"/>
            </w:rPr>
            <w:t>评审规则</w:t>
          </w:r>
          <w:r>
            <w:tab/>
          </w:r>
          <w:r>
            <w:fldChar w:fldCharType="begin"/>
          </w:r>
          <w:r>
            <w:instrText xml:space="preserve"> PAGEREF _Toc13360 \h </w:instrText>
          </w:r>
          <w:r>
            <w:fldChar w:fldCharType="separate"/>
          </w:r>
          <w:r>
            <w:t>13</w:t>
          </w:r>
          <w:r>
            <w:fldChar w:fldCharType="end"/>
          </w:r>
          <w:r>
            <w:rPr>
              <w:rFonts w:hint="eastAsia" w:ascii="方正小标宋_GBK" w:hAnsi="方正小标宋_GBK" w:eastAsia="方正小标宋_GBK" w:cs="方正小标宋_GBK"/>
              <w:bCs w:val="0"/>
              <w:szCs w:val="44"/>
              <w:lang w:val="en-US" w:eastAsia="zh-CN"/>
            </w:rPr>
            <w:fldChar w:fldCharType="end"/>
          </w:r>
        </w:p>
        <w:p>
          <w:pPr>
            <w:pStyle w:val="13"/>
            <w:tabs>
              <w:tab w:val="right" w:leader="dot" w:pos="9638"/>
            </w:tabs>
          </w:pPr>
          <w:r>
            <w:rPr>
              <w:rFonts w:hint="eastAsia" w:ascii="方正小标宋_GBK" w:hAnsi="方正小标宋_GBK" w:eastAsia="方正小标宋_GBK" w:cs="方正小标宋_GBK"/>
              <w:bCs w:val="0"/>
              <w:szCs w:val="44"/>
              <w:lang w:val="en-US" w:eastAsia="zh-CN"/>
            </w:rPr>
            <w:fldChar w:fldCharType="begin"/>
          </w:r>
          <w:r>
            <w:rPr>
              <w:rFonts w:hint="eastAsia" w:ascii="方正小标宋_GBK" w:hAnsi="方正小标宋_GBK" w:eastAsia="方正小标宋_GBK" w:cs="方正小标宋_GBK"/>
              <w:bCs w:val="0"/>
              <w:szCs w:val="44"/>
              <w:lang w:val="en-US" w:eastAsia="zh-CN"/>
            </w:rPr>
            <w:instrText xml:space="preserve"> HYPERLINK \l _Toc5762 </w:instrText>
          </w:r>
          <w:r>
            <w:rPr>
              <w:rFonts w:hint="eastAsia" w:ascii="方正小标宋_GBK" w:hAnsi="方正小标宋_GBK" w:eastAsia="方正小标宋_GBK" w:cs="方正小标宋_GBK"/>
              <w:bCs w:val="0"/>
              <w:szCs w:val="44"/>
              <w:lang w:val="en-US" w:eastAsia="zh-CN"/>
            </w:rPr>
            <w:fldChar w:fldCharType="separate"/>
          </w:r>
          <w:r>
            <w:rPr>
              <w:rFonts w:hint="eastAsia" w:ascii="方正小标宋简体" w:hAnsi="方正小标宋简体" w:eastAsia="方正小标宋简体" w:cs="方正小标宋简体"/>
              <w:szCs w:val="32"/>
            </w:rPr>
            <w:t>第四章 授予合同</w:t>
          </w:r>
          <w:r>
            <w:tab/>
          </w:r>
          <w:r>
            <w:fldChar w:fldCharType="begin"/>
          </w:r>
          <w:r>
            <w:instrText xml:space="preserve"> PAGEREF _Toc5762 \h </w:instrText>
          </w:r>
          <w:r>
            <w:fldChar w:fldCharType="separate"/>
          </w:r>
          <w:r>
            <w:t>14</w:t>
          </w:r>
          <w:r>
            <w:fldChar w:fldCharType="end"/>
          </w:r>
          <w:r>
            <w:rPr>
              <w:rFonts w:hint="eastAsia" w:ascii="方正小标宋_GBK" w:hAnsi="方正小标宋_GBK" w:eastAsia="方正小标宋_GBK" w:cs="方正小标宋_GBK"/>
              <w:bCs w:val="0"/>
              <w:szCs w:val="44"/>
              <w:lang w:val="en-US" w:eastAsia="zh-CN"/>
            </w:rPr>
            <w:fldChar w:fldCharType="end"/>
          </w:r>
        </w:p>
        <w:p>
          <w:pPr>
            <w:pStyle w:val="13"/>
            <w:tabs>
              <w:tab w:val="right" w:leader="dot" w:pos="9638"/>
            </w:tabs>
          </w:pPr>
          <w:r>
            <w:rPr>
              <w:rFonts w:hint="eastAsia" w:ascii="方正小标宋_GBK" w:hAnsi="方正小标宋_GBK" w:eastAsia="方正小标宋_GBK" w:cs="方正小标宋_GBK"/>
              <w:bCs w:val="0"/>
              <w:szCs w:val="44"/>
              <w:lang w:val="en-US" w:eastAsia="zh-CN"/>
            </w:rPr>
            <w:fldChar w:fldCharType="begin"/>
          </w:r>
          <w:r>
            <w:rPr>
              <w:rFonts w:hint="eastAsia" w:ascii="方正小标宋_GBK" w:hAnsi="方正小标宋_GBK" w:eastAsia="方正小标宋_GBK" w:cs="方正小标宋_GBK"/>
              <w:bCs w:val="0"/>
              <w:szCs w:val="44"/>
              <w:lang w:val="en-US" w:eastAsia="zh-CN"/>
            </w:rPr>
            <w:instrText xml:space="preserve"> HYPERLINK \l _Toc32608 </w:instrText>
          </w:r>
          <w:r>
            <w:rPr>
              <w:rFonts w:hint="eastAsia" w:ascii="方正小标宋_GBK" w:hAnsi="方正小标宋_GBK" w:eastAsia="方正小标宋_GBK" w:cs="方正小标宋_GBK"/>
              <w:bCs w:val="0"/>
              <w:szCs w:val="44"/>
              <w:lang w:val="en-US" w:eastAsia="zh-CN"/>
            </w:rPr>
            <w:fldChar w:fldCharType="separate"/>
          </w:r>
          <w:r>
            <w:rPr>
              <w:rFonts w:hint="eastAsia" w:ascii="方正小标宋简体" w:hAnsi="方正小标宋简体" w:eastAsia="方正小标宋简体" w:cs="方正小标宋简体"/>
              <w:szCs w:val="32"/>
            </w:rPr>
            <w:t>第五章 质疑的受理及处理</w:t>
          </w:r>
          <w:r>
            <w:tab/>
          </w:r>
          <w:r>
            <w:fldChar w:fldCharType="begin"/>
          </w:r>
          <w:r>
            <w:instrText xml:space="preserve"> PAGEREF _Toc32608 \h </w:instrText>
          </w:r>
          <w:r>
            <w:fldChar w:fldCharType="separate"/>
          </w:r>
          <w:r>
            <w:t>15</w:t>
          </w:r>
          <w:r>
            <w:fldChar w:fldCharType="end"/>
          </w:r>
          <w:r>
            <w:rPr>
              <w:rFonts w:hint="eastAsia" w:ascii="方正小标宋_GBK" w:hAnsi="方正小标宋_GBK" w:eastAsia="方正小标宋_GBK" w:cs="方正小标宋_GBK"/>
              <w:bCs w:val="0"/>
              <w:szCs w:val="44"/>
              <w:lang w:val="en-US" w:eastAsia="zh-CN"/>
            </w:rPr>
            <w:fldChar w:fldCharType="end"/>
          </w:r>
        </w:p>
        <w:p>
          <w:pPr>
            <w:pStyle w:val="13"/>
            <w:tabs>
              <w:tab w:val="right" w:leader="dot" w:pos="9638"/>
            </w:tabs>
          </w:pPr>
          <w:r>
            <w:rPr>
              <w:rFonts w:hint="eastAsia" w:ascii="方正小标宋_GBK" w:hAnsi="方正小标宋_GBK" w:eastAsia="方正小标宋_GBK" w:cs="方正小标宋_GBK"/>
              <w:bCs w:val="0"/>
              <w:szCs w:val="44"/>
              <w:lang w:val="en-US" w:eastAsia="zh-CN"/>
            </w:rPr>
            <w:fldChar w:fldCharType="begin"/>
          </w:r>
          <w:r>
            <w:rPr>
              <w:rFonts w:hint="eastAsia" w:ascii="方正小标宋_GBK" w:hAnsi="方正小标宋_GBK" w:eastAsia="方正小标宋_GBK" w:cs="方正小标宋_GBK"/>
              <w:bCs w:val="0"/>
              <w:szCs w:val="44"/>
              <w:lang w:val="en-US" w:eastAsia="zh-CN"/>
            </w:rPr>
            <w:instrText xml:space="preserve"> HYPERLINK \l _Toc19255 </w:instrText>
          </w:r>
          <w:r>
            <w:rPr>
              <w:rFonts w:hint="eastAsia" w:ascii="方正小标宋_GBK" w:hAnsi="方正小标宋_GBK" w:eastAsia="方正小标宋_GBK" w:cs="方正小标宋_GBK"/>
              <w:bCs w:val="0"/>
              <w:szCs w:val="44"/>
              <w:lang w:val="en-US" w:eastAsia="zh-CN"/>
            </w:rPr>
            <w:fldChar w:fldCharType="separate"/>
          </w:r>
          <w:r>
            <w:rPr>
              <w:rFonts w:hint="eastAsia"/>
              <w:bCs w:val="0"/>
            </w:rPr>
            <w:t>第</w:t>
          </w:r>
          <w:r>
            <w:rPr>
              <w:rFonts w:hint="eastAsia"/>
              <w:bCs w:val="0"/>
              <w:lang w:val="en-US" w:eastAsia="zh-CN"/>
            </w:rPr>
            <w:t>六</w:t>
          </w:r>
          <w:r>
            <w:rPr>
              <w:rFonts w:hint="eastAsia"/>
              <w:bCs w:val="0"/>
            </w:rPr>
            <w:t xml:space="preserve">章  </w:t>
          </w:r>
          <w:r>
            <w:rPr>
              <w:bCs w:val="0"/>
            </w:rPr>
            <w:t>合同</w:t>
          </w:r>
          <w:r>
            <w:rPr>
              <w:rFonts w:hint="eastAsia"/>
              <w:bCs w:val="0"/>
            </w:rPr>
            <w:t>基本内容</w:t>
          </w:r>
          <w:r>
            <w:tab/>
          </w:r>
          <w:r>
            <w:fldChar w:fldCharType="begin"/>
          </w:r>
          <w:r>
            <w:instrText xml:space="preserve"> PAGEREF _Toc19255 \h </w:instrText>
          </w:r>
          <w:r>
            <w:fldChar w:fldCharType="separate"/>
          </w:r>
          <w:r>
            <w:t>17</w:t>
          </w:r>
          <w:r>
            <w:fldChar w:fldCharType="end"/>
          </w:r>
          <w:r>
            <w:rPr>
              <w:rFonts w:hint="eastAsia" w:ascii="方正小标宋_GBK" w:hAnsi="方正小标宋_GBK" w:eastAsia="方正小标宋_GBK" w:cs="方正小标宋_GBK"/>
              <w:bCs w:val="0"/>
              <w:szCs w:val="44"/>
              <w:lang w:val="en-US" w:eastAsia="zh-CN"/>
            </w:rPr>
            <w:fldChar w:fldCharType="end"/>
          </w:r>
        </w:p>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Cs w:val="0"/>
              <w:szCs w:val="44"/>
              <w:lang w:val="en-US" w:eastAsia="zh-CN"/>
            </w:rPr>
            <w:fldChar w:fldCharType="end"/>
          </w:r>
        </w:p>
      </w:sdtContent>
    </w:sdt>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default"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default"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default"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default"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default"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default"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default" w:ascii="方正小标宋_GBK" w:hAnsi="方正小标宋_GBK" w:eastAsia="方正小标宋_GBK" w:cs="方正小标宋_GBK"/>
          <w:b w:val="0"/>
          <w:bCs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default" w:ascii="方正小标宋_GBK" w:hAnsi="方正小标宋_GBK" w:eastAsia="方正小标宋_GBK" w:cs="方正小标宋_GBK"/>
          <w:b w:val="0"/>
          <w:bCs w:val="0"/>
          <w:sz w:val="44"/>
          <w:szCs w:val="44"/>
          <w:lang w:val="en-US" w:eastAsia="zh-CN"/>
        </w:rPr>
      </w:pPr>
    </w:p>
    <w:p>
      <w:pPr>
        <w:wordWrap/>
        <w:spacing w:line="240" w:lineRule="auto"/>
        <w:ind w:right="404" w:firstLine="0" w:firstLineChars="0"/>
        <w:jc w:val="both"/>
        <w:rPr>
          <w:rFonts w:hint="eastAsia"/>
          <w:sz w:val="28"/>
          <w:szCs w:val="28"/>
          <w:lang w:val="en-US" w:eastAsia="zh-CN"/>
        </w:rPr>
      </w:pPr>
    </w:p>
    <w:p>
      <w:pPr>
        <w:keepNext w:val="0"/>
        <w:keepLines w:val="0"/>
        <w:pageBreakBefore w:val="0"/>
        <w:kinsoku/>
        <w:wordWrap/>
        <w:overflowPunct/>
        <w:topLinePunct w:val="0"/>
        <w:autoSpaceDE/>
        <w:autoSpaceDN/>
        <w:bidi w:val="0"/>
        <w:spacing w:line="480" w:lineRule="exact"/>
        <w:ind w:left="0" w:right="0" w:firstLine="329"/>
        <w:jc w:val="center"/>
        <w:outlineLvl w:val="0"/>
        <w:rPr>
          <w:rFonts w:ascii="方正小标宋简体" w:hAnsi="方正小标宋简体" w:eastAsia="方正小标宋简体" w:cs="方正小标宋简体"/>
          <w:b/>
          <w:bCs/>
          <w:kern w:val="0"/>
          <w:sz w:val="44"/>
          <w:szCs w:val="44"/>
        </w:rPr>
      </w:pPr>
      <w:bookmarkStart w:id="5" w:name="_Toc906"/>
      <w:r>
        <w:rPr>
          <w:rFonts w:hint="eastAsia" w:ascii="方正小标宋简体" w:hAnsi="方正小标宋简体" w:eastAsia="方正小标宋简体" w:cs="方正小标宋简体"/>
          <w:b/>
          <w:bCs/>
          <w:kern w:val="0"/>
          <w:sz w:val="44"/>
          <w:szCs w:val="44"/>
        </w:rPr>
        <w:t xml:space="preserve">第一章 </w:t>
      </w:r>
      <w:r>
        <w:rPr>
          <w:rFonts w:hint="eastAsia" w:ascii="方正小标宋简体" w:hAnsi="方正小标宋简体" w:eastAsia="方正小标宋简体" w:cs="方正小标宋简体"/>
          <w:kern w:val="0"/>
          <w:sz w:val="44"/>
          <w:szCs w:val="44"/>
        </w:rPr>
        <w:t>采购公告</w:t>
      </w:r>
      <w:bookmarkEnd w:id="5"/>
    </w:p>
    <w:p>
      <w:pPr>
        <w:pStyle w:val="33"/>
        <w:keepNext w:val="0"/>
        <w:keepLines w:val="0"/>
        <w:pageBreakBefore w:val="0"/>
        <w:kinsoku/>
        <w:wordWrap/>
        <w:overflowPunct/>
        <w:topLinePunct w:val="0"/>
        <w:autoSpaceDE/>
        <w:autoSpaceDN/>
        <w:bidi w:val="0"/>
        <w:spacing w:line="480" w:lineRule="exact"/>
        <w:ind w:left="0" w:leftChars="0" w:right="0" w:firstLine="0" w:firstLineChars="0"/>
        <w:jc w:val="center"/>
        <w:outlineLvl w:val="1"/>
        <w:rPr>
          <w:rFonts w:cs="Tahoma"/>
          <w:szCs w:val="21"/>
        </w:rPr>
      </w:pPr>
      <w:r>
        <w:rPr>
          <w:rFonts w:hint="eastAsia" w:cs="Tahoma"/>
          <w:b/>
          <w:bCs/>
          <w:szCs w:val="21"/>
        </w:rPr>
        <w:t>第一部分</w:t>
      </w:r>
      <w:r>
        <w:rPr>
          <w:rFonts w:cs="Tahoma"/>
          <w:b/>
          <w:bCs/>
          <w:szCs w:val="21"/>
        </w:rPr>
        <w:t xml:space="preserve"> </w:t>
      </w:r>
      <w:r>
        <w:rPr>
          <w:rFonts w:hint="eastAsia" w:cs="Tahoma"/>
          <w:b/>
          <w:bCs/>
          <w:szCs w:val="21"/>
        </w:rPr>
        <w:t>采购邀请函</w:t>
      </w:r>
    </w:p>
    <w:p>
      <w:pPr>
        <w:pStyle w:val="33"/>
        <w:keepNext w:val="0"/>
        <w:keepLines w:val="0"/>
        <w:pageBreakBefore w:val="0"/>
        <w:kinsoku/>
        <w:wordWrap/>
        <w:overflowPunct/>
        <w:topLinePunct w:val="0"/>
        <w:autoSpaceDE/>
        <w:autoSpaceDN/>
        <w:bidi w:val="0"/>
        <w:spacing w:line="480" w:lineRule="exact"/>
        <w:ind w:left="0" w:right="0" w:firstLine="420" w:firstLineChars="200"/>
        <w:rPr>
          <w:szCs w:val="21"/>
        </w:rPr>
      </w:pPr>
      <w:r>
        <w:rPr>
          <w:rFonts w:hint="eastAsia"/>
          <w:szCs w:val="21"/>
          <w:lang w:val="en-US" w:eastAsia="zh-CN"/>
        </w:rPr>
        <w:t>深圳市中医肛肠医院</w:t>
      </w:r>
      <w:r>
        <w:rPr>
          <w:szCs w:val="21"/>
        </w:rPr>
        <w:t>(</w:t>
      </w:r>
      <w:r>
        <w:rPr>
          <w:rFonts w:hint="eastAsia"/>
          <w:szCs w:val="21"/>
        </w:rPr>
        <w:t>福田</w:t>
      </w:r>
      <w:r>
        <w:rPr>
          <w:szCs w:val="21"/>
        </w:rPr>
        <w:t>)</w:t>
      </w:r>
      <w:r>
        <w:rPr>
          <w:rFonts w:hint="eastAsia"/>
          <w:szCs w:val="21"/>
        </w:rPr>
        <w:t>对以下医用耗材项目进行院内采购，欢迎符合资格的供应商参加投标。</w:t>
      </w:r>
    </w:p>
    <w:p>
      <w:pPr>
        <w:keepNext w:val="0"/>
        <w:keepLines w:val="0"/>
        <w:pageBreakBefore w:val="0"/>
        <w:numPr>
          <w:ilvl w:val="0"/>
          <w:numId w:val="1"/>
        </w:numPr>
        <w:kinsoku/>
        <w:wordWrap/>
        <w:overflowPunct/>
        <w:topLinePunct w:val="0"/>
        <w:autoSpaceDE/>
        <w:autoSpaceDN/>
        <w:bidi w:val="0"/>
        <w:spacing w:line="480" w:lineRule="exact"/>
        <w:ind w:left="0" w:right="0"/>
        <w:jc w:val="left"/>
        <w:outlineLvl w:val="2"/>
        <w:rPr>
          <w:rFonts w:ascii="Tahoma" w:hAnsi="Tahoma" w:cs="宋体"/>
          <w:b/>
          <w:bCs/>
          <w:kern w:val="0"/>
          <w:szCs w:val="21"/>
        </w:rPr>
      </w:pPr>
      <w:r>
        <w:rPr>
          <w:rFonts w:hint="eastAsia" w:ascii="Tahoma" w:hAnsi="Tahoma" w:cs="宋体"/>
          <w:b/>
          <w:bCs/>
          <w:kern w:val="0"/>
          <w:szCs w:val="21"/>
        </w:rPr>
        <w:t>基本情况</w:t>
      </w:r>
    </w:p>
    <w:p>
      <w:pPr>
        <w:keepNext w:val="0"/>
        <w:keepLines w:val="0"/>
        <w:pageBreakBefore w:val="0"/>
        <w:kinsoku/>
        <w:wordWrap/>
        <w:overflowPunct/>
        <w:topLinePunct w:val="0"/>
        <w:autoSpaceDE/>
        <w:autoSpaceDN/>
        <w:bidi w:val="0"/>
        <w:spacing w:line="480" w:lineRule="exact"/>
        <w:ind w:left="0" w:right="0" w:firstLine="420" w:firstLineChars="200"/>
        <w:jc w:val="left"/>
        <w:rPr>
          <w:rFonts w:ascii="Tahoma" w:hAnsi="Tahoma" w:cs="宋体"/>
          <w:kern w:val="0"/>
          <w:szCs w:val="21"/>
        </w:rPr>
      </w:pPr>
      <w:r>
        <w:rPr>
          <w:rFonts w:ascii="Tahoma" w:hAnsi="Tahoma" w:cs="宋体"/>
          <w:kern w:val="0"/>
          <w:szCs w:val="21"/>
        </w:rPr>
        <w:t>1.</w:t>
      </w:r>
      <w:r>
        <w:rPr>
          <w:rFonts w:hint="eastAsia" w:ascii="Tahoma" w:hAnsi="Tahoma" w:cs="宋体"/>
          <w:kern w:val="0"/>
          <w:szCs w:val="21"/>
        </w:rPr>
        <w:t>项目名称：</w:t>
      </w:r>
      <w:r>
        <w:rPr>
          <w:rFonts w:ascii="Tahoma" w:hAnsi="Tahoma" w:cs="宋体"/>
          <w:kern w:val="0"/>
          <w:szCs w:val="21"/>
        </w:rPr>
        <w:t>详见</w:t>
      </w:r>
      <w:r>
        <w:rPr>
          <w:rFonts w:hint="eastAsia" w:ascii="Tahoma" w:hAnsi="Tahoma" w:cs="宋体"/>
          <w:kern w:val="0"/>
          <w:szCs w:val="21"/>
          <w:lang w:val="en-US" w:eastAsia="zh-CN"/>
        </w:rPr>
        <w:t>公告</w:t>
      </w:r>
    </w:p>
    <w:p>
      <w:pPr>
        <w:keepNext w:val="0"/>
        <w:keepLines w:val="0"/>
        <w:pageBreakBefore w:val="0"/>
        <w:kinsoku/>
        <w:wordWrap/>
        <w:overflowPunct/>
        <w:topLinePunct w:val="0"/>
        <w:autoSpaceDE/>
        <w:autoSpaceDN/>
        <w:bidi w:val="0"/>
        <w:spacing w:line="480" w:lineRule="exact"/>
        <w:ind w:left="0" w:right="0" w:firstLine="420" w:firstLineChars="200"/>
        <w:jc w:val="left"/>
        <w:rPr>
          <w:rFonts w:hint="eastAsia" w:ascii="Tahoma" w:hAnsi="Tahoma" w:eastAsia="宋体" w:cs="宋体"/>
          <w:kern w:val="0"/>
          <w:szCs w:val="21"/>
          <w:lang w:val="en-US" w:eastAsia="zh-CN"/>
        </w:rPr>
      </w:pPr>
      <w:r>
        <w:rPr>
          <w:rFonts w:ascii="Tahoma" w:hAnsi="Tahoma" w:cs="宋体"/>
          <w:kern w:val="0"/>
          <w:szCs w:val="21"/>
        </w:rPr>
        <w:t>2.</w:t>
      </w:r>
      <w:r>
        <w:rPr>
          <w:rFonts w:hint="eastAsia" w:ascii="Tahoma" w:hAnsi="Tahoma" w:cs="宋体"/>
          <w:kern w:val="0"/>
          <w:szCs w:val="21"/>
        </w:rPr>
        <w:t>采购文件编号：</w:t>
      </w:r>
      <w:r>
        <w:rPr>
          <w:rFonts w:ascii="Tahoma" w:hAnsi="Tahoma" w:cs="宋体"/>
          <w:kern w:val="0"/>
          <w:szCs w:val="21"/>
        </w:rPr>
        <w:t>详见</w:t>
      </w:r>
      <w:r>
        <w:rPr>
          <w:rFonts w:hint="eastAsia" w:ascii="Tahoma" w:hAnsi="Tahoma" w:cs="宋体"/>
          <w:kern w:val="0"/>
          <w:szCs w:val="21"/>
          <w:lang w:val="en-US" w:eastAsia="zh-CN"/>
        </w:rPr>
        <w:t>公告</w:t>
      </w:r>
    </w:p>
    <w:p>
      <w:pPr>
        <w:keepNext w:val="0"/>
        <w:keepLines w:val="0"/>
        <w:pageBreakBefore w:val="0"/>
        <w:kinsoku/>
        <w:wordWrap/>
        <w:overflowPunct/>
        <w:topLinePunct w:val="0"/>
        <w:autoSpaceDE/>
        <w:autoSpaceDN/>
        <w:bidi w:val="0"/>
        <w:spacing w:line="480" w:lineRule="exact"/>
        <w:ind w:left="0" w:right="0" w:firstLine="420" w:firstLineChars="200"/>
        <w:jc w:val="left"/>
        <w:rPr>
          <w:rFonts w:ascii="Tahoma" w:hAnsi="Tahoma" w:cs="宋体"/>
          <w:kern w:val="0"/>
          <w:szCs w:val="21"/>
        </w:rPr>
      </w:pPr>
      <w:r>
        <w:rPr>
          <w:rFonts w:ascii="Tahoma" w:hAnsi="Tahoma" w:cs="宋体"/>
          <w:kern w:val="0"/>
          <w:szCs w:val="21"/>
        </w:rPr>
        <w:t>3.</w:t>
      </w:r>
      <w:r>
        <w:rPr>
          <w:rFonts w:hint="eastAsia" w:ascii="Tahoma" w:hAnsi="Tahoma" w:cs="宋体"/>
          <w:kern w:val="0"/>
          <w:szCs w:val="21"/>
        </w:rPr>
        <w:t>采购内容及要求：详见采购文件需求</w:t>
      </w:r>
    </w:p>
    <w:p>
      <w:pPr>
        <w:keepNext w:val="0"/>
        <w:keepLines w:val="0"/>
        <w:pageBreakBefore w:val="0"/>
        <w:kinsoku/>
        <w:wordWrap/>
        <w:overflowPunct/>
        <w:topLinePunct w:val="0"/>
        <w:autoSpaceDE/>
        <w:autoSpaceDN/>
        <w:bidi w:val="0"/>
        <w:spacing w:line="480" w:lineRule="exact"/>
        <w:ind w:left="0" w:right="0" w:firstLine="420" w:firstLineChars="200"/>
        <w:jc w:val="left"/>
        <w:rPr>
          <w:rFonts w:hint="eastAsia" w:ascii="Tahoma" w:hAnsi="Tahoma" w:eastAsia="宋体" w:cs="宋体"/>
          <w:color w:val="000000" w:themeColor="text1"/>
          <w:kern w:val="0"/>
          <w:szCs w:val="21"/>
          <w:lang w:val="en-US" w:eastAsia="zh-CN"/>
          <w14:textFill>
            <w14:solidFill>
              <w14:schemeClr w14:val="tx1"/>
            </w14:solidFill>
          </w14:textFill>
        </w:rPr>
      </w:pPr>
      <w:r>
        <w:rPr>
          <w:rFonts w:ascii="Tahoma" w:hAnsi="Tahoma" w:cs="宋体"/>
          <w:kern w:val="0"/>
          <w:szCs w:val="21"/>
        </w:rPr>
        <w:t>4.</w:t>
      </w:r>
      <w:r>
        <w:rPr>
          <w:rFonts w:hint="eastAsia" w:ascii="Tahoma" w:hAnsi="Tahoma" w:cs="宋体"/>
          <w:kern w:val="0"/>
          <w:szCs w:val="21"/>
        </w:rPr>
        <w:t>采购方式：</w:t>
      </w:r>
      <w:r>
        <w:rPr>
          <w:rFonts w:hint="eastAsia" w:ascii="Tahoma" w:hAnsi="Tahoma" w:cs="宋体"/>
          <w:color w:val="FF0000"/>
          <w:kern w:val="0"/>
          <w:szCs w:val="21"/>
          <w:lang w:val="en-US" w:eastAsia="zh-CN"/>
        </w:rPr>
        <w:t>遴选比价</w:t>
      </w:r>
    </w:p>
    <w:p>
      <w:pPr>
        <w:keepNext w:val="0"/>
        <w:keepLines w:val="0"/>
        <w:pageBreakBefore w:val="0"/>
        <w:numPr>
          <w:ilvl w:val="0"/>
          <w:numId w:val="1"/>
        </w:numPr>
        <w:kinsoku/>
        <w:wordWrap/>
        <w:overflowPunct/>
        <w:topLinePunct w:val="0"/>
        <w:autoSpaceDE/>
        <w:autoSpaceDN/>
        <w:bidi w:val="0"/>
        <w:spacing w:line="480" w:lineRule="exact"/>
        <w:ind w:left="0" w:right="0"/>
        <w:jc w:val="left"/>
        <w:outlineLvl w:val="2"/>
        <w:rPr>
          <w:rFonts w:ascii="Tahoma" w:hAnsi="Tahoma" w:cs="宋体"/>
          <w:b/>
          <w:bCs/>
          <w:kern w:val="0"/>
          <w:szCs w:val="21"/>
        </w:rPr>
      </w:pPr>
      <w:r>
        <w:rPr>
          <w:rFonts w:hint="eastAsia" w:ascii="Tahoma" w:hAnsi="Tahoma" w:cs="宋体"/>
          <w:b/>
          <w:bCs/>
          <w:kern w:val="0"/>
          <w:szCs w:val="21"/>
        </w:rPr>
        <w:t>投标人资质要求(复印件加盖公章，并标明与原件相符字样)</w:t>
      </w:r>
    </w:p>
    <w:p>
      <w:pPr>
        <w:keepNext w:val="0"/>
        <w:keepLines w:val="0"/>
        <w:pageBreakBefore w:val="0"/>
        <w:numPr>
          <w:ilvl w:val="0"/>
          <w:numId w:val="0"/>
        </w:numPr>
        <w:kinsoku/>
        <w:wordWrap/>
        <w:overflowPunct/>
        <w:topLinePunct w:val="0"/>
        <w:autoSpaceDE/>
        <w:autoSpaceDN/>
        <w:bidi w:val="0"/>
        <w:spacing w:line="480" w:lineRule="exact"/>
        <w:ind w:left="0" w:leftChars="0" w:right="0"/>
        <w:jc w:val="left"/>
        <w:rPr>
          <w:rFonts w:hint="default" w:ascii="Tahoma" w:hAnsi="Tahoma" w:eastAsia="宋体" w:cs="宋体"/>
          <w:b/>
          <w:bCs/>
          <w:kern w:val="0"/>
          <w:szCs w:val="21"/>
          <w:lang w:val="en-US" w:eastAsia="zh-CN"/>
        </w:rPr>
      </w:pPr>
      <w:r>
        <w:rPr>
          <w:rFonts w:hint="eastAsia" w:ascii="Tahoma" w:hAnsi="Tahoma" w:cs="宋体"/>
          <w:b/>
          <w:bCs/>
          <w:kern w:val="0"/>
          <w:szCs w:val="21"/>
          <w:lang w:val="en-US" w:eastAsia="zh-CN"/>
        </w:rPr>
        <w:t>1.详见公告所示要求。</w:t>
      </w:r>
    </w:p>
    <w:p>
      <w:pPr>
        <w:keepNext w:val="0"/>
        <w:keepLines w:val="0"/>
        <w:pageBreakBefore w:val="0"/>
        <w:numPr>
          <w:ilvl w:val="0"/>
          <w:numId w:val="1"/>
        </w:numPr>
        <w:kinsoku/>
        <w:wordWrap/>
        <w:overflowPunct/>
        <w:topLinePunct w:val="0"/>
        <w:autoSpaceDE/>
        <w:autoSpaceDN/>
        <w:bidi w:val="0"/>
        <w:spacing w:line="480" w:lineRule="exact"/>
        <w:ind w:left="0" w:right="0"/>
        <w:jc w:val="left"/>
        <w:outlineLvl w:val="2"/>
        <w:rPr>
          <w:rFonts w:ascii="Tahoma" w:hAnsi="Tahoma" w:cs="宋体"/>
          <w:b/>
          <w:bCs/>
          <w:kern w:val="0"/>
          <w:szCs w:val="21"/>
        </w:rPr>
      </w:pPr>
      <w:r>
        <w:rPr>
          <w:rFonts w:hint="eastAsia" w:ascii="Tahoma" w:hAnsi="Tahoma" w:cs="宋体"/>
          <w:b/>
          <w:bCs/>
          <w:kern w:val="0"/>
          <w:szCs w:val="21"/>
        </w:rPr>
        <w:t>其它要求</w:t>
      </w:r>
    </w:p>
    <w:p>
      <w:pPr>
        <w:keepNext w:val="0"/>
        <w:keepLines w:val="0"/>
        <w:pageBreakBefore w:val="0"/>
        <w:kinsoku/>
        <w:wordWrap/>
        <w:overflowPunct/>
        <w:topLinePunct w:val="0"/>
        <w:autoSpaceDE/>
        <w:autoSpaceDN/>
        <w:bidi w:val="0"/>
        <w:spacing w:line="480" w:lineRule="exact"/>
        <w:ind w:left="0" w:right="0" w:firstLine="420" w:firstLineChars="200"/>
        <w:rPr>
          <w:rFonts w:ascii="Tahoma" w:hAnsi="Tahoma" w:cs="宋体"/>
          <w:kern w:val="0"/>
          <w:szCs w:val="21"/>
        </w:rPr>
      </w:pPr>
      <w:r>
        <w:rPr>
          <w:rFonts w:hint="eastAsia" w:ascii="Tahoma" w:hAnsi="Tahoma" w:cs="宋体"/>
          <w:kern w:val="0"/>
          <w:szCs w:val="21"/>
        </w:rPr>
        <w:t>1.优先考虑投标品牌在深圳地区医院在用的产品，所投品牌需保证其报价深圳地区最低价，并提供发票或中标通知书或合同等复印件。</w:t>
      </w:r>
    </w:p>
    <w:p>
      <w:pPr>
        <w:keepNext w:val="0"/>
        <w:keepLines w:val="0"/>
        <w:pageBreakBefore w:val="0"/>
        <w:kinsoku/>
        <w:wordWrap/>
        <w:overflowPunct/>
        <w:topLinePunct w:val="0"/>
        <w:autoSpaceDE/>
        <w:autoSpaceDN/>
        <w:bidi w:val="0"/>
        <w:spacing w:line="480" w:lineRule="exact"/>
        <w:ind w:left="0" w:right="0" w:firstLine="420" w:firstLineChars="200"/>
        <w:rPr>
          <w:rFonts w:ascii="Tahoma" w:hAnsi="Tahoma" w:cs="宋体"/>
          <w:color w:val="000000"/>
          <w:kern w:val="0"/>
          <w:szCs w:val="21"/>
        </w:rPr>
      </w:pPr>
      <w:r>
        <w:rPr>
          <w:rFonts w:hint="eastAsia" w:ascii="Tahoma" w:hAnsi="Tahoma" w:cs="宋体"/>
          <w:color w:val="000000"/>
          <w:kern w:val="0"/>
          <w:szCs w:val="21"/>
        </w:rPr>
        <w:t>2.投标产品在深圳医用耗材阳光交易平台备案且投标人具备该产品平台配送资质的优先考虑，提供阳光平台截图页（清晰显示本项目产品名称、价格、规格型号）。</w:t>
      </w:r>
    </w:p>
    <w:p>
      <w:pPr>
        <w:keepNext w:val="0"/>
        <w:keepLines w:val="0"/>
        <w:pageBreakBefore w:val="0"/>
        <w:kinsoku/>
        <w:wordWrap/>
        <w:overflowPunct/>
        <w:topLinePunct w:val="0"/>
        <w:autoSpaceDE/>
        <w:autoSpaceDN/>
        <w:bidi w:val="0"/>
        <w:spacing w:line="480" w:lineRule="exact"/>
        <w:ind w:left="0" w:right="0" w:firstLine="420" w:firstLineChars="200"/>
        <w:jc w:val="left"/>
      </w:pPr>
      <w:r>
        <w:rPr>
          <w:rFonts w:hint="eastAsia" w:ascii="Tahoma" w:hAnsi="Tahoma" w:cs="宋体"/>
          <w:kern w:val="0"/>
          <w:szCs w:val="21"/>
        </w:rPr>
        <w:t>3.</w:t>
      </w:r>
      <w:r>
        <w:rPr>
          <w:rFonts w:hint="eastAsia"/>
        </w:rPr>
        <w:t xml:space="preserve"> 采购人有权对投标人、对本项目资质条款要求提供的相关证明材料进行审查，投标人提供虚假资料被查实的，则取消本项目中标资格，并列入不诚信公司名单。</w:t>
      </w:r>
    </w:p>
    <w:p>
      <w:pPr>
        <w:keepNext w:val="0"/>
        <w:keepLines w:val="0"/>
        <w:pageBreakBefore w:val="0"/>
        <w:kinsoku/>
        <w:wordWrap/>
        <w:overflowPunct/>
        <w:topLinePunct w:val="0"/>
        <w:autoSpaceDE/>
        <w:autoSpaceDN/>
        <w:bidi w:val="0"/>
        <w:spacing w:line="480" w:lineRule="exact"/>
        <w:ind w:left="0" w:right="0" w:firstLine="420" w:firstLineChars="200"/>
        <w:jc w:val="left"/>
        <w:rPr>
          <w:rFonts w:ascii="Tahoma" w:hAnsi="Tahoma" w:cs="宋体"/>
          <w:kern w:val="0"/>
          <w:szCs w:val="21"/>
        </w:rPr>
      </w:pPr>
      <w:r>
        <w:rPr>
          <w:rFonts w:hint="eastAsia" w:ascii="Tahoma" w:hAnsi="Tahoma" w:cs="宋体"/>
          <w:kern w:val="0"/>
          <w:szCs w:val="21"/>
        </w:rPr>
        <w:t>4</w:t>
      </w:r>
      <w:r>
        <w:rPr>
          <w:rFonts w:ascii="Tahoma" w:hAnsi="Tahoma" w:cs="宋体"/>
          <w:kern w:val="0"/>
          <w:szCs w:val="21"/>
        </w:rPr>
        <w:t>.</w:t>
      </w:r>
      <w:r>
        <w:rPr>
          <w:rFonts w:hint="eastAsia" w:ascii="Tahoma" w:hAnsi="Tahoma" w:cs="宋体"/>
          <w:kern w:val="0"/>
          <w:szCs w:val="21"/>
        </w:rPr>
        <w:t>领取采购文件后，因任何原因无法应标，请书面告知。若未告知，视为能够如期应标。如果出现未书面告知又没有如期应标的情况，违规公司将被列入不诚信公司名单。</w:t>
      </w:r>
    </w:p>
    <w:p>
      <w:pPr>
        <w:keepNext w:val="0"/>
        <w:keepLines w:val="0"/>
        <w:pageBreakBefore w:val="0"/>
        <w:kinsoku/>
        <w:wordWrap/>
        <w:overflowPunct/>
        <w:topLinePunct w:val="0"/>
        <w:autoSpaceDE/>
        <w:autoSpaceDN/>
        <w:bidi w:val="0"/>
        <w:spacing w:line="480" w:lineRule="exact"/>
        <w:ind w:left="0" w:right="0" w:firstLine="420" w:firstLineChars="200"/>
        <w:jc w:val="left"/>
        <w:rPr>
          <w:rFonts w:ascii="Tahoma" w:hAnsi="Tahoma" w:cs="宋体"/>
          <w:kern w:val="0"/>
          <w:szCs w:val="21"/>
        </w:rPr>
      </w:pPr>
      <w:r>
        <w:rPr>
          <w:rFonts w:ascii="Tahoma" w:hAnsi="Tahoma" w:cs="宋体"/>
          <w:kern w:val="0"/>
          <w:szCs w:val="21"/>
        </w:rPr>
        <w:t>5</w:t>
      </w:r>
      <w:r>
        <w:rPr>
          <w:rFonts w:hint="eastAsia" w:ascii="Tahoma" w:hAnsi="Tahoma" w:cs="宋体"/>
          <w:kern w:val="0"/>
          <w:szCs w:val="21"/>
        </w:rPr>
        <w:t>.开标当天请带上所投标项目样品及彩页。</w:t>
      </w:r>
    </w:p>
    <w:p>
      <w:pPr>
        <w:keepNext w:val="0"/>
        <w:keepLines w:val="0"/>
        <w:pageBreakBefore w:val="0"/>
        <w:numPr>
          <w:ilvl w:val="0"/>
          <w:numId w:val="0"/>
        </w:numPr>
        <w:kinsoku/>
        <w:wordWrap/>
        <w:overflowPunct/>
        <w:topLinePunct w:val="0"/>
        <w:autoSpaceDE/>
        <w:autoSpaceDN/>
        <w:bidi w:val="0"/>
        <w:adjustRightInd w:val="0"/>
        <w:snapToGrid w:val="0"/>
        <w:spacing w:line="480" w:lineRule="exact"/>
        <w:ind w:left="0" w:leftChars="0" w:right="0"/>
        <w:outlineLvl w:val="2"/>
        <w:rPr>
          <w:rFonts w:eastAsia="宋体"/>
          <w:color w:val="000000"/>
        </w:rPr>
      </w:pPr>
      <w:r>
        <w:rPr>
          <w:rFonts w:hint="eastAsia" w:ascii="Tahoma" w:hAnsi="Tahoma" w:cs="宋体"/>
          <w:kern w:val="0"/>
          <w:szCs w:val="21"/>
          <w:lang w:val="en-US" w:eastAsia="zh-CN"/>
        </w:rPr>
        <w:t>四、准备</w:t>
      </w:r>
      <w:r>
        <w:rPr>
          <w:rFonts w:hint="eastAsia" w:ascii="Tahoma" w:hAnsi="Tahoma" w:eastAsia="宋体" w:cs="宋体"/>
          <w:kern w:val="0"/>
          <w:szCs w:val="21"/>
        </w:rPr>
        <w:t>资料：</w:t>
      </w:r>
    </w:p>
    <w:p>
      <w:pPr>
        <w:keepNext w:val="0"/>
        <w:keepLines w:val="0"/>
        <w:pageBreakBefore w:val="0"/>
        <w:kinsoku/>
        <w:wordWrap/>
        <w:overflowPunct/>
        <w:topLinePunct w:val="0"/>
        <w:autoSpaceDE/>
        <w:autoSpaceDN/>
        <w:bidi w:val="0"/>
        <w:adjustRightInd w:val="0"/>
        <w:snapToGrid w:val="0"/>
        <w:spacing w:line="480" w:lineRule="exact"/>
        <w:ind w:left="0" w:right="0"/>
        <w:rPr>
          <w:rFonts w:eastAsia="宋体"/>
          <w:color w:val="000000"/>
        </w:rPr>
      </w:pPr>
      <w:r>
        <w:rPr>
          <w:rFonts w:hint="eastAsia" w:ascii="Tahoma" w:hAnsi="Tahoma" w:eastAsia="宋体" w:cs="宋体"/>
          <w:kern w:val="0"/>
          <w:szCs w:val="21"/>
        </w:rPr>
        <w:t>（1）投标人需填制《深圳市中医肛肠医院（福田）招标采购报名表》、《</w:t>
      </w:r>
      <w:r>
        <w:rPr>
          <w:rFonts w:hint="eastAsia" w:ascii="Tahoma" w:hAnsi="Tahoma" w:cs="宋体"/>
          <w:kern w:val="0"/>
          <w:szCs w:val="21"/>
          <w:lang w:val="en-US" w:eastAsia="zh-CN"/>
        </w:rPr>
        <w:t>深圳市中医肛肠医院</w:t>
      </w:r>
      <w:r>
        <w:rPr>
          <w:rFonts w:hint="eastAsia" w:ascii="Tahoma" w:hAnsi="Tahoma" w:eastAsia="宋体" w:cs="宋体"/>
          <w:kern w:val="0"/>
          <w:szCs w:val="21"/>
        </w:rPr>
        <w:t>(福田)产品汇总表》</w:t>
      </w:r>
      <w:r>
        <w:rPr>
          <w:rFonts w:hint="eastAsia" w:ascii="Tahoma" w:hAnsi="Tahoma" w:cs="宋体"/>
          <w:kern w:val="0"/>
          <w:szCs w:val="21"/>
          <w:lang w:val="en-US" w:eastAsia="zh-CN"/>
        </w:rPr>
        <w:t>及</w:t>
      </w:r>
      <w:r>
        <w:rPr>
          <w:rFonts w:hint="eastAsia" w:ascii="Tahoma" w:hAnsi="Tahoma" w:eastAsia="宋体" w:cs="宋体"/>
          <w:kern w:val="0"/>
          <w:szCs w:val="21"/>
        </w:rPr>
        <w:t>《深圳市中医肛肠医院（福田）</w:t>
      </w:r>
      <w:r>
        <w:rPr>
          <w:rFonts w:hint="eastAsia" w:ascii="Tahoma" w:hAnsi="Tahoma" w:cs="宋体"/>
          <w:kern w:val="0"/>
          <w:szCs w:val="21"/>
          <w:lang w:val="en-US" w:eastAsia="zh-CN"/>
        </w:rPr>
        <w:t>询价单》</w:t>
      </w:r>
      <w:r>
        <w:rPr>
          <w:rFonts w:hint="eastAsia" w:ascii="Tahoma" w:hAnsi="Tahoma" w:eastAsia="宋体" w:cs="宋体"/>
          <w:kern w:val="0"/>
          <w:szCs w:val="21"/>
        </w:rPr>
        <w:t>作第一次报价</w:t>
      </w:r>
      <w:r>
        <w:rPr>
          <w:rFonts w:hint="eastAsia" w:eastAsia="宋体"/>
        </w:rPr>
        <w:t>（详见附件）</w:t>
      </w:r>
      <w:r>
        <w:rPr>
          <w:rFonts w:hint="eastAsia" w:ascii="Tahoma" w:hAnsi="Tahoma" w:eastAsia="宋体" w:cs="宋体"/>
          <w:kern w:val="0"/>
          <w:szCs w:val="21"/>
        </w:rPr>
        <w:t>；</w:t>
      </w:r>
    </w:p>
    <w:p>
      <w:pPr>
        <w:keepNext w:val="0"/>
        <w:keepLines w:val="0"/>
        <w:pageBreakBefore w:val="0"/>
        <w:kinsoku/>
        <w:wordWrap/>
        <w:overflowPunct/>
        <w:topLinePunct w:val="0"/>
        <w:autoSpaceDE/>
        <w:autoSpaceDN/>
        <w:bidi w:val="0"/>
        <w:adjustRightInd w:val="0"/>
        <w:snapToGrid w:val="0"/>
        <w:spacing w:line="480" w:lineRule="exact"/>
        <w:ind w:left="0" w:right="0"/>
        <w:rPr>
          <w:rFonts w:eastAsia="宋体"/>
          <w:color w:val="000000"/>
        </w:rPr>
      </w:pPr>
      <w:r>
        <w:rPr>
          <w:rFonts w:hint="eastAsia" w:ascii="Tahoma" w:hAnsi="Tahoma" w:eastAsia="宋体" w:cs="宋体"/>
          <w:kern w:val="0"/>
          <w:szCs w:val="21"/>
        </w:rPr>
        <w:t>（2）提供近一年</w:t>
      </w:r>
      <w:r>
        <w:rPr>
          <w:rFonts w:hint="eastAsia" w:ascii="Tahoma" w:hAnsi="Tahoma" w:cs="宋体"/>
          <w:kern w:val="0"/>
          <w:szCs w:val="21"/>
          <w:lang w:val="en-US" w:eastAsia="zh-CN"/>
        </w:rPr>
        <w:t>多</w:t>
      </w:r>
      <w:r>
        <w:rPr>
          <w:rFonts w:hint="eastAsia" w:ascii="Tahoma" w:hAnsi="Tahoma" w:eastAsia="宋体" w:cs="宋体"/>
          <w:kern w:val="0"/>
          <w:szCs w:val="21"/>
        </w:rPr>
        <w:t>家医院在用产品发票</w:t>
      </w:r>
      <w:r>
        <w:rPr>
          <w:rFonts w:hint="eastAsia" w:ascii="Tahoma" w:hAnsi="Tahoma" w:cs="宋体"/>
          <w:kern w:val="0"/>
          <w:szCs w:val="21"/>
          <w:lang w:eastAsia="zh-CN"/>
        </w:rPr>
        <w:t>、</w:t>
      </w:r>
      <w:r>
        <w:rPr>
          <w:rFonts w:hint="eastAsia" w:ascii="Tahoma" w:hAnsi="Tahoma" w:cs="宋体"/>
          <w:kern w:val="0"/>
          <w:szCs w:val="21"/>
          <w:lang w:val="en-US" w:eastAsia="zh-CN"/>
        </w:rPr>
        <w:t>合同、供货单等所投产品使用证明（供货发票、中标通知书（如有）、阳光平台采购合同（必须出示金额页）（如有）等尽可能多的证明材料的复印件）</w:t>
      </w:r>
      <w:r>
        <w:rPr>
          <w:rFonts w:hint="eastAsia" w:ascii="Tahoma" w:hAnsi="Tahoma" w:eastAsia="宋体" w:cs="宋体"/>
          <w:kern w:val="0"/>
          <w:szCs w:val="21"/>
        </w:rPr>
        <w:t>；</w:t>
      </w:r>
    </w:p>
    <w:p>
      <w:pPr>
        <w:keepNext w:val="0"/>
        <w:keepLines w:val="0"/>
        <w:pageBreakBefore w:val="0"/>
        <w:kinsoku/>
        <w:wordWrap/>
        <w:overflowPunct/>
        <w:topLinePunct w:val="0"/>
        <w:autoSpaceDE/>
        <w:autoSpaceDN/>
        <w:bidi w:val="0"/>
        <w:adjustRightInd w:val="0"/>
        <w:snapToGrid w:val="0"/>
        <w:spacing w:line="480" w:lineRule="exact"/>
        <w:ind w:left="0" w:right="0"/>
        <w:rPr>
          <w:rFonts w:eastAsia="宋体"/>
          <w:color w:val="000000"/>
        </w:rPr>
      </w:pPr>
      <w:r>
        <w:rPr>
          <w:rFonts w:hint="eastAsia" w:ascii="Tahoma" w:hAnsi="Tahoma" w:eastAsia="宋体" w:cs="宋体"/>
          <w:kern w:val="0"/>
          <w:szCs w:val="21"/>
        </w:rPr>
        <w:t>（3）投标人资质；</w:t>
      </w:r>
    </w:p>
    <w:p>
      <w:pPr>
        <w:keepNext w:val="0"/>
        <w:keepLines w:val="0"/>
        <w:pageBreakBefore w:val="0"/>
        <w:kinsoku/>
        <w:wordWrap/>
        <w:overflowPunct/>
        <w:topLinePunct w:val="0"/>
        <w:autoSpaceDE/>
        <w:autoSpaceDN/>
        <w:bidi w:val="0"/>
        <w:adjustRightInd w:val="0"/>
        <w:snapToGrid w:val="0"/>
        <w:spacing w:line="480" w:lineRule="exact"/>
        <w:ind w:left="0" w:right="0"/>
        <w:rPr>
          <w:rFonts w:eastAsia="宋体"/>
          <w:color w:val="000000"/>
          <w:szCs w:val="21"/>
        </w:rPr>
      </w:pPr>
      <w:r>
        <w:rPr>
          <w:rFonts w:hint="eastAsia" w:eastAsia="宋体"/>
          <w:color w:val="000000"/>
          <w:szCs w:val="21"/>
        </w:rPr>
        <w:t>（4）以上所有报名资料盖公章扫描成一份完整版PDF文件</w:t>
      </w:r>
      <w:r>
        <w:rPr>
          <w:rFonts w:hint="eastAsia"/>
          <w:color w:val="000000"/>
          <w:szCs w:val="21"/>
          <w:lang w:val="en-US" w:eastAsia="zh-CN"/>
        </w:rPr>
        <w:t>及word文档版</w:t>
      </w:r>
      <w:r>
        <w:rPr>
          <w:rFonts w:hint="eastAsia" w:eastAsia="宋体"/>
          <w:color w:val="000000"/>
          <w:szCs w:val="21"/>
        </w:rPr>
        <w:t>；</w:t>
      </w:r>
    </w:p>
    <w:p>
      <w:pPr>
        <w:keepNext w:val="0"/>
        <w:keepLines w:val="0"/>
        <w:pageBreakBefore w:val="0"/>
        <w:kinsoku/>
        <w:wordWrap/>
        <w:overflowPunct/>
        <w:topLinePunct w:val="0"/>
        <w:autoSpaceDE/>
        <w:autoSpaceDN/>
        <w:bidi w:val="0"/>
        <w:adjustRightInd w:val="0"/>
        <w:snapToGrid w:val="0"/>
        <w:spacing w:line="480" w:lineRule="exact"/>
        <w:ind w:left="0" w:right="0"/>
        <w:rPr>
          <w:rFonts w:hint="eastAsia" w:ascii="宋体" w:hAnsi="宋体" w:eastAsia="宋体" w:cs="宋体"/>
          <w:b/>
          <w:color w:val="FF0000"/>
          <w:szCs w:val="21"/>
          <w:lang w:val="en-US" w:eastAsia="zh-CN"/>
        </w:rPr>
      </w:pPr>
      <w:r>
        <w:rPr>
          <w:rFonts w:hint="eastAsia"/>
          <w:color w:val="000000" w:themeColor="text1"/>
          <w:szCs w:val="21"/>
          <w14:textFill>
            <w14:solidFill>
              <w14:schemeClr w14:val="tx1"/>
            </w14:solidFill>
          </w14:textFill>
        </w:rPr>
        <w:t xml:space="preserve"> 4．</w:t>
      </w:r>
      <w:r>
        <w:rPr>
          <w:rFonts w:hint="eastAsia"/>
          <w:color w:val="000000" w:themeColor="text1"/>
          <w:szCs w:val="21"/>
          <w:lang w:val="en-US" w:eastAsia="zh-CN"/>
          <w14:textFill>
            <w14:solidFill>
              <w14:schemeClr w14:val="tx1"/>
            </w14:solidFill>
          </w14:textFill>
        </w:rPr>
        <w:t>采购</w:t>
      </w:r>
      <w:r>
        <w:rPr>
          <w:rFonts w:hint="eastAsia"/>
          <w:color w:val="000000" w:themeColor="text1"/>
          <w:szCs w:val="21"/>
          <w14:textFill>
            <w14:solidFill>
              <w14:schemeClr w14:val="tx1"/>
            </w14:solidFill>
          </w14:textFill>
        </w:rPr>
        <w:t>资料电子版材料发送至电子邮箱：</w:t>
      </w:r>
      <w:r>
        <w:rPr>
          <w:rFonts w:hint="eastAsia"/>
          <w:b/>
          <w:color w:val="000000"/>
          <w:szCs w:val="21"/>
          <w:u w:val="single"/>
        </w:rPr>
        <w:t>zbb@szzygcyy.com</w:t>
      </w:r>
      <w:r>
        <w:rPr>
          <w:rFonts w:hint="eastAsia"/>
          <w:color w:val="000000"/>
          <w:szCs w:val="21"/>
        </w:rPr>
        <w:t>，由招采办完成资质预审，</w:t>
      </w:r>
      <w:r>
        <w:rPr>
          <w:rFonts w:hint="eastAsia"/>
          <w:b/>
          <w:color w:val="FF0000"/>
          <w:szCs w:val="21"/>
        </w:rPr>
        <w:t>邮件主题</w:t>
      </w:r>
      <w:r>
        <w:rPr>
          <w:rFonts w:hint="eastAsia"/>
          <w:b/>
          <w:color w:val="FF0000"/>
          <w:szCs w:val="21"/>
          <w:highlight w:val="yellow"/>
        </w:rPr>
        <w:t>：采购项目编号+采购项目名称+**公司医用耗材投标资料</w:t>
      </w:r>
      <w:r>
        <w:rPr>
          <w:rFonts w:hint="eastAsia"/>
          <w:b/>
          <w:color w:val="FF0000"/>
          <w:szCs w:val="21"/>
          <w:highlight w:val="yellow"/>
          <w:lang w:eastAsia="zh-CN"/>
        </w:rPr>
        <w:t>。</w:t>
      </w:r>
    </w:p>
    <w:p>
      <w:pPr>
        <w:keepNext w:val="0"/>
        <w:keepLines w:val="0"/>
        <w:pageBreakBefore w:val="0"/>
        <w:numPr>
          <w:ilvl w:val="0"/>
          <w:numId w:val="1"/>
        </w:numPr>
        <w:kinsoku/>
        <w:wordWrap/>
        <w:overflowPunct/>
        <w:topLinePunct w:val="0"/>
        <w:autoSpaceDE/>
        <w:autoSpaceDN/>
        <w:bidi w:val="0"/>
        <w:adjustRightInd w:val="0"/>
        <w:snapToGrid w:val="0"/>
        <w:spacing w:line="480" w:lineRule="exact"/>
        <w:ind w:left="0" w:right="0"/>
        <w:jc w:val="left"/>
        <w:outlineLvl w:val="2"/>
        <w:rPr>
          <w:rFonts w:ascii="Tahoma" w:hAnsi="Tahoma" w:cs="宋体"/>
          <w:b/>
          <w:bCs/>
          <w:kern w:val="0"/>
          <w:szCs w:val="21"/>
        </w:rPr>
      </w:pPr>
      <w:r>
        <w:rPr>
          <w:rFonts w:hint="eastAsia" w:ascii="Tahoma" w:hAnsi="Tahoma" w:cs="宋体"/>
          <w:b/>
          <w:bCs/>
          <w:kern w:val="0"/>
          <w:szCs w:val="21"/>
        </w:rPr>
        <w:t>获取采购文件</w:t>
      </w:r>
    </w:p>
    <w:p>
      <w:pPr>
        <w:keepNext w:val="0"/>
        <w:keepLines w:val="0"/>
        <w:pageBreakBefore w:val="0"/>
        <w:kinsoku/>
        <w:wordWrap/>
        <w:overflowPunct/>
        <w:topLinePunct w:val="0"/>
        <w:autoSpaceDE/>
        <w:autoSpaceDN/>
        <w:bidi w:val="0"/>
        <w:adjustRightInd w:val="0"/>
        <w:snapToGrid w:val="0"/>
        <w:spacing w:line="480" w:lineRule="exact"/>
        <w:ind w:left="0" w:right="0"/>
        <w:jc w:val="left"/>
        <w:rPr>
          <w:rFonts w:hint="default" w:ascii="Tahoma" w:hAnsi="Tahoma" w:eastAsia="宋体" w:cs="宋体"/>
          <w:b/>
          <w:bCs/>
          <w:kern w:val="0"/>
          <w:szCs w:val="21"/>
          <w:lang w:val="en-US" w:eastAsia="zh-CN"/>
        </w:rPr>
      </w:pPr>
      <w:r>
        <w:rPr>
          <w:rFonts w:hint="eastAsia"/>
          <w:b/>
        </w:rPr>
        <w:t>标书文件获取办法：于开标前自行在医院官网开标公告中下载</w:t>
      </w:r>
      <w:r>
        <w:rPr>
          <w:rFonts w:hint="eastAsia"/>
          <w:b/>
          <w:lang w:val="en-US" w:eastAsia="zh-CN"/>
        </w:rPr>
        <w:t>或报名后医院招标办发送至投标人邮箱。</w:t>
      </w:r>
    </w:p>
    <w:p>
      <w:pPr>
        <w:keepNext w:val="0"/>
        <w:keepLines w:val="0"/>
        <w:pageBreakBefore w:val="0"/>
        <w:numPr>
          <w:ilvl w:val="0"/>
          <w:numId w:val="1"/>
        </w:numPr>
        <w:kinsoku/>
        <w:wordWrap/>
        <w:overflowPunct/>
        <w:topLinePunct w:val="0"/>
        <w:autoSpaceDE/>
        <w:autoSpaceDN/>
        <w:bidi w:val="0"/>
        <w:adjustRightInd w:val="0"/>
        <w:snapToGrid w:val="0"/>
        <w:spacing w:line="480" w:lineRule="exact"/>
        <w:ind w:left="0" w:right="0"/>
        <w:jc w:val="left"/>
        <w:outlineLvl w:val="2"/>
        <w:rPr>
          <w:rFonts w:ascii="Tahoma" w:hAnsi="Tahoma" w:cs="宋体"/>
          <w:b/>
          <w:bCs/>
          <w:kern w:val="0"/>
          <w:szCs w:val="21"/>
        </w:rPr>
      </w:pPr>
      <w:r>
        <w:rPr>
          <w:rFonts w:hint="eastAsia" w:ascii="Tahoma" w:hAnsi="Tahoma" w:cs="宋体"/>
          <w:b/>
          <w:bCs/>
          <w:kern w:val="0"/>
          <w:szCs w:val="21"/>
        </w:rPr>
        <w:t>开标时间和地点</w:t>
      </w:r>
    </w:p>
    <w:p>
      <w:pPr>
        <w:keepNext w:val="0"/>
        <w:keepLines w:val="0"/>
        <w:pageBreakBefore w:val="0"/>
        <w:kinsoku/>
        <w:wordWrap/>
        <w:overflowPunct/>
        <w:topLinePunct w:val="0"/>
        <w:autoSpaceDE/>
        <w:autoSpaceDN/>
        <w:bidi w:val="0"/>
        <w:adjustRightInd w:val="0"/>
        <w:snapToGrid w:val="0"/>
        <w:spacing w:line="480" w:lineRule="exact"/>
        <w:ind w:left="0" w:right="0" w:firstLine="422" w:firstLineChars="200"/>
        <w:rPr>
          <w:rFonts w:hint="default" w:eastAsia="宋体"/>
          <w:b/>
          <w:lang w:val="en-US" w:eastAsia="zh-CN"/>
        </w:rPr>
      </w:pPr>
      <w:r>
        <w:rPr>
          <w:rFonts w:hint="eastAsia"/>
          <w:b/>
          <w:u w:val="single"/>
        </w:rPr>
        <w:t>开标时间及地点：</w:t>
      </w:r>
      <w:r>
        <w:rPr>
          <w:rFonts w:hint="eastAsia"/>
          <w:b/>
          <w:szCs w:val="21"/>
          <w:lang w:val="en-US" w:eastAsia="zh-CN"/>
        </w:rPr>
        <w:t>详见遴选比价开标公告或邮箱开标邀请函。</w:t>
      </w:r>
    </w:p>
    <w:p>
      <w:pPr>
        <w:keepNext w:val="0"/>
        <w:keepLines w:val="0"/>
        <w:pageBreakBefore w:val="0"/>
        <w:kinsoku/>
        <w:wordWrap/>
        <w:overflowPunct/>
        <w:topLinePunct w:val="0"/>
        <w:autoSpaceDE/>
        <w:autoSpaceDN/>
        <w:bidi w:val="0"/>
        <w:adjustRightInd w:val="0"/>
        <w:snapToGrid w:val="0"/>
        <w:spacing w:line="480" w:lineRule="exact"/>
        <w:ind w:left="0" w:right="0" w:firstLine="420" w:firstLineChars="200"/>
        <w:rPr>
          <w:rFonts w:eastAsia="宋体"/>
        </w:rPr>
      </w:pPr>
      <w:r>
        <w:rPr>
          <w:rFonts w:hint="eastAsia" w:eastAsia="宋体"/>
        </w:rPr>
        <w:t>投标文件应于开标当天</w:t>
      </w:r>
      <w:r>
        <w:rPr>
          <w:rFonts w:hint="eastAsia"/>
          <w:lang w:val="en-US" w:eastAsia="zh-CN"/>
        </w:rPr>
        <w:t>或协定时间前</w:t>
      </w:r>
      <w:r>
        <w:rPr>
          <w:rFonts w:hint="eastAsia" w:eastAsia="宋体"/>
        </w:rPr>
        <w:t>带至开标现场，需作密封处理。</w:t>
      </w: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left="0" w:right="0" w:firstLine="3213" w:firstLineChars="100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right="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right="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right="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right="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right="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right="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right="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right="0"/>
        <w:rPr>
          <w:rFonts w:hint="eastAsia"/>
          <w:b/>
          <w:sz w:val="32"/>
          <w:szCs w:val="32"/>
        </w:rPr>
      </w:pPr>
    </w:p>
    <w:p>
      <w:pPr>
        <w:keepNext w:val="0"/>
        <w:keepLines w:val="0"/>
        <w:pageBreakBefore w:val="0"/>
        <w:kinsoku/>
        <w:wordWrap/>
        <w:overflowPunct/>
        <w:topLinePunct w:val="0"/>
        <w:autoSpaceDE/>
        <w:autoSpaceDN/>
        <w:bidi w:val="0"/>
        <w:adjustRightInd w:val="0"/>
        <w:snapToGrid w:val="0"/>
        <w:spacing w:line="480" w:lineRule="exact"/>
        <w:ind w:right="0"/>
        <w:jc w:val="center"/>
        <w:outlineLvl w:val="1"/>
        <w:rPr>
          <w:rFonts w:eastAsia="宋体"/>
          <w:b/>
          <w:sz w:val="32"/>
          <w:szCs w:val="32"/>
        </w:rPr>
      </w:pPr>
      <w:r>
        <w:rPr>
          <w:rFonts w:hint="eastAsia"/>
          <w:b/>
          <w:sz w:val="32"/>
          <w:szCs w:val="32"/>
        </w:rPr>
        <w:t>第二部分</w:t>
      </w:r>
      <w:r>
        <w:rPr>
          <w:rFonts w:hint="eastAsia"/>
          <w:b/>
          <w:sz w:val="32"/>
          <w:szCs w:val="32"/>
          <w:lang w:val="en-US" w:eastAsia="zh-CN"/>
        </w:rPr>
        <w:t xml:space="preserve">  现场遴选比价</w:t>
      </w:r>
      <w:r>
        <w:rPr>
          <w:rFonts w:hint="eastAsia"/>
          <w:b/>
          <w:sz w:val="32"/>
          <w:szCs w:val="32"/>
        </w:rPr>
        <w:t>公告</w:t>
      </w:r>
    </w:p>
    <w:p>
      <w:pPr>
        <w:pStyle w:val="34"/>
        <w:keepNext w:val="0"/>
        <w:keepLines w:val="0"/>
        <w:pageBreakBefore w:val="0"/>
        <w:kinsoku/>
        <w:wordWrap/>
        <w:overflowPunct/>
        <w:topLinePunct w:val="0"/>
        <w:autoSpaceDE/>
        <w:autoSpaceDN/>
        <w:bidi w:val="0"/>
        <w:spacing w:line="480" w:lineRule="exact"/>
        <w:ind w:left="0" w:leftChars="0" w:right="0" w:firstLine="0" w:firstLineChars="0"/>
        <w:jc w:val="center"/>
        <w:outlineLvl w:val="2"/>
        <w:rPr>
          <w:sz w:val="30"/>
          <w:szCs w:val="30"/>
        </w:rPr>
      </w:pPr>
      <w:r>
        <w:rPr>
          <w:rFonts w:hint="eastAsia"/>
          <w:sz w:val="30"/>
          <w:szCs w:val="30"/>
          <w:lang w:val="en-US" w:eastAsia="zh-CN"/>
        </w:rPr>
        <w:t>深圳市中医肛肠医院</w:t>
      </w:r>
      <w:r>
        <w:rPr>
          <w:sz w:val="30"/>
          <w:szCs w:val="30"/>
        </w:rPr>
        <w:t>(</w:t>
      </w:r>
      <w:r>
        <w:rPr>
          <w:rFonts w:hint="eastAsia"/>
          <w:sz w:val="30"/>
          <w:szCs w:val="30"/>
        </w:rPr>
        <w:t>福田</w:t>
      </w:r>
      <w:r>
        <w:rPr>
          <w:sz w:val="30"/>
          <w:szCs w:val="30"/>
        </w:rPr>
        <w:t>)</w:t>
      </w:r>
      <w:r>
        <w:rPr>
          <w:rFonts w:hint="eastAsia"/>
          <w:sz w:val="30"/>
          <w:szCs w:val="30"/>
        </w:rPr>
        <w:t>遴选比价公告</w:t>
      </w:r>
    </w:p>
    <w:p>
      <w:pPr>
        <w:pStyle w:val="34"/>
        <w:keepNext w:val="0"/>
        <w:keepLines w:val="0"/>
        <w:pageBreakBefore w:val="0"/>
        <w:numPr>
          <w:ilvl w:val="0"/>
          <w:numId w:val="0"/>
        </w:numPr>
        <w:kinsoku/>
        <w:wordWrap/>
        <w:overflowPunct/>
        <w:topLinePunct w:val="0"/>
        <w:autoSpaceDE/>
        <w:autoSpaceDN/>
        <w:bidi w:val="0"/>
        <w:spacing w:line="480" w:lineRule="exact"/>
        <w:ind w:left="-720" w:leftChars="0" w:right="0" w:rightChars="0" w:firstLine="1124" w:firstLineChars="400"/>
        <w:jc w:val="left"/>
        <w:outlineLvl w:val="2"/>
        <w:rPr>
          <w:rFonts w:ascii="仿宋" w:hAnsi="仿宋" w:eastAsia="仿宋"/>
          <w:bCs w:val="0"/>
          <w:sz w:val="28"/>
          <w:szCs w:val="28"/>
        </w:rPr>
      </w:pPr>
      <w:r>
        <w:rPr>
          <w:rFonts w:hint="eastAsia" w:ascii="仿宋" w:hAnsi="仿宋" w:eastAsia="仿宋"/>
          <w:bCs w:val="0"/>
          <w:sz w:val="28"/>
          <w:szCs w:val="28"/>
          <w:lang w:val="en-US" w:eastAsia="zh-CN"/>
        </w:rPr>
        <w:t>一、</w:t>
      </w:r>
      <w:r>
        <w:rPr>
          <w:rFonts w:hint="eastAsia" w:ascii="仿宋" w:hAnsi="仿宋" w:eastAsia="仿宋"/>
          <w:bCs w:val="0"/>
          <w:sz w:val="28"/>
          <w:szCs w:val="28"/>
        </w:rPr>
        <w:t>开标项目及投递时间、地点：</w:t>
      </w:r>
    </w:p>
    <w:tbl>
      <w:tblPr>
        <w:tblStyle w:val="18"/>
        <w:tblW w:w="9977" w:type="dxa"/>
        <w:tblInd w:w="-34" w:type="dxa"/>
        <w:tblLayout w:type="fixed"/>
        <w:tblCellMar>
          <w:top w:w="0" w:type="dxa"/>
          <w:left w:w="108" w:type="dxa"/>
          <w:bottom w:w="0" w:type="dxa"/>
          <w:right w:w="108" w:type="dxa"/>
        </w:tblCellMar>
      </w:tblPr>
      <w:tblGrid>
        <w:gridCol w:w="583"/>
        <w:gridCol w:w="1965"/>
        <w:gridCol w:w="2235"/>
        <w:gridCol w:w="2411"/>
        <w:gridCol w:w="2783"/>
      </w:tblGrid>
      <w:tr>
        <w:tblPrEx>
          <w:tblCellMar>
            <w:top w:w="0" w:type="dxa"/>
            <w:left w:w="108" w:type="dxa"/>
            <w:bottom w:w="0" w:type="dxa"/>
            <w:right w:w="108" w:type="dxa"/>
          </w:tblCellMar>
        </w:tblPrEx>
        <w:trPr>
          <w:trHeight w:val="367" w:hRule="atLeast"/>
        </w:trPr>
        <w:tc>
          <w:tcPr>
            <w:tcW w:w="5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ind w:left="0" w:right="0"/>
              <w:jc w:val="center"/>
              <w:rPr>
                <w:rFonts w:cs="宋体" w:asciiTheme="minorEastAsia" w:hAnsiTheme="minorEastAsia"/>
                <w:b/>
                <w:color w:val="000000"/>
                <w:kern w:val="0"/>
                <w:sz w:val="22"/>
              </w:rPr>
            </w:pPr>
            <w:r>
              <w:rPr>
                <w:rFonts w:hint="eastAsia" w:cs="宋体" w:asciiTheme="minorEastAsia" w:hAnsiTheme="minorEastAsia"/>
                <w:b/>
                <w:color w:val="000000"/>
                <w:kern w:val="0"/>
                <w:sz w:val="22"/>
              </w:rPr>
              <w:t>序号</w:t>
            </w:r>
          </w:p>
        </w:tc>
        <w:tc>
          <w:tcPr>
            <w:tcW w:w="196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ind w:left="0" w:right="0"/>
              <w:jc w:val="center"/>
              <w:rPr>
                <w:rFonts w:cs="宋体" w:asciiTheme="minorEastAsia" w:hAnsiTheme="minorEastAsia"/>
                <w:b/>
                <w:color w:val="000000"/>
                <w:kern w:val="0"/>
                <w:sz w:val="22"/>
              </w:rPr>
            </w:pPr>
            <w:r>
              <w:rPr>
                <w:rFonts w:hint="eastAsia" w:cs="宋体" w:asciiTheme="minorEastAsia" w:hAnsiTheme="minorEastAsia"/>
                <w:b/>
                <w:color w:val="000000"/>
                <w:kern w:val="0"/>
                <w:sz w:val="22"/>
              </w:rPr>
              <w:t>采购编号</w:t>
            </w:r>
          </w:p>
        </w:tc>
        <w:tc>
          <w:tcPr>
            <w:tcW w:w="223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ind w:left="0" w:right="0"/>
              <w:jc w:val="center"/>
              <w:rPr>
                <w:rFonts w:cs="宋体" w:asciiTheme="minorEastAsia" w:hAnsiTheme="minorEastAsia"/>
                <w:b/>
                <w:color w:val="000000"/>
                <w:kern w:val="0"/>
                <w:sz w:val="22"/>
              </w:rPr>
            </w:pPr>
            <w:r>
              <w:rPr>
                <w:rFonts w:hint="eastAsia" w:cs="宋体" w:asciiTheme="minorEastAsia" w:hAnsiTheme="minorEastAsia"/>
                <w:b/>
                <w:color w:val="000000"/>
                <w:kern w:val="0"/>
                <w:sz w:val="22"/>
              </w:rPr>
              <w:t>项目名称</w:t>
            </w:r>
          </w:p>
        </w:tc>
        <w:tc>
          <w:tcPr>
            <w:tcW w:w="241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pacing w:line="480" w:lineRule="exact"/>
              <w:ind w:left="0" w:right="0"/>
              <w:jc w:val="center"/>
              <w:rPr>
                <w:rFonts w:cs="宋体" w:asciiTheme="minorEastAsia" w:hAnsiTheme="minorEastAsia"/>
                <w:b/>
                <w:color w:val="000000"/>
                <w:kern w:val="0"/>
                <w:sz w:val="22"/>
              </w:rPr>
            </w:pPr>
            <w:r>
              <w:rPr>
                <w:rFonts w:hint="eastAsia" w:cs="宋体" w:asciiTheme="minorEastAsia" w:hAnsiTheme="minorEastAsia"/>
                <w:b/>
                <w:color w:val="000000"/>
                <w:kern w:val="0"/>
                <w:sz w:val="22"/>
              </w:rPr>
              <w:t>标书投递时间及地点</w:t>
            </w:r>
          </w:p>
        </w:tc>
        <w:tc>
          <w:tcPr>
            <w:tcW w:w="2783"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ind w:left="0" w:right="0"/>
              <w:jc w:val="center"/>
              <w:rPr>
                <w:rFonts w:cs="宋体" w:asciiTheme="minorEastAsia" w:hAnsiTheme="minorEastAsia"/>
                <w:b/>
                <w:color w:val="000000"/>
                <w:kern w:val="0"/>
                <w:sz w:val="22"/>
              </w:rPr>
            </w:pPr>
            <w:r>
              <w:rPr>
                <w:rFonts w:hint="eastAsia" w:cs="宋体" w:asciiTheme="minorEastAsia" w:hAnsiTheme="minorEastAsia"/>
                <w:b/>
                <w:color w:val="000000"/>
                <w:kern w:val="0"/>
                <w:sz w:val="22"/>
                <w:lang w:val="en-US" w:eastAsia="zh-CN"/>
              </w:rPr>
              <w:t>遴选比价</w:t>
            </w:r>
            <w:r>
              <w:rPr>
                <w:rFonts w:hint="eastAsia" w:cs="宋体" w:asciiTheme="minorEastAsia" w:hAnsiTheme="minorEastAsia"/>
                <w:b/>
                <w:color w:val="000000"/>
                <w:kern w:val="0"/>
                <w:sz w:val="22"/>
              </w:rPr>
              <w:t>时间</w:t>
            </w:r>
          </w:p>
        </w:tc>
      </w:tr>
      <w:tr>
        <w:tblPrEx>
          <w:tblCellMar>
            <w:top w:w="0" w:type="dxa"/>
            <w:left w:w="108" w:type="dxa"/>
            <w:bottom w:w="0" w:type="dxa"/>
            <w:right w:w="108" w:type="dxa"/>
          </w:tblCellMar>
        </w:tblPrEx>
        <w:trPr>
          <w:trHeight w:val="730" w:hRule="atLeast"/>
        </w:trPr>
        <w:tc>
          <w:tcPr>
            <w:tcW w:w="5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ind w:left="0" w:right="0"/>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19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pageBreakBefore w:val="0"/>
              <w:shd w:val="clear" w:color="auto" w:fill="FFFFFF"/>
              <w:kinsoku/>
              <w:wordWrap/>
              <w:overflowPunct/>
              <w:topLinePunct w:val="0"/>
              <w:autoSpaceDE/>
              <w:autoSpaceDN/>
              <w:bidi w:val="0"/>
              <w:spacing w:before="0" w:beforeAutospacing="0" w:after="0" w:afterAutospacing="0" w:line="480" w:lineRule="exact"/>
              <w:ind w:left="0" w:right="0"/>
              <w:jc w:val="both"/>
              <w:rPr>
                <w:rFonts w:hint="default"/>
                <w:color w:val="000000"/>
                <w:sz w:val="20"/>
                <w:szCs w:val="20"/>
                <w:lang w:val="en-US" w:eastAsia="zh-CN"/>
              </w:rPr>
            </w:pPr>
            <w:r>
              <w:rPr>
                <w:rFonts w:hint="eastAsia"/>
                <w:color w:val="000000"/>
                <w:sz w:val="20"/>
                <w:szCs w:val="20"/>
                <w:lang w:val="en-US" w:eastAsia="zh-CN"/>
              </w:rPr>
              <w:t>SZZYGCYY-2024-CG001</w:t>
            </w:r>
          </w:p>
        </w:tc>
        <w:tc>
          <w:tcPr>
            <w:tcW w:w="22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pageBreakBefore w:val="0"/>
              <w:shd w:val="clear" w:color="auto" w:fill="FFFFFF"/>
              <w:kinsoku/>
              <w:wordWrap/>
              <w:overflowPunct/>
              <w:topLinePunct w:val="0"/>
              <w:autoSpaceDE/>
              <w:autoSpaceDN/>
              <w:bidi w:val="0"/>
              <w:spacing w:before="0" w:beforeAutospacing="0" w:after="0" w:afterAutospacing="0" w:line="480" w:lineRule="exact"/>
              <w:ind w:left="0" w:right="0"/>
              <w:jc w:val="both"/>
              <w:rPr>
                <w:rFonts w:hint="eastAsia"/>
                <w:color w:val="000000"/>
                <w:sz w:val="20"/>
                <w:szCs w:val="20"/>
                <w:lang w:val="en-US" w:eastAsia="zh-CN"/>
              </w:rPr>
            </w:pPr>
            <w:r>
              <w:rPr>
                <w:rFonts w:hint="eastAsia"/>
                <w:color w:val="000000"/>
                <w:sz w:val="20"/>
                <w:szCs w:val="20"/>
                <w:lang w:val="en-US" w:eastAsia="zh-CN"/>
              </w:rPr>
              <w:t xml:space="preserve">深圳市中医肛肠医院（福田）揿针耗材采购项目 </w:t>
            </w:r>
          </w:p>
        </w:tc>
        <w:tc>
          <w:tcPr>
            <w:tcW w:w="2411"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shd w:val="clear" w:color="auto" w:fill="FFFFFF"/>
              <w:kinsoku/>
              <w:wordWrap/>
              <w:overflowPunct/>
              <w:topLinePunct w:val="0"/>
              <w:autoSpaceDE/>
              <w:autoSpaceDN/>
              <w:bidi w:val="0"/>
              <w:spacing w:before="0" w:beforeAutospacing="0" w:after="0" w:afterAutospacing="0" w:line="480" w:lineRule="exact"/>
              <w:ind w:left="0" w:right="0"/>
              <w:jc w:val="center"/>
              <w:rPr>
                <w:rFonts w:hint="default" w:eastAsia="宋体"/>
                <w:color w:val="000000"/>
                <w:sz w:val="20"/>
                <w:szCs w:val="20"/>
                <w:lang w:val="en-US" w:eastAsia="zh-CN"/>
              </w:rPr>
            </w:pPr>
            <w:r>
              <w:rPr>
                <w:rFonts w:hint="eastAsia"/>
                <w:color w:val="000000"/>
                <w:sz w:val="20"/>
                <w:szCs w:val="20"/>
                <w:lang w:val="en-US" w:eastAsia="zh-CN"/>
              </w:rPr>
              <w:t>详见公告</w:t>
            </w:r>
          </w:p>
        </w:tc>
        <w:tc>
          <w:tcPr>
            <w:tcW w:w="27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
              <w:keepNext w:val="0"/>
              <w:keepLines w:val="0"/>
              <w:pageBreakBefore w:val="0"/>
              <w:numPr>
                <w:ilvl w:val="0"/>
                <w:numId w:val="0"/>
              </w:numPr>
              <w:shd w:val="clear" w:color="auto" w:fill="FFFFFF"/>
              <w:kinsoku/>
              <w:wordWrap/>
              <w:overflowPunct/>
              <w:topLinePunct w:val="0"/>
              <w:autoSpaceDE/>
              <w:autoSpaceDN/>
              <w:bidi w:val="0"/>
              <w:spacing w:before="0" w:beforeAutospacing="0" w:after="0" w:afterAutospacing="0" w:line="480" w:lineRule="exact"/>
              <w:ind w:right="0" w:rightChars="0"/>
              <w:jc w:val="both"/>
              <w:rPr>
                <w:rFonts w:hint="eastAsia" w:eastAsia="宋体"/>
                <w:color w:val="000000"/>
                <w:sz w:val="20"/>
                <w:szCs w:val="20"/>
                <w:lang w:eastAsia="zh-CN"/>
              </w:rPr>
            </w:pPr>
            <w:r>
              <w:rPr>
                <w:rFonts w:hint="eastAsia"/>
                <w:color w:val="000000"/>
                <w:sz w:val="20"/>
                <w:szCs w:val="20"/>
                <w:lang w:val="en-US" w:eastAsia="zh-CN"/>
              </w:rPr>
              <w:t>1.线下遴选比价时间：详见公告</w:t>
            </w:r>
          </w:p>
          <w:p>
            <w:pPr>
              <w:pStyle w:val="17"/>
              <w:keepNext w:val="0"/>
              <w:keepLines w:val="0"/>
              <w:pageBreakBefore w:val="0"/>
              <w:shd w:val="clear" w:color="auto" w:fill="FFFFFF"/>
              <w:kinsoku/>
              <w:wordWrap/>
              <w:overflowPunct/>
              <w:topLinePunct w:val="0"/>
              <w:autoSpaceDE/>
              <w:autoSpaceDN/>
              <w:bidi w:val="0"/>
              <w:spacing w:before="0" w:beforeAutospacing="0" w:after="0" w:afterAutospacing="0" w:line="480" w:lineRule="exact"/>
              <w:ind w:left="0" w:right="0"/>
              <w:jc w:val="both"/>
              <w:rPr>
                <w:rFonts w:hint="default" w:eastAsia="宋体"/>
                <w:color w:val="000000"/>
                <w:sz w:val="20"/>
                <w:szCs w:val="20"/>
                <w:lang w:val="en-US" w:eastAsia="zh-CN"/>
              </w:rPr>
            </w:pPr>
            <w:r>
              <w:rPr>
                <w:rFonts w:hint="eastAsia" w:eastAsia="宋体"/>
                <w:color w:val="000000"/>
                <w:sz w:val="20"/>
                <w:szCs w:val="20"/>
              </w:rPr>
              <w:t>2.地点：深圳市福田区锦峰大厦A座19</w:t>
            </w:r>
            <w:r>
              <w:rPr>
                <w:rFonts w:hint="eastAsia"/>
                <w:color w:val="000000"/>
                <w:sz w:val="20"/>
                <w:szCs w:val="20"/>
                <w:lang w:val="en-US" w:eastAsia="zh-CN"/>
              </w:rPr>
              <w:t>B会议室</w:t>
            </w:r>
          </w:p>
          <w:p>
            <w:pPr>
              <w:pStyle w:val="17"/>
              <w:keepNext w:val="0"/>
              <w:keepLines w:val="0"/>
              <w:pageBreakBefore w:val="0"/>
              <w:shd w:val="clear" w:color="auto" w:fill="FFFFFF"/>
              <w:kinsoku/>
              <w:wordWrap/>
              <w:overflowPunct/>
              <w:topLinePunct w:val="0"/>
              <w:autoSpaceDE/>
              <w:autoSpaceDN/>
              <w:bidi w:val="0"/>
              <w:spacing w:before="0" w:beforeAutospacing="0" w:after="0" w:afterAutospacing="0" w:line="480" w:lineRule="exact"/>
              <w:ind w:left="0" w:right="0"/>
              <w:jc w:val="center"/>
              <w:rPr>
                <w:rFonts w:hint="eastAsia" w:eastAsia="宋体"/>
                <w:color w:val="000000"/>
                <w:sz w:val="20"/>
                <w:szCs w:val="20"/>
                <w:lang w:eastAsia="zh-CN"/>
              </w:rPr>
            </w:pPr>
          </w:p>
        </w:tc>
      </w:tr>
    </w:tbl>
    <w:p>
      <w:pPr>
        <w:pStyle w:val="34"/>
        <w:keepNext w:val="0"/>
        <w:keepLines w:val="0"/>
        <w:pageBreakBefore w:val="0"/>
        <w:kinsoku/>
        <w:wordWrap/>
        <w:overflowPunct/>
        <w:topLinePunct w:val="0"/>
        <w:autoSpaceDE/>
        <w:autoSpaceDN/>
        <w:bidi w:val="0"/>
        <w:spacing w:line="480" w:lineRule="exact"/>
        <w:ind w:left="0" w:right="0" w:firstLine="560" w:firstLineChars="200"/>
        <w:jc w:val="left"/>
        <w:rPr>
          <w:rFonts w:ascii="仿宋" w:hAnsi="仿宋" w:eastAsia="仿宋"/>
          <w:b w:val="0"/>
          <w:sz w:val="28"/>
          <w:szCs w:val="28"/>
        </w:rPr>
      </w:pPr>
      <w:r>
        <w:rPr>
          <w:rFonts w:hint="eastAsia" w:ascii="仿宋" w:hAnsi="仿宋" w:eastAsia="仿宋"/>
          <w:b w:val="0"/>
          <w:sz w:val="28"/>
          <w:szCs w:val="28"/>
        </w:rPr>
        <w:t>二、领取采购文件后，因任何原因无法应标，请书面告知。若未告知，视为能够如期应标。如果出现未书面告知又没有如期应标的情况，违规公司将被列入不诚信公司名单。</w:t>
      </w:r>
    </w:p>
    <w:p>
      <w:pPr>
        <w:pStyle w:val="34"/>
        <w:keepNext w:val="0"/>
        <w:keepLines w:val="0"/>
        <w:pageBreakBefore w:val="0"/>
        <w:kinsoku/>
        <w:wordWrap/>
        <w:overflowPunct/>
        <w:topLinePunct w:val="0"/>
        <w:autoSpaceDE/>
        <w:autoSpaceDN/>
        <w:bidi w:val="0"/>
        <w:spacing w:line="480" w:lineRule="exact"/>
        <w:ind w:left="0" w:right="0" w:firstLine="560" w:firstLineChars="200"/>
        <w:jc w:val="left"/>
        <w:outlineLvl w:val="2"/>
        <w:rPr>
          <w:rFonts w:hint="eastAsia" w:ascii="仿宋" w:hAnsi="仿宋" w:eastAsia="仿宋"/>
          <w:b w:val="0"/>
          <w:sz w:val="28"/>
          <w:szCs w:val="28"/>
        </w:rPr>
      </w:pPr>
      <w:r>
        <w:rPr>
          <w:rFonts w:hint="eastAsia" w:ascii="仿宋" w:hAnsi="仿宋" w:eastAsia="仿宋"/>
          <w:b w:val="0"/>
          <w:sz w:val="28"/>
          <w:szCs w:val="28"/>
        </w:rPr>
        <w:t>三、标书文件请</w:t>
      </w:r>
      <w:r>
        <w:rPr>
          <w:rFonts w:hint="eastAsia" w:ascii="仿宋" w:hAnsi="仿宋" w:eastAsia="仿宋"/>
          <w:b w:val="0"/>
          <w:sz w:val="28"/>
          <w:szCs w:val="28"/>
          <w:lang w:val="en-US" w:eastAsia="zh-CN"/>
        </w:rPr>
        <w:t>从邮箱中查收</w:t>
      </w:r>
      <w:r>
        <w:rPr>
          <w:rFonts w:hint="eastAsia" w:ascii="仿宋" w:hAnsi="仿宋" w:eastAsia="仿宋"/>
          <w:b w:val="0"/>
          <w:sz w:val="28"/>
          <w:szCs w:val="28"/>
        </w:rPr>
        <w:t>，如遇问题与我院</w:t>
      </w:r>
      <w:r>
        <w:rPr>
          <w:rFonts w:hint="eastAsia" w:ascii="仿宋" w:hAnsi="仿宋" w:eastAsia="仿宋"/>
          <w:b w:val="0"/>
          <w:sz w:val="28"/>
          <w:szCs w:val="28"/>
          <w:lang w:val="en-US" w:eastAsia="zh-CN"/>
        </w:rPr>
        <w:t>招标办</w:t>
      </w:r>
      <w:r>
        <w:rPr>
          <w:rFonts w:hint="eastAsia" w:ascii="仿宋" w:hAnsi="仿宋" w:eastAsia="仿宋"/>
          <w:b w:val="0"/>
          <w:sz w:val="28"/>
          <w:szCs w:val="28"/>
        </w:rPr>
        <w:t>联系。</w:t>
      </w:r>
    </w:p>
    <w:p>
      <w:pPr>
        <w:pStyle w:val="34"/>
        <w:keepNext w:val="0"/>
        <w:keepLines w:val="0"/>
        <w:pageBreakBefore w:val="0"/>
        <w:kinsoku/>
        <w:wordWrap/>
        <w:overflowPunct/>
        <w:topLinePunct w:val="0"/>
        <w:autoSpaceDE/>
        <w:autoSpaceDN/>
        <w:bidi w:val="0"/>
        <w:spacing w:line="480" w:lineRule="exact"/>
        <w:ind w:left="0" w:right="0" w:firstLine="0"/>
        <w:jc w:val="left"/>
        <w:rPr>
          <w:rFonts w:hint="eastAsia" w:ascii="仿宋" w:hAnsi="仿宋" w:eastAsia="仿宋"/>
          <w:b w:val="0"/>
          <w:sz w:val="28"/>
          <w:szCs w:val="28"/>
        </w:rPr>
      </w:pPr>
    </w:p>
    <w:p>
      <w:pPr>
        <w:pStyle w:val="34"/>
        <w:keepNext w:val="0"/>
        <w:keepLines w:val="0"/>
        <w:pageBreakBefore w:val="0"/>
        <w:kinsoku/>
        <w:wordWrap/>
        <w:overflowPunct/>
        <w:topLinePunct w:val="0"/>
        <w:autoSpaceDE/>
        <w:autoSpaceDN/>
        <w:bidi w:val="0"/>
        <w:spacing w:line="480" w:lineRule="exact"/>
        <w:ind w:left="0" w:right="0" w:firstLine="1400" w:firstLineChars="500"/>
        <w:jc w:val="left"/>
        <w:rPr>
          <w:rFonts w:hint="eastAsia" w:ascii="仿宋" w:hAnsi="仿宋" w:eastAsia="仿宋"/>
          <w:b w:val="0"/>
          <w:sz w:val="28"/>
          <w:szCs w:val="28"/>
          <w:lang w:eastAsia="zh-CN"/>
        </w:rPr>
      </w:pPr>
      <w:r>
        <w:rPr>
          <w:rFonts w:hint="eastAsia" w:ascii="仿宋" w:hAnsi="仿宋" w:eastAsia="仿宋"/>
          <w:b w:val="0"/>
          <w:sz w:val="28"/>
          <w:szCs w:val="28"/>
          <w:lang w:eastAsia="zh-CN"/>
        </w:rPr>
        <w:t>（</w:t>
      </w:r>
      <w:r>
        <w:rPr>
          <w:rFonts w:hint="eastAsia" w:ascii="仿宋" w:hAnsi="仿宋" w:eastAsia="仿宋"/>
          <w:b w:val="0"/>
          <w:sz w:val="28"/>
          <w:szCs w:val="28"/>
        </w:rPr>
        <w:t>联系人：</w:t>
      </w:r>
      <w:r>
        <w:rPr>
          <w:rFonts w:hint="eastAsia" w:ascii="仿宋" w:hAnsi="仿宋" w:eastAsia="仿宋"/>
          <w:b w:val="0"/>
          <w:sz w:val="28"/>
          <w:szCs w:val="28"/>
          <w:lang w:val="en-US" w:eastAsia="zh-CN"/>
        </w:rPr>
        <w:t>黎</w:t>
      </w:r>
      <w:r>
        <w:rPr>
          <w:rFonts w:hint="eastAsia" w:ascii="仿宋" w:hAnsi="仿宋" w:eastAsia="仿宋"/>
          <w:b w:val="0"/>
          <w:sz w:val="28"/>
          <w:szCs w:val="28"/>
        </w:rPr>
        <w:t>老师</w:t>
      </w:r>
      <w:r>
        <w:rPr>
          <w:rFonts w:hint="eastAsia" w:ascii="仿宋" w:hAnsi="仿宋" w:eastAsia="仿宋"/>
          <w:b w:val="0"/>
          <w:sz w:val="28"/>
          <w:szCs w:val="28"/>
          <w:lang w:eastAsia="zh-CN"/>
        </w:rPr>
        <w:t>；</w:t>
      </w:r>
      <w:r>
        <w:rPr>
          <w:rFonts w:hint="eastAsia" w:ascii="仿宋" w:hAnsi="仿宋" w:eastAsia="仿宋"/>
          <w:b w:val="0"/>
          <w:sz w:val="28"/>
          <w:szCs w:val="28"/>
        </w:rPr>
        <w:t>联系电话：</w:t>
      </w:r>
      <w:r>
        <w:rPr>
          <w:rFonts w:hint="eastAsia" w:ascii="仿宋" w:hAnsi="仿宋" w:eastAsia="仿宋"/>
          <w:b w:val="0"/>
          <w:sz w:val="28"/>
          <w:szCs w:val="28"/>
          <w:lang w:val="en-US" w:eastAsia="zh-CN"/>
        </w:rPr>
        <w:t>17688946611</w:t>
      </w:r>
      <w:r>
        <w:rPr>
          <w:rFonts w:hint="eastAsia" w:ascii="仿宋" w:hAnsi="仿宋" w:eastAsia="仿宋"/>
          <w:b w:val="0"/>
          <w:sz w:val="28"/>
          <w:szCs w:val="28"/>
          <w:lang w:eastAsia="zh-CN"/>
        </w:rPr>
        <w:t>）</w:t>
      </w:r>
    </w:p>
    <w:p>
      <w:pPr>
        <w:pStyle w:val="34"/>
        <w:keepNext w:val="0"/>
        <w:keepLines w:val="0"/>
        <w:pageBreakBefore w:val="0"/>
        <w:kinsoku/>
        <w:wordWrap/>
        <w:overflowPunct/>
        <w:topLinePunct w:val="0"/>
        <w:autoSpaceDE/>
        <w:autoSpaceDN/>
        <w:bidi w:val="0"/>
        <w:spacing w:line="480" w:lineRule="exact"/>
        <w:ind w:left="0" w:right="0" w:firstLine="1400" w:firstLineChars="500"/>
        <w:jc w:val="left"/>
        <w:rPr>
          <w:rFonts w:hint="eastAsia" w:ascii="仿宋" w:hAnsi="仿宋" w:eastAsia="仿宋"/>
          <w:b w:val="0"/>
          <w:sz w:val="28"/>
          <w:szCs w:val="28"/>
          <w:lang w:eastAsia="zh-CN"/>
        </w:rPr>
      </w:pPr>
    </w:p>
    <w:p>
      <w:pPr>
        <w:pStyle w:val="34"/>
        <w:keepNext w:val="0"/>
        <w:keepLines w:val="0"/>
        <w:pageBreakBefore w:val="0"/>
        <w:kinsoku/>
        <w:wordWrap/>
        <w:overflowPunct/>
        <w:topLinePunct w:val="0"/>
        <w:autoSpaceDE/>
        <w:autoSpaceDN/>
        <w:bidi w:val="0"/>
        <w:spacing w:line="480" w:lineRule="exact"/>
        <w:ind w:left="0" w:right="0" w:firstLine="1400" w:firstLineChars="500"/>
        <w:jc w:val="left"/>
        <w:rPr>
          <w:rFonts w:hint="eastAsia" w:ascii="仿宋" w:hAnsi="仿宋" w:eastAsia="仿宋"/>
          <w:b w:val="0"/>
          <w:sz w:val="28"/>
          <w:szCs w:val="28"/>
          <w:lang w:eastAsia="zh-CN"/>
        </w:rPr>
      </w:pPr>
    </w:p>
    <w:p>
      <w:pPr>
        <w:pStyle w:val="34"/>
        <w:keepNext w:val="0"/>
        <w:keepLines w:val="0"/>
        <w:pageBreakBefore w:val="0"/>
        <w:kinsoku/>
        <w:wordWrap/>
        <w:overflowPunct/>
        <w:topLinePunct w:val="0"/>
        <w:autoSpaceDE/>
        <w:autoSpaceDN/>
        <w:bidi w:val="0"/>
        <w:spacing w:line="480" w:lineRule="exact"/>
        <w:ind w:left="0" w:right="0" w:firstLine="1400" w:firstLineChars="500"/>
        <w:jc w:val="left"/>
        <w:rPr>
          <w:rFonts w:hint="eastAsia" w:ascii="仿宋" w:hAnsi="仿宋" w:eastAsia="仿宋"/>
          <w:b w:val="0"/>
          <w:sz w:val="28"/>
          <w:szCs w:val="28"/>
          <w:lang w:eastAsia="zh-CN"/>
        </w:rPr>
      </w:pPr>
    </w:p>
    <w:p>
      <w:pPr>
        <w:pStyle w:val="34"/>
        <w:keepNext w:val="0"/>
        <w:keepLines w:val="0"/>
        <w:pageBreakBefore w:val="0"/>
        <w:kinsoku/>
        <w:wordWrap/>
        <w:overflowPunct/>
        <w:topLinePunct w:val="0"/>
        <w:autoSpaceDE/>
        <w:autoSpaceDN/>
        <w:bidi w:val="0"/>
        <w:spacing w:line="480" w:lineRule="exact"/>
        <w:ind w:right="0" w:firstLine="5211" w:firstLineChars="1854"/>
        <w:jc w:val="left"/>
        <w:outlineLvl w:val="0"/>
        <w:rPr>
          <w:rFonts w:ascii="仿宋" w:hAnsi="仿宋" w:eastAsia="仿宋"/>
          <w:bCs w:val="0"/>
          <w:sz w:val="28"/>
          <w:szCs w:val="28"/>
        </w:rPr>
      </w:pPr>
      <w:bookmarkStart w:id="6" w:name="_Toc18496"/>
      <w:r>
        <w:rPr>
          <w:rFonts w:hint="eastAsia" w:ascii="仿宋" w:hAnsi="仿宋" w:eastAsia="仿宋"/>
          <w:sz w:val="28"/>
          <w:szCs w:val="28"/>
          <w:lang w:val="en-US" w:eastAsia="zh-CN"/>
        </w:rPr>
        <w:t>深圳市中医肛肠医院</w:t>
      </w:r>
      <w:r>
        <w:rPr>
          <w:rFonts w:ascii="仿宋" w:hAnsi="仿宋" w:eastAsia="仿宋"/>
          <w:sz w:val="28"/>
          <w:szCs w:val="28"/>
        </w:rPr>
        <w:t>(</w:t>
      </w:r>
      <w:r>
        <w:rPr>
          <w:rFonts w:hint="eastAsia" w:ascii="仿宋" w:hAnsi="仿宋" w:eastAsia="仿宋"/>
          <w:sz w:val="28"/>
          <w:szCs w:val="28"/>
        </w:rPr>
        <w:t>福田</w:t>
      </w:r>
      <w:r>
        <w:rPr>
          <w:rFonts w:ascii="仿宋" w:hAnsi="仿宋" w:eastAsia="仿宋"/>
          <w:sz w:val="28"/>
          <w:szCs w:val="28"/>
        </w:rPr>
        <w:t>)</w:t>
      </w:r>
      <w:bookmarkEnd w:id="6"/>
    </w:p>
    <w:p>
      <w:pPr>
        <w:keepNext w:val="0"/>
        <w:keepLines w:val="0"/>
        <w:pageBreakBefore w:val="0"/>
        <w:widowControl/>
        <w:kinsoku/>
        <w:wordWrap/>
        <w:overflowPunct/>
        <w:topLinePunct w:val="0"/>
        <w:autoSpaceDE/>
        <w:autoSpaceDN/>
        <w:bidi w:val="0"/>
        <w:spacing w:line="480" w:lineRule="exact"/>
        <w:ind w:left="0" w:right="0" w:firstLine="329"/>
        <w:jc w:val="center"/>
        <w:rPr>
          <w:rFonts w:ascii="仿宋" w:hAnsi="仿宋" w:eastAsia="仿宋" w:cs="宋体"/>
          <w:bCs/>
          <w:color w:val="FF0000"/>
          <w:sz w:val="28"/>
          <w:szCs w:val="28"/>
        </w:rPr>
      </w:pPr>
      <w:r>
        <w:rPr>
          <w:rFonts w:ascii="仿宋" w:hAnsi="仿宋" w:eastAsia="仿宋" w:cs="宋体"/>
          <w:bCs/>
          <w:sz w:val="28"/>
          <w:szCs w:val="28"/>
        </w:rPr>
        <w:t xml:space="preserve">                      </w:t>
      </w:r>
      <w:r>
        <w:rPr>
          <w:rFonts w:hint="eastAsia" w:ascii="仿宋" w:hAnsi="仿宋" w:eastAsia="仿宋" w:cs="宋体"/>
          <w:bCs/>
          <w:sz w:val="28"/>
          <w:szCs w:val="28"/>
          <w:lang w:val="en-US" w:eastAsia="zh-CN"/>
        </w:rPr>
        <w:t xml:space="preserve"> </w:t>
      </w:r>
      <w:r>
        <w:rPr>
          <w:rFonts w:ascii="仿宋" w:hAnsi="仿宋" w:eastAsia="仿宋" w:cs="宋体"/>
          <w:bCs/>
          <w:sz w:val="28"/>
          <w:szCs w:val="28"/>
        </w:rPr>
        <w:t xml:space="preserve">  </w:t>
      </w:r>
      <w:r>
        <w:rPr>
          <w:rFonts w:hint="eastAsia" w:ascii="仿宋" w:hAnsi="仿宋" w:eastAsia="仿宋" w:cs="宋体"/>
          <w:bCs/>
          <w:sz w:val="28"/>
          <w:szCs w:val="28"/>
        </w:rPr>
        <w:t xml:space="preserve"> </w:t>
      </w:r>
      <w:r>
        <w:rPr>
          <w:rFonts w:ascii="仿宋" w:hAnsi="仿宋" w:eastAsia="仿宋" w:cs="宋体"/>
          <w:bCs/>
          <w:sz w:val="28"/>
          <w:szCs w:val="28"/>
        </w:rPr>
        <w:t>202</w:t>
      </w:r>
      <w:r>
        <w:rPr>
          <w:rFonts w:hint="eastAsia" w:ascii="仿宋" w:hAnsi="仿宋" w:eastAsia="仿宋" w:cs="宋体"/>
          <w:bCs/>
          <w:sz w:val="28"/>
          <w:szCs w:val="28"/>
          <w:lang w:val="en-US" w:eastAsia="zh-CN"/>
        </w:rPr>
        <w:t>4</w:t>
      </w:r>
      <w:r>
        <w:rPr>
          <w:rFonts w:hint="eastAsia" w:ascii="仿宋" w:hAnsi="仿宋" w:eastAsia="仿宋" w:cs="宋体"/>
          <w:bCs/>
          <w:sz w:val="28"/>
          <w:szCs w:val="28"/>
        </w:rPr>
        <w:t>年</w:t>
      </w:r>
      <w:r>
        <w:rPr>
          <w:rFonts w:hint="eastAsia" w:ascii="仿宋" w:hAnsi="仿宋" w:eastAsia="仿宋" w:cs="宋体"/>
          <w:bCs/>
          <w:color w:val="auto"/>
          <w:sz w:val="28"/>
          <w:szCs w:val="28"/>
          <w:lang w:val="en-US" w:eastAsia="zh-CN"/>
        </w:rPr>
        <w:t>1</w:t>
      </w:r>
      <w:r>
        <w:rPr>
          <w:rFonts w:hint="eastAsia" w:ascii="仿宋" w:hAnsi="仿宋" w:eastAsia="仿宋" w:cs="宋体"/>
          <w:bCs/>
          <w:color w:val="auto"/>
          <w:sz w:val="28"/>
          <w:szCs w:val="28"/>
        </w:rPr>
        <w:t>月</w:t>
      </w:r>
      <w:r>
        <w:rPr>
          <w:rFonts w:hint="eastAsia" w:ascii="仿宋" w:hAnsi="仿宋" w:eastAsia="仿宋" w:cs="宋体"/>
          <w:bCs/>
          <w:color w:val="auto"/>
          <w:sz w:val="28"/>
          <w:szCs w:val="28"/>
          <w:lang w:val="en-US" w:eastAsia="zh-CN"/>
        </w:rPr>
        <w:t>19</w:t>
      </w:r>
      <w:r>
        <w:rPr>
          <w:rFonts w:hint="eastAsia" w:ascii="仿宋" w:hAnsi="仿宋" w:eastAsia="仿宋" w:cs="宋体"/>
          <w:bCs/>
          <w:color w:val="auto"/>
          <w:sz w:val="28"/>
          <w:szCs w:val="28"/>
        </w:rPr>
        <w:t>日</w:t>
      </w:r>
    </w:p>
    <w:p>
      <w:pPr>
        <w:pStyle w:val="33"/>
        <w:keepNext w:val="0"/>
        <w:keepLines w:val="0"/>
        <w:pageBreakBefore w:val="0"/>
        <w:kinsoku/>
        <w:wordWrap/>
        <w:overflowPunct/>
        <w:topLinePunct w:val="0"/>
        <w:autoSpaceDE/>
        <w:autoSpaceDN/>
        <w:bidi w:val="0"/>
        <w:spacing w:line="480" w:lineRule="exact"/>
        <w:ind w:left="0" w:right="0" w:firstLine="3340" w:firstLineChars="1109"/>
        <w:jc w:val="both"/>
        <w:rPr>
          <w:rFonts w:hint="eastAsia" w:cs="Tahoma"/>
          <w:b/>
          <w:bCs/>
          <w:sz w:val="30"/>
          <w:szCs w:val="30"/>
        </w:rPr>
      </w:pPr>
    </w:p>
    <w:p>
      <w:pPr>
        <w:pStyle w:val="33"/>
        <w:keepNext w:val="0"/>
        <w:keepLines w:val="0"/>
        <w:pageBreakBefore w:val="0"/>
        <w:kinsoku/>
        <w:wordWrap/>
        <w:overflowPunct/>
        <w:topLinePunct w:val="0"/>
        <w:autoSpaceDE/>
        <w:autoSpaceDN/>
        <w:bidi w:val="0"/>
        <w:spacing w:line="480" w:lineRule="exact"/>
        <w:ind w:left="0" w:right="0" w:firstLine="3340" w:firstLineChars="1109"/>
        <w:jc w:val="both"/>
        <w:rPr>
          <w:rFonts w:hint="eastAsia" w:cs="Tahoma"/>
          <w:b/>
          <w:bCs/>
          <w:sz w:val="30"/>
          <w:szCs w:val="30"/>
        </w:rPr>
      </w:pPr>
    </w:p>
    <w:p>
      <w:pPr>
        <w:pStyle w:val="33"/>
        <w:keepNext w:val="0"/>
        <w:keepLines w:val="0"/>
        <w:pageBreakBefore w:val="0"/>
        <w:kinsoku/>
        <w:wordWrap/>
        <w:overflowPunct/>
        <w:topLinePunct w:val="0"/>
        <w:autoSpaceDE/>
        <w:autoSpaceDN/>
        <w:bidi w:val="0"/>
        <w:spacing w:line="480" w:lineRule="exact"/>
        <w:ind w:left="0" w:right="0" w:firstLine="3340" w:firstLineChars="1109"/>
        <w:jc w:val="both"/>
        <w:rPr>
          <w:rFonts w:hint="eastAsia" w:cs="Tahoma"/>
          <w:b/>
          <w:bCs/>
          <w:sz w:val="30"/>
          <w:szCs w:val="30"/>
        </w:rPr>
      </w:pPr>
    </w:p>
    <w:p>
      <w:pPr>
        <w:pStyle w:val="8"/>
        <w:keepNext w:val="0"/>
        <w:keepLines w:val="0"/>
        <w:pageBreakBefore w:val="0"/>
        <w:kinsoku/>
        <w:wordWrap/>
        <w:overflowPunct/>
        <w:topLinePunct w:val="0"/>
        <w:autoSpaceDE/>
        <w:autoSpaceDN/>
        <w:bidi w:val="0"/>
        <w:spacing w:after="0" w:line="480" w:lineRule="exact"/>
        <w:ind w:left="0" w:right="0"/>
        <w:rPr>
          <w:rFonts w:hint="eastAsia" w:ascii="方正小标宋简体" w:hAnsi="方正小标宋简体" w:eastAsia="方正小标宋简体" w:cs="方正小标宋简体"/>
          <w:sz w:val="40"/>
          <w:szCs w:val="32"/>
        </w:rPr>
      </w:pPr>
    </w:p>
    <w:p>
      <w:pPr>
        <w:rPr>
          <w:rFonts w:hint="eastAsia" w:ascii="方正小标宋简体" w:hAnsi="方正小标宋简体" w:eastAsia="方正小标宋简体" w:cs="方正小标宋简体"/>
          <w:sz w:val="40"/>
          <w:szCs w:val="32"/>
        </w:rPr>
      </w:pPr>
    </w:p>
    <w:p>
      <w:pPr>
        <w:rPr>
          <w:rFonts w:hint="eastAsia" w:ascii="方正小标宋简体" w:hAnsi="方正小标宋简体" w:eastAsia="方正小标宋简体" w:cs="方正小标宋简体"/>
          <w:sz w:val="40"/>
          <w:szCs w:val="32"/>
        </w:rPr>
      </w:pPr>
    </w:p>
    <w:p>
      <w:pPr>
        <w:rPr>
          <w:rFonts w:hint="eastAsia" w:ascii="方正小标宋简体" w:hAnsi="方正小标宋简体" w:eastAsia="方正小标宋简体" w:cs="方正小标宋简体"/>
          <w:sz w:val="40"/>
          <w:szCs w:val="32"/>
        </w:rPr>
      </w:pPr>
    </w:p>
    <w:p>
      <w:pPr>
        <w:rPr>
          <w:rFonts w:hint="eastAsia"/>
        </w:rPr>
      </w:pPr>
    </w:p>
    <w:p>
      <w:pPr>
        <w:pStyle w:val="24"/>
        <w:keepNext w:val="0"/>
        <w:keepLines w:val="0"/>
        <w:pageBreakBefore w:val="0"/>
        <w:numPr>
          <w:ilvl w:val="0"/>
          <w:numId w:val="2"/>
        </w:numPr>
        <w:kinsoku/>
        <w:wordWrap/>
        <w:overflowPunct/>
        <w:topLinePunct w:val="0"/>
        <w:autoSpaceDE/>
        <w:autoSpaceDN/>
        <w:bidi w:val="0"/>
        <w:spacing w:afterLines="0" w:line="480" w:lineRule="exact"/>
        <w:ind w:left="0" w:leftChars="0" w:right="0"/>
        <w:jc w:val="center"/>
        <w:textAlignment w:val="auto"/>
        <w:outlineLvl w:val="0"/>
        <w:rPr>
          <w:rFonts w:hint="eastAsia" w:ascii="方正小标宋简体" w:hAnsi="方正小标宋简体" w:eastAsia="方正小标宋简体" w:cs="方正小标宋简体"/>
          <w:sz w:val="40"/>
          <w:szCs w:val="32"/>
        </w:rPr>
      </w:pPr>
      <w:bookmarkStart w:id="7" w:name="_Toc12396"/>
      <w:r>
        <w:rPr>
          <w:rFonts w:hint="eastAsia" w:ascii="方正小标宋简体" w:hAnsi="方正小标宋简体" w:eastAsia="方正小标宋简体" w:cs="方正小标宋简体"/>
          <w:sz w:val="40"/>
          <w:szCs w:val="32"/>
        </w:rPr>
        <w:t>医用耗材采购需求</w:t>
      </w:r>
      <w:bookmarkEnd w:id="7"/>
    </w:p>
    <w:p>
      <w:pPr>
        <w:pStyle w:val="24"/>
        <w:keepNext w:val="0"/>
        <w:keepLines w:val="0"/>
        <w:pageBreakBefore w:val="0"/>
        <w:numPr>
          <w:ilvl w:val="0"/>
          <w:numId w:val="0"/>
        </w:numPr>
        <w:kinsoku/>
        <w:wordWrap/>
        <w:overflowPunct/>
        <w:topLinePunct w:val="0"/>
        <w:autoSpaceDE/>
        <w:autoSpaceDN/>
        <w:bidi w:val="0"/>
        <w:spacing w:afterLines="0" w:line="480" w:lineRule="exact"/>
        <w:ind w:left="0" w:leftChars="0" w:right="0"/>
        <w:jc w:val="both"/>
        <w:textAlignment w:val="auto"/>
        <w:rPr>
          <w:rFonts w:hint="eastAsia" w:ascii="方正小标宋简体" w:hAnsi="方正小标宋简体" w:eastAsia="方正小标宋简体" w:cs="方正小标宋简体"/>
          <w:sz w:val="40"/>
          <w:szCs w:val="32"/>
        </w:rPr>
      </w:pP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采购清单及技术要求</w:t>
      </w: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具体详见官网附件所示采购需求。</w:t>
      </w: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二、投标要求</w:t>
      </w: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kern w:val="0"/>
          <w:sz w:val="24"/>
        </w:rPr>
      </w:pPr>
      <w:r>
        <w:rPr>
          <w:rFonts w:hint="eastAsia" w:ascii="宋体" w:hAnsi="宋体" w:eastAsia="宋体" w:cs="宋体"/>
          <w:color w:val="000000"/>
          <w:kern w:val="0"/>
          <w:sz w:val="24"/>
        </w:rPr>
        <w:t>投标人需具有履行合同和供应保障能力，具有保证医疗器械质量的管理制度，管理体系完善、经营行为规范。</w:t>
      </w: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kern w:val="0"/>
          <w:sz w:val="24"/>
        </w:rPr>
      </w:pPr>
      <w:r>
        <w:rPr>
          <w:rFonts w:hint="eastAsia" w:ascii="宋体" w:hAnsi="宋体" w:eastAsia="宋体" w:cs="宋体"/>
          <w:color w:val="000000"/>
          <w:kern w:val="0"/>
          <w:sz w:val="24"/>
        </w:rPr>
        <w:t>投标人需近三年内无生产、经营假劣医疗器械及其他违法违规行为，承诺无行贿犯罪记录。</w:t>
      </w: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kern w:val="0"/>
          <w:sz w:val="24"/>
        </w:rPr>
      </w:pPr>
      <w:r>
        <w:rPr>
          <w:rFonts w:hint="eastAsia" w:ascii="宋体" w:hAnsi="宋体" w:eastAsia="宋体" w:cs="宋体"/>
          <w:color w:val="000000"/>
          <w:kern w:val="0"/>
          <w:sz w:val="24"/>
        </w:rPr>
        <w:t>所投产品要求近1年在深圳地区医院中标或在用的产品优先考虑，</w:t>
      </w:r>
      <w:r>
        <w:rPr>
          <w:rFonts w:hint="eastAsia" w:ascii="宋体" w:hAnsi="宋体" w:eastAsia="宋体" w:cs="宋体"/>
          <w:b/>
          <w:bCs/>
          <w:color w:val="000000"/>
          <w:kern w:val="0"/>
          <w:sz w:val="24"/>
        </w:rPr>
        <w:t>必须提供所投产品使用证明（如供货发票、供货单、中标通知书、合同</w:t>
      </w:r>
      <w:r>
        <w:rPr>
          <w:rFonts w:hint="eastAsia" w:ascii="宋体" w:hAnsi="宋体" w:eastAsia="宋体" w:cs="宋体"/>
          <w:b/>
          <w:bCs/>
          <w:color w:val="000000"/>
          <w:kern w:val="0"/>
          <w:sz w:val="24"/>
          <w:lang w:eastAsia="zh-CN"/>
        </w:rPr>
        <w:t>（</w:t>
      </w:r>
      <w:r>
        <w:rPr>
          <w:rFonts w:hint="eastAsia" w:ascii="宋体" w:hAnsi="宋体" w:eastAsia="宋体" w:cs="宋体"/>
          <w:b/>
          <w:bCs/>
          <w:color w:val="000000"/>
          <w:kern w:val="0"/>
          <w:sz w:val="24"/>
          <w:lang w:val="en-US" w:eastAsia="zh-CN"/>
        </w:rPr>
        <w:t>必须出示金额页</w:t>
      </w:r>
      <w:r>
        <w:rPr>
          <w:rFonts w:hint="eastAsia" w:ascii="宋体" w:hAnsi="宋体" w:eastAsia="宋体" w:cs="宋体"/>
          <w:b/>
          <w:bCs/>
          <w:color w:val="000000"/>
          <w:kern w:val="0"/>
          <w:sz w:val="24"/>
          <w:lang w:eastAsia="zh-CN"/>
        </w:rPr>
        <w:t>）</w:t>
      </w:r>
      <w:r>
        <w:rPr>
          <w:rFonts w:hint="eastAsia" w:ascii="宋体" w:hAnsi="宋体" w:eastAsia="宋体" w:cs="宋体"/>
          <w:b/>
          <w:bCs/>
          <w:color w:val="000000"/>
          <w:kern w:val="0"/>
          <w:sz w:val="24"/>
        </w:rPr>
        <w:t>等材料的</w:t>
      </w:r>
      <w:r>
        <w:rPr>
          <w:rFonts w:hint="eastAsia" w:ascii="宋体" w:hAnsi="宋体" w:eastAsia="宋体" w:cs="宋体"/>
          <w:b/>
          <w:bCs/>
          <w:color w:val="000000"/>
          <w:kern w:val="0"/>
          <w:sz w:val="24"/>
          <w:lang w:val="en-US" w:eastAsia="zh-CN"/>
        </w:rPr>
        <w:t>所有复印件</w:t>
      </w:r>
      <w:r>
        <w:rPr>
          <w:rFonts w:hint="eastAsia" w:ascii="宋体" w:hAnsi="宋体" w:eastAsia="宋体" w:cs="宋体"/>
          <w:b/>
          <w:bCs/>
          <w:color w:val="000000"/>
          <w:kern w:val="0"/>
          <w:sz w:val="24"/>
        </w:rPr>
        <w:t>）</w:t>
      </w:r>
      <w:r>
        <w:rPr>
          <w:rFonts w:hint="eastAsia" w:ascii="宋体" w:hAnsi="宋体" w:eastAsia="宋体" w:cs="宋体"/>
          <w:color w:val="000000"/>
          <w:kern w:val="0"/>
          <w:sz w:val="24"/>
        </w:rPr>
        <w:t>。</w:t>
      </w: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kern w:val="0"/>
          <w:sz w:val="24"/>
        </w:rPr>
      </w:pPr>
      <w:r>
        <w:rPr>
          <w:rFonts w:hint="eastAsia" w:ascii="宋体" w:hAnsi="宋体" w:eastAsia="宋体" w:cs="宋体"/>
          <w:color w:val="000000"/>
          <w:kern w:val="0"/>
          <w:sz w:val="24"/>
        </w:rPr>
        <w:t>各投标品牌报价需低于我院历史采购价，新参与品牌需保证其报价为深圳市最低价, 如后续发现所投标新产品低于我院本次招标价格，供应商需主动来函降低我院供应价格。</w:t>
      </w: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kern w:val="0"/>
          <w:sz w:val="24"/>
        </w:rPr>
      </w:pPr>
      <w:r>
        <w:rPr>
          <w:rFonts w:hint="eastAsia" w:ascii="宋体" w:hAnsi="宋体" w:eastAsia="宋体" w:cs="宋体"/>
          <w:color w:val="000000"/>
          <w:kern w:val="0"/>
          <w:sz w:val="24"/>
        </w:rPr>
        <w:t>投标人所提供的证明文件资料必须是真实的，若经核实有发现虚假证明文件材料则作废标处理，并拒绝该投标人3年内在我院参加招标采购活动。</w:t>
      </w: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b/>
          <w:bCs/>
          <w:color w:val="000000"/>
          <w:kern w:val="0"/>
          <w:sz w:val="24"/>
        </w:rPr>
      </w:pPr>
      <w:r>
        <w:rPr>
          <w:rFonts w:hint="eastAsia" w:ascii="宋体" w:hAnsi="宋体" w:eastAsia="宋体" w:cs="宋体"/>
          <w:b/>
          <w:bCs/>
          <w:color w:val="000000"/>
          <w:kern w:val="0"/>
          <w:sz w:val="24"/>
        </w:rPr>
        <w:t>投标文件要求按投标文件格式顺序装订，密封完好，并加盖公章，在投标文件首页标明正本、副本，文件资料如为复印件需加盖公章并标注“与原件相符”。投标文件应于开标当天带至开标现场，电子文档及盖章扫描件用U盘同步提交。</w:t>
      </w: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kern w:val="0"/>
          <w:sz w:val="24"/>
        </w:rPr>
      </w:pPr>
      <w:r>
        <w:rPr>
          <w:rFonts w:hint="eastAsia" w:ascii="宋体" w:hAnsi="宋体" w:eastAsia="宋体" w:cs="宋体"/>
          <w:color w:val="000000"/>
          <w:kern w:val="0"/>
          <w:sz w:val="24"/>
        </w:rPr>
        <w:t>投标人承诺无重大违法，违纪记录（登陆信用中国https://www.creditchina.gov.cn/打印企业基础信息及公共信息部分），无行贿犯罪记录。供货商对提供的投标承诺承担法律责任。</w:t>
      </w: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kern w:val="0"/>
          <w:sz w:val="24"/>
        </w:rPr>
      </w:pPr>
      <w:r>
        <w:rPr>
          <w:rFonts w:hint="eastAsia" w:ascii="宋体" w:hAnsi="宋体" w:eastAsia="宋体" w:cs="宋体"/>
          <w:b/>
          <w:bCs/>
          <w:kern w:val="0"/>
          <w:sz w:val="24"/>
        </w:rPr>
        <w:t>开标当天提供样品及产品彩页</w:t>
      </w:r>
      <w:r>
        <w:rPr>
          <w:rFonts w:hint="eastAsia" w:ascii="宋体" w:hAnsi="宋体" w:eastAsia="宋体" w:cs="宋体"/>
          <w:color w:val="auto"/>
          <w:kern w:val="0"/>
          <w:sz w:val="24"/>
          <w:lang w:eastAsia="zh-CN"/>
        </w:rPr>
        <w:t>，</w:t>
      </w:r>
      <w:r>
        <w:rPr>
          <w:rFonts w:hint="eastAsia" w:ascii="宋体" w:hAnsi="宋体" w:eastAsia="宋体" w:cs="宋体"/>
          <w:color w:val="000000"/>
          <w:kern w:val="0"/>
          <w:sz w:val="24"/>
        </w:rPr>
        <w:t>申报样品为本次</w:t>
      </w:r>
      <w:r>
        <w:rPr>
          <w:rFonts w:hint="eastAsia" w:ascii="宋体" w:hAnsi="宋体" w:eastAsia="宋体" w:cs="宋体"/>
          <w:b/>
          <w:bCs/>
          <w:color w:val="000000"/>
          <w:kern w:val="0"/>
          <w:sz w:val="24"/>
        </w:rPr>
        <w:t>院内</w:t>
      </w:r>
      <w:r>
        <w:rPr>
          <w:rFonts w:hint="eastAsia" w:ascii="宋体" w:hAnsi="宋体" w:eastAsia="宋体" w:cs="宋体"/>
          <w:b/>
          <w:bCs/>
          <w:color w:val="000000"/>
          <w:kern w:val="0"/>
          <w:sz w:val="24"/>
          <w:lang w:val="en-US" w:eastAsia="zh-CN"/>
        </w:rPr>
        <w:t>比</w:t>
      </w:r>
      <w:r>
        <w:rPr>
          <w:rFonts w:hint="eastAsia" w:ascii="宋体" w:hAnsi="宋体" w:eastAsia="宋体" w:cs="宋体"/>
          <w:b/>
          <w:bCs/>
          <w:color w:val="000000"/>
          <w:kern w:val="0"/>
          <w:sz w:val="24"/>
        </w:rPr>
        <w:t>价</w:t>
      </w:r>
      <w:r>
        <w:rPr>
          <w:rFonts w:hint="eastAsia" w:ascii="宋体" w:hAnsi="宋体" w:eastAsia="宋体" w:cs="宋体"/>
          <w:color w:val="000000"/>
          <w:kern w:val="0"/>
          <w:sz w:val="24"/>
        </w:rPr>
        <w:t>的评审要素之一。样品需退还的，由于评审的需要，退还时不保证样品的完整性。成交后供货的医用耗材及检验试剂（包括包装等）应与投标样品相一致，否则投标商应承担违约责任。</w:t>
      </w:r>
    </w:p>
    <w:p>
      <w:pPr>
        <w:pStyle w:val="23"/>
        <w:keepNext w:val="0"/>
        <w:keepLines w:val="0"/>
        <w:pageBreakBefore w:val="0"/>
        <w:widowControl/>
        <w:numPr>
          <w:ilvl w:val="0"/>
          <w:numId w:val="3"/>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b/>
          <w:sz w:val="24"/>
          <w:szCs w:val="24"/>
        </w:rPr>
      </w:pPr>
      <w:r>
        <w:rPr>
          <w:rFonts w:hint="eastAsia" w:ascii="宋体"/>
          <w:bCs/>
          <w:sz w:val="24"/>
          <w:szCs w:val="28"/>
        </w:rPr>
        <w:t>同一个生产厂家的同一个产品，若出现多个代理商只作为一个投标商计算，符合招标要求且投标价格最低的投标商参与投标。</w:t>
      </w:r>
    </w:p>
    <w:p>
      <w:pPr>
        <w:pStyle w:val="23"/>
        <w:keepNext w:val="0"/>
        <w:keepLines w:val="0"/>
        <w:pageBreakBefore w:val="0"/>
        <w:widowControl/>
        <w:kinsoku/>
        <w:wordWrap/>
        <w:overflowPunct/>
        <w:topLinePunct w:val="0"/>
        <w:autoSpaceDE/>
        <w:autoSpaceDN/>
        <w:bidi w:val="0"/>
        <w:adjustRightInd w:val="0"/>
        <w:snapToGrid w:val="0"/>
        <w:spacing w:afterLines="0" w:line="480" w:lineRule="exact"/>
        <w:ind w:left="0" w:leftChars="0" w:right="0" w:firstLine="0" w:firstLineChars="0"/>
        <w:textAlignment w:val="auto"/>
        <w:outlineLvl w:val="1"/>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b/>
          <w:sz w:val="24"/>
          <w:szCs w:val="24"/>
        </w:rPr>
        <w:t>三、</w:t>
      </w:r>
      <w:r>
        <w:rPr>
          <w:rFonts w:hint="eastAsia" w:ascii="宋体" w:hAnsi="宋体" w:cs="宋体"/>
          <w:szCs w:val="21"/>
        </w:rPr>
        <w:t>★</w:t>
      </w:r>
      <w:r>
        <w:rPr>
          <w:rFonts w:hint="eastAsia" w:ascii="宋体" w:hAnsi="宋体" w:eastAsia="宋体" w:cs="宋体"/>
          <w:b/>
          <w:sz w:val="24"/>
          <w:szCs w:val="24"/>
        </w:rPr>
        <w:t>商务要求</w:t>
      </w:r>
    </w:p>
    <w:p>
      <w:pPr>
        <w:pStyle w:val="23"/>
        <w:keepNext w:val="0"/>
        <w:keepLines w:val="0"/>
        <w:pageBreakBefore w:val="0"/>
        <w:numPr>
          <w:ilvl w:val="0"/>
          <w:numId w:val="4"/>
        </w:numPr>
        <w:kinsoku/>
        <w:wordWrap/>
        <w:overflowPunct/>
        <w:topLinePunct w:val="0"/>
        <w:autoSpaceDE/>
        <w:autoSpaceDN/>
        <w:bidi w:val="0"/>
        <w:adjustRightInd w:val="0"/>
        <w:snapToGrid w:val="0"/>
        <w:spacing w:afterLines="0" w:line="480" w:lineRule="exact"/>
        <w:ind w:left="0" w:leftChars="0" w:right="0" w:firstLineChars="0"/>
        <w:textAlignment w:val="auto"/>
        <w:outlineLvl w:val="2"/>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供货期：签订合同之日起</w:t>
      </w:r>
      <w:r>
        <w:rPr>
          <w:rFonts w:hint="eastAsia" w:ascii="宋体" w:hAnsi="宋体" w:eastAsia="宋体" w:cs="宋体"/>
          <w:color w:val="000000" w:themeColor="text1"/>
          <w:kern w:val="0"/>
          <w:sz w:val="24"/>
          <w:lang w:val="en-US" w:eastAsia="zh-CN"/>
          <w14:textFill>
            <w14:solidFill>
              <w14:schemeClr w14:val="tx1"/>
            </w14:solidFill>
          </w14:textFill>
        </w:rPr>
        <w:t>一年期</w:t>
      </w:r>
      <w:r>
        <w:rPr>
          <w:rFonts w:hint="eastAsia" w:ascii="宋体" w:hAnsi="宋体" w:eastAsia="宋体" w:cs="宋体"/>
          <w:color w:val="000000" w:themeColor="text1"/>
          <w:kern w:val="0"/>
          <w:sz w:val="24"/>
          <w14:textFill>
            <w14:solidFill>
              <w14:schemeClr w14:val="tx1"/>
            </w14:solidFill>
          </w14:textFill>
        </w:rPr>
        <w:t>。</w:t>
      </w:r>
    </w:p>
    <w:p>
      <w:pPr>
        <w:pStyle w:val="23"/>
        <w:keepNext w:val="0"/>
        <w:keepLines w:val="0"/>
        <w:pageBreakBefore w:val="0"/>
        <w:numPr>
          <w:ilvl w:val="0"/>
          <w:numId w:val="4"/>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中标产品在医院临床试用期为1个月，若一个月内收到产品质量投诉且经采购人或政府相关部门（包括卫生行政部门、食品药品监督管理部门等）确认是有效投诉的，采购人有权单方面解除本协议，中标人需赔偿因上述事宜给采购人及第三方造成的损失。</w:t>
      </w:r>
    </w:p>
    <w:p>
      <w:pPr>
        <w:pStyle w:val="23"/>
        <w:keepNext w:val="0"/>
        <w:keepLines w:val="0"/>
        <w:pageBreakBefore w:val="0"/>
        <w:numPr>
          <w:ilvl w:val="0"/>
          <w:numId w:val="4"/>
        </w:numPr>
        <w:kinsoku/>
        <w:wordWrap/>
        <w:overflowPunct/>
        <w:topLinePunct w:val="0"/>
        <w:autoSpaceDE/>
        <w:autoSpaceDN/>
        <w:bidi w:val="0"/>
        <w:spacing w:afterLines="0" w:line="480" w:lineRule="exact"/>
        <w:ind w:left="0" w:leftChars="0" w:right="0" w:firstLineChars="0"/>
        <w:textAlignment w:val="auto"/>
        <w:rPr>
          <w:rFonts w:ascii="宋体" w:hAnsi="宋体" w:eastAsia="宋体" w:cs="宋体"/>
          <w:color w:val="000000"/>
          <w:kern w:val="0"/>
          <w:sz w:val="24"/>
        </w:rPr>
      </w:pPr>
      <w:r>
        <w:rPr>
          <w:rFonts w:hint="eastAsia" w:ascii="宋体" w:hAnsi="宋体" w:eastAsia="宋体" w:cs="宋体"/>
          <w:color w:val="000000"/>
          <w:kern w:val="0"/>
          <w:sz w:val="24"/>
        </w:rPr>
        <w:t>中标人承诺所有中标产品按中标目录，按照采购人要求在深圳医用耗材阳光交易和监管平台执行线上采购，若不执行，采购人有权单方解除本采购协议。协议期限内中标产品的价格，若深圳医用耗材阳光交易和监管平台的价格低于附件中标目录价格的，按深圳医用耗材阳光交易和监管平台的价格执行。不作为医疗器械管理的产品则可线下采购。</w:t>
      </w:r>
    </w:p>
    <w:p>
      <w:pPr>
        <w:pStyle w:val="23"/>
        <w:keepNext w:val="0"/>
        <w:keepLines w:val="0"/>
        <w:pageBreakBefore w:val="0"/>
        <w:numPr>
          <w:ilvl w:val="0"/>
          <w:numId w:val="4"/>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kern w:val="0"/>
          <w:sz w:val="24"/>
        </w:rPr>
        <w:t>投标人必须接受采购人的采购谈判方法；采购</w:t>
      </w:r>
      <w:r>
        <w:rPr>
          <w:rFonts w:hint="eastAsia" w:ascii="宋体" w:hAnsi="宋体" w:eastAsia="宋体" w:cs="宋体"/>
          <w:color w:val="000000" w:themeColor="text1"/>
          <w:kern w:val="0"/>
          <w:sz w:val="24"/>
          <w14:textFill>
            <w14:solidFill>
              <w14:schemeClr w14:val="tx1"/>
            </w14:solidFill>
          </w14:textFill>
        </w:rPr>
        <w:t>人不向落标方解释落标原因；不退还投标文件。</w:t>
      </w:r>
    </w:p>
    <w:p>
      <w:pPr>
        <w:pStyle w:val="23"/>
        <w:keepNext w:val="0"/>
        <w:keepLines w:val="0"/>
        <w:pageBreakBefore w:val="0"/>
        <w:widowControl/>
        <w:numPr>
          <w:ilvl w:val="0"/>
          <w:numId w:val="4"/>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付款方式：</w:t>
      </w:r>
      <w:r>
        <w:rPr>
          <w:rFonts w:hint="eastAsia" w:ascii="宋体" w:hAnsi="宋体" w:eastAsia="宋体" w:cs="宋体"/>
          <w:color w:val="000000"/>
          <w:kern w:val="0"/>
          <w:sz w:val="24"/>
        </w:rPr>
        <w:t>按照</w:t>
      </w:r>
      <w:r>
        <w:rPr>
          <w:rFonts w:hint="eastAsia" w:ascii="宋体" w:hAnsi="宋体" w:eastAsia="宋体" w:cs="宋体"/>
          <w:color w:val="000000"/>
          <w:kern w:val="0"/>
          <w:sz w:val="24"/>
          <w:lang w:val="en-US" w:eastAsia="zh-CN"/>
        </w:rPr>
        <w:t>深圳市中医肛肠医院</w:t>
      </w:r>
      <w:r>
        <w:rPr>
          <w:rFonts w:hint="eastAsia" w:ascii="宋体" w:hAnsi="宋体" w:eastAsia="宋体" w:cs="宋体"/>
          <w:color w:val="000000"/>
          <w:kern w:val="0"/>
          <w:sz w:val="24"/>
        </w:rPr>
        <w:t>（福田）有关规定付款，货到验收合格后，（1）低值耗材在采购人消耗出库后；（2）或者高值或植入性耗材在采购人使用后，双方进入结算环节，中标人收到系统的结算通知后7日内提供与结算金额等额的增值税发票给采购人，自发票到达采购人财务之日起30日内（最长不超过60日），采购人向中标人支付发票等额货款。</w:t>
      </w:r>
      <w:r>
        <w:rPr>
          <w:rFonts w:hint="eastAsia" w:ascii="宋体" w:hAnsi="宋体" w:eastAsia="宋体" w:cs="宋体"/>
          <w:color w:val="000000" w:themeColor="text1"/>
          <w:kern w:val="0"/>
          <w:sz w:val="24"/>
          <w14:textFill>
            <w14:solidFill>
              <w14:schemeClr w14:val="tx1"/>
            </w14:solidFill>
          </w14:textFill>
        </w:rPr>
        <w:t xml:space="preserve"> </w:t>
      </w:r>
    </w:p>
    <w:p>
      <w:pPr>
        <w:pStyle w:val="23"/>
        <w:keepNext w:val="0"/>
        <w:keepLines w:val="0"/>
        <w:pageBreakBefore w:val="0"/>
        <w:numPr>
          <w:ilvl w:val="0"/>
          <w:numId w:val="4"/>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验收方式：由使用</w:t>
      </w:r>
      <w:r>
        <w:rPr>
          <w:rFonts w:hint="eastAsia" w:ascii="宋体" w:hAnsi="宋体" w:eastAsia="宋体" w:cs="宋体"/>
          <w:color w:val="000000" w:themeColor="text1"/>
          <w:kern w:val="0"/>
          <w:sz w:val="24"/>
          <w:lang w:val="en-US" w:eastAsia="zh-CN"/>
          <w14:textFill>
            <w14:solidFill>
              <w14:schemeClr w14:val="tx1"/>
            </w14:solidFill>
          </w14:textFill>
        </w:rPr>
        <w:t>科室及归口科室</w:t>
      </w:r>
      <w:r>
        <w:rPr>
          <w:rFonts w:hint="eastAsia" w:ascii="宋体" w:hAnsi="宋体" w:eastAsia="宋体" w:cs="宋体"/>
          <w:color w:val="000000" w:themeColor="text1"/>
          <w:kern w:val="0"/>
          <w:sz w:val="24"/>
          <w14:textFill>
            <w14:solidFill>
              <w14:schemeClr w14:val="tx1"/>
            </w14:solidFill>
          </w14:textFill>
        </w:rPr>
        <w:t>进行验收，中标供应商提供的医用产品必须符合国家承认的相应标准；</w:t>
      </w:r>
      <w:r>
        <w:rPr>
          <w:rFonts w:hint="eastAsia" w:ascii="宋体" w:hAnsi="宋体" w:eastAsia="宋体" w:cs="宋体"/>
          <w:b/>
          <w:bCs/>
          <w:color w:val="000000" w:themeColor="text1"/>
          <w:kern w:val="0"/>
          <w:sz w:val="24"/>
          <w14:textFill>
            <w14:solidFill>
              <w14:schemeClr w14:val="tx1"/>
            </w14:solidFill>
          </w14:textFill>
        </w:rPr>
        <w:t>产品合格证每批次1份，产品检测报告每批次1份</w:t>
      </w:r>
      <w:r>
        <w:rPr>
          <w:rFonts w:hint="eastAsia" w:ascii="宋体" w:hAnsi="宋体" w:eastAsia="宋体" w:cs="宋体"/>
          <w:color w:val="000000" w:themeColor="text1"/>
          <w:kern w:val="0"/>
          <w:sz w:val="24"/>
          <w14:textFill>
            <w14:solidFill>
              <w14:schemeClr w14:val="tx1"/>
            </w14:solidFill>
          </w14:textFill>
        </w:rPr>
        <w:t>。</w:t>
      </w:r>
    </w:p>
    <w:p>
      <w:pPr>
        <w:pStyle w:val="23"/>
        <w:keepNext w:val="0"/>
        <w:keepLines w:val="0"/>
        <w:pageBreakBefore w:val="0"/>
        <w:numPr>
          <w:ilvl w:val="0"/>
          <w:numId w:val="4"/>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b/>
          <w:bCs/>
          <w:color w:val="000000" w:themeColor="text1"/>
          <w:kern w:val="0"/>
          <w:sz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所提供产品的有效期不得少于产品整个有效期的三分之二</w:t>
      </w:r>
      <w:r>
        <w:rPr>
          <w:rFonts w:hint="eastAsia" w:ascii="宋体" w:hAnsi="宋体" w:eastAsia="宋体" w:cs="宋体"/>
          <w:b/>
          <w:bCs/>
          <w:color w:val="000000" w:themeColor="text1"/>
          <w:kern w:val="0"/>
          <w:sz w:val="24"/>
          <w14:textFill>
            <w14:solidFill>
              <w14:schemeClr w14:val="tx1"/>
            </w14:solidFill>
          </w14:textFill>
        </w:rPr>
        <w:t>。</w:t>
      </w:r>
    </w:p>
    <w:p>
      <w:pPr>
        <w:pStyle w:val="23"/>
        <w:keepNext w:val="0"/>
        <w:keepLines w:val="0"/>
        <w:pageBreakBefore w:val="0"/>
        <w:numPr>
          <w:ilvl w:val="0"/>
          <w:numId w:val="4"/>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b/>
          <w:bCs/>
          <w:color w:val="000000" w:themeColor="text1"/>
          <w:kern w:val="0"/>
          <w:sz w:val="24"/>
          <w14:textFill>
            <w14:solidFill>
              <w14:schemeClr w14:val="tx1"/>
            </w14:solidFill>
          </w14:textFill>
        </w:rPr>
      </w:pPr>
      <w:r>
        <w:rPr>
          <w:rFonts w:hint="eastAsia" w:ascii="宋体" w:hAnsi="宋体" w:eastAsia="宋体" w:cs="宋体"/>
          <w:b/>
          <w:bCs/>
          <w:color w:val="000000" w:themeColor="text1"/>
          <w:kern w:val="0"/>
          <w:sz w:val="24"/>
          <w14:textFill>
            <w14:solidFill>
              <w14:schemeClr w14:val="tx1"/>
            </w14:solidFill>
          </w14:textFill>
        </w:rPr>
        <w:t>售后服务基本要求</w:t>
      </w:r>
    </w:p>
    <w:p>
      <w:pPr>
        <w:pStyle w:val="23"/>
        <w:keepNext w:val="0"/>
        <w:keepLines w:val="0"/>
        <w:pageBreakBefore w:val="0"/>
        <w:numPr>
          <w:ilvl w:val="0"/>
          <w:numId w:val="5"/>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配送要求。一般产品配送不超过48小时送达；紧急配送，供应商应保证所有产品在4小时内送达。使用单位发出订单，将不分节假日。供应商应留置值班人员以满足医院订货需求。如果上述两种情况没有按照医院要求及时送达，所产生的一切后果将由供应商负责。</w:t>
      </w:r>
      <w:r>
        <w:rPr>
          <w:rFonts w:hint="eastAsia" w:ascii="宋体" w:hAnsi="宋体" w:eastAsia="宋体" w:cs="宋体"/>
          <w:b/>
          <w:bCs/>
          <w:color w:val="000000" w:themeColor="text1"/>
          <w:kern w:val="0"/>
          <w:sz w:val="24"/>
          <w14:textFill>
            <w14:solidFill>
              <w14:schemeClr w14:val="tx1"/>
            </w14:solidFill>
          </w14:textFill>
        </w:rPr>
        <w:t>供应商须承诺无条件破损换和近效期退换服务。</w:t>
      </w:r>
    </w:p>
    <w:p>
      <w:pPr>
        <w:pStyle w:val="23"/>
        <w:keepNext w:val="0"/>
        <w:keepLines w:val="0"/>
        <w:pageBreakBefore w:val="0"/>
        <w:numPr>
          <w:ilvl w:val="0"/>
          <w:numId w:val="5"/>
        </w:numPr>
        <w:kinsoku/>
        <w:wordWrap/>
        <w:overflowPunct/>
        <w:topLinePunct w:val="0"/>
        <w:autoSpaceDE/>
        <w:autoSpaceDN/>
        <w:bidi w:val="0"/>
        <w:adjustRightInd w:val="0"/>
        <w:snapToGrid w:val="0"/>
        <w:spacing w:afterLines="0" w:line="480" w:lineRule="exact"/>
        <w:ind w:left="0" w:leftChars="0" w:right="0" w:firstLineChars="0"/>
        <w:textAlignment w:val="auto"/>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退换处理。对于接近有效期的产品（近效期3个月或以内的）、破损、有疑义或使用前发现不宜使用的现象，中标人保证无条件更换新批号且效期在半年以上的产品。保证供货产品的实际品牌、规格型号、生产厂家、质量与投标文件内所投产品描述一致；供货产品确保最新生产批号，绝不提供过期或即将过期的产品。</w:t>
      </w:r>
    </w:p>
    <w:p>
      <w:pPr>
        <w:keepNext w:val="0"/>
        <w:keepLines w:val="0"/>
        <w:pageBreakBefore w:val="0"/>
        <w:kinsoku/>
        <w:wordWrap/>
        <w:overflowPunct/>
        <w:topLinePunct w:val="0"/>
        <w:autoSpaceDE/>
        <w:autoSpaceDN/>
        <w:bidi w:val="0"/>
        <w:adjustRightInd w:val="0"/>
        <w:snapToGrid w:val="0"/>
        <w:spacing w:line="480" w:lineRule="exact"/>
        <w:ind w:left="480" w:leftChars="0" w:right="0" w:hanging="480" w:hangingChars="200"/>
        <w:textAlignment w:val="auto"/>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9．在《医疗器械生产企业许可证》、《医疗器械经营企业许可证》、《医疗器械注册证》、《消毒产品生产企业卫生许可证》、《卫生安全评价报告》、《营业执照（正副本）》、产品检验报告书等到期前，应将变更后的最新有效证明文件报送到使用医院。超过有效期未报送的，停止中标医疗器械供货资格。</w:t>
      </w:r>
    </w:p>
    <w:p>
      <w:pPr>
        <w:keepNext w:val="0"/>
        <w:keepLines w:val="0"/>
        <w:pageBreakBefore w:val="0"/>
        <w:kinsoku/>
        <w:wordWrap/>
        <w:overflowPunct/>
        <w:topLinePunct w:val="0"/>
        <w:autoSpaceDE/>
        <w:autoSpaceDN/>
        <w:bidi w:val="0"/>
        <w:adjustRightInd w:val="0"/>
        <w:snapToGrid w:val="0"/>
        <w:spacing w:line="480" w:lineRule="exact"/>
        <w:ind w:left="0" w:leftChars="0" w:right="0" w:firstLine="482" w:firstLineChars="200"/>
        <w:textAlignment w:val="auto"/>
        <w:outlineLvl w:val="2"/>
        <w:rPr>
          <w:rFonts w:ascii="宋体" w:hAnsi="宋体" w:eastAsia="宋体" w:cs="宋体"/>
          <w:b/>
          <w:bCs/>
          <w:color w:val="000000" w:themeColor="text1"/>
          <w:kern w:val="0"/>
          <w:sz w:val="24"/>
          <w14:textFill>
            <w14:solidFill>
              <w14:schemeClr w14:val="tx1"/>
            </w14:solidFill>
          </w14:textFill>
        </w:rPr>
      </w:pPr>
      <w:r>
        <w:rPr>
          <w:rFonts w:hint="eastAsia" w:ascii="宋体" w:hAnsi="宋体" w:eastAsia="宋体" w:cs="宋体"/>
          <w:b/>
          <w:bCs/>
          <w:color w:val="000000" w:themeColor="text1"/>
          <w:kern w:val="0"/>
          <w:sz w:val="24"/>
          <w14:textFill>
            <w14:solidFill>
              <w14:schemeClr w14:val="tx1"/>
            </w14:solidFill>
          </w14:textFill>
        </w:rPr>
        <w:t>11.报价要求：</w:t>
      </w: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（1）投标人所报价格的产品必须为全新的、经检验合格的并在各医院正常运行的产品。</w:t>
      </w: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2）投标人在开标现场提交加盖投标公司公章密封的报价表，报价表标明的单价应为包括所有税费（包括产品运输至使用单位、保险、销售、安装、调试验收、质保期和保修期内的售后服务以及各种税款等项费用）在内的供货价，即投标人对采购人的实际供应价。每产品只允许有一个报价，任何有选择的报价将不予接受。</w:t>
      </w: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（3）报价币种为人民币</w:t>
      </w: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12.因政府重大事项变革，导致无法继续履约合同的情况，将无条件终止合同。若深圳市启动耗材集采工作，我院将中标供应商作为备选供应商。</w:t>
      </w:r>
    </w:p>
    <w:p>
      <w:pPr>
        <w:pStyle w:val="34"/>
        <w:keepNext w:val="0"/>
        <w:keepLines w:val="0"/>
        <w:pageBreakBefore w:val="0"/>
        <w:numPr>
          <w:ilvl w:val="0"/>
          <w:numId w:val="0"/>
        </w:numPr>
        <w:kinsoku/>
        <w:wordWrap/>
        <w:overflowPunct/>
        <w:topLinePunct w:val="0"/>
        <w:autoSpaceDE/>
        <w:autoSpaceDN/>
        <w:bidi w:val="0"/>
        <w:spacing w:line="480" w:lineRule="exact"/>
        <w:ind w:left="0" w:leftChars="0" w:right="0"/>
        <w:jc w:val="left"/>
        <w:textAlignment w:val="auto"/>
        <w:rPr>
          <w:rFonts w:hint="eastAsia" w:ascii="宋体" w:hAnsi="宋体" w:eastAsia="宋体" w:cs="宋体"/>
          <w:b/>
          <w:bCs/>
          <w:color w:val="000000" w:themeColor="text1"/>
          <w:kern w:val="0"/>
          <w:sz w:val="24"/>
          <w14:textFill>
            <w14:solidFill>
              <w14:schemeClr w14:val="tx1"/>
            </w14:solidFill>
          </w14:textFill>
        </w:rPr>
      </w:pPr>
      <w:r>
        <w:rPr>
          <w:rFonts w:hint="eastAsia" w:ascii="宋体" w:hAnsi="宋体" w:eastAsia="宋体" w:cs="宋体"/>
          <w:b/>
          <w:bCs/>
          <w:color w:val="000000" w:themeColor="text1"/>
          <w:kern w:val="0"/>
          <w:sz w:val="24"/>
          <w14:textFill>
            <w14:solidFill>
              <w14:schemeClr w14:val="tx1"/>
            </w14:solidFill>
          </w14:textFill>
        </w:rPr>
        <w:t>上述条款为采购中的实质性条款，任何投标承诺如果对上述条款不满足、不清晰或有所保留，均被视为非实质性响应。</w:t>
      </w: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480" w:lineRule="exact"/>
        <w:ind w:left="240" w:leftChars="0" w:right="0" w:hanging="240" w:hangingChars="100"/>
        <w:textAlignment w:val="auto"/>
        <w:rPr>
          <w:rFonts w:hint="default" w:ascii="宋体" w:hAnsi="宋体" w:eastAsia="宋体" w:cs="宋体"/>
          <w:color w:val="000000" w:themeColor="text1"/>
          <w:kern w:val="0"/>
          <w:sz w:val="24"/>
          <w:lang w:val="en-US" w:eastAsia="zh-CN"/>
          <w14:textFill>
            <w14:solidFill>
              <w14:schemeClr w14:val="tx1"/>
            </w14:solidFill>
          </w14:textFill>
        </w:rPr>
      </w:pPr>
    </w:p>
    <w:p>
      <w:pPr>
        <w:pStyle w:val="24"/>
        <w:keepNext w:val="0"/>
        <w:keepLines w:val="0"/>
        <w:pageBreakBefore w:val="0"/>
        <w:numPr>
          <w:ilvl w:val="0"/>
          <w:numId w:val="2"/>
        </w:numPr>
        <w:kinsoku/>
        <w:wordWrap/>
        <w:overflowPunct/>
        <w:topLinePunct w:val="0"/>
        <w:autoSpaceDE/>
        <w:autoSpaceDN/>
        <w:bidi w:val="0"/>
        <w:spacing w:afterLines="0" w:line="480" w:lineRule="exact"/>
        <w:ind w:left="0" w:leftChars="0" w:right="0"/>
        <w:jc w:val="center"/>
        <w:textAlignment w:val="auto"/>
        <w:outlineLvl w:val="0"/>
        <w:rPr>
          <w:rFonts w:hint="eastAsia" w:ascii="方正小标宋简体" w:hAnsi="方正小标宋简体" w:eastAsia="方正小标宋简体" w:cs="方正小标宋简体"/>
          <w:sz w:val="40"/>
          <w:szCs w:val="32"/>
        </w:rPr>
      </w:pPr>
      <w:bookmarkStart w:id="8" w:name="_Toc13360"/>
      <w:r>
        <w:rPr>
          <w:rFonts w:hint="eastAsia" w:ascii="方正小标宋简体" w:hAnsi="方正小标宋简体" w:eastAsia="方正小标宋简体" w:cs="方正小标宋简体"/>
          <w:sz w:val="40"/>
          <w:szCs w:val="32"/>
          <w:lang w:val="en-US" w:eastAsia="zh-CN"/>
        </w:rPr>
        <w:t>遴选比价</w:t>
      </w:r>
      <w:r>
        <w:rPr>
          <w:rFonts w:hint="eastAsia" w:ascii="方正小标宋简体" w:hAnsi="方正小标宋简体" w:eastAsia="方正小标宋简体" w:cs="方正小标宋简体"/>
          <w:sz w:val="40"/>
          <w:szCs w:val="32"/>
        </w:rPr>
        <w:t>评审规则</w:t>
      </w:r>
      <w:bookmarkEnd w:id="8"/>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1"/>
        <w:rPr>
          <w:rFonts w:asciiTheme="minorEastAsia" w:hAnsiTheme="minorEastAsia" w:eastAsiaTheme="minorEastAsia"/>
          <w:szCs w:val="21"/>
        </w:rPr>
      </w:pPr>
      <w:r>
        <w:rPr>
          <w:rFonts w:hint="eastAsia" w:asciiTheme="minorEastAsia" w:hAnsiTheme="minorEastAsia" w:eastAsiaTheme="minorEastAsia"/>
          <w:szCs w:val="21"/>
        </w:rPr>
        <w:t>一、开标</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 xml:space="preserve"> </w:t>
      </w:r>
      <w:r>
        <w:rPr>
          <w:rFonts w:hint="eastAsia" w:asciiTheme="minorEastAsia" w:hAnsiTheme="minorEastAsia" w:eastAsiaTheme="minorEastAsia"/>
          <w:szCs w:val="21"/>
        </w:rPr>
        <w:t>招标采购管理办公室在公示规定的时间和地点公开开标。</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2、开标时，招标采购管理办公室将检查响应文件的密封情况，由响应供应商确认密封情况后拆封唱标。唱标主要内容为下面几点并做好唱标记录。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（1）响应文件中的内容。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（2）招标采购管理办公室认为合适的其他内容。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1"/>
        <w:rPr>
          <w:rFonts w:asciiTheme="minorEastAsia" w:hAnsiTheme="minorEastAsia" w:eastAsiaTheme="minorEastAsia"/>
          <w:szCs w:val="21"/>
        </w:rPr>
      </w:pPr>
      <w:r>
        <w:rPr>
          <w:rFonts w:hint="eastAsia" w:asciiTheme="minorEastAsia" w:hAnsiTheme="minorEastAsia" w:eastAsiaTheme="minorEastAsia"/>
          <w:szCs w:val="21"/>
        </w:rPr>
        <w:t>二、议价参与人员</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1、招标采购管理办公室将根据采购标的的特点组建议价小组，其成员由由招采办、归口管理部门、财务科、使用科室组成3人</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以上的谈判小组进行谈判, 审计科参与现场监督。议价小组对响应文件进行审查、评估和比较。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asciiTheme="minorEastAsia" w:hAnsiTheme="minorEastAsia" w:eastAsiaTheme="minorEastAsia"/>
          <w:szCs w:val="21"/>
        </w:rPr>
      </w:pPr>
      <w:r>
        <w:rPr>
          <w:rFonts w:hint="eastAsia" w:asciiTheme="minorEastAsia" w:hAnsiTheme="minorEastAsia" w:eastAsiaTheme="minorEastAsia"/>
          <w:szCs w:val="21"/>
        </w:rPr>
        <w:t>2、评审期间，响应供应商应由法定代表人或其授权代表参加答辩。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1"/>
        <w:rPr>
          <w:rFonts w:asciiTheme="minorEastAsia" w:hAnsiTheme="minorEastAsia" w:eastAsiaTheme="minorEastAsia"/>
          <w:szCs w:val="21"/>
        </w:rPr>
      </w:pPr>
      <w:r>
        <w:rPr>
          <w:rFonts w:hint="eastAsia" w:asciiTheme="minorEastAsia" w:hAnsiTheme="minorEastAsia" w:eastAsiaTheme="minorEastAsia"/>
          <w:szCs w:val="21"/>
        </w:rPr>
        <w:t>三、</w:t>
      </w:r>
      <w:r>
        <w:rPr>
          <w:rFonts w:asciiTheme="minorEastAsia" w:hAnsiTheme="minorEastAsia" w:eastAsiaTheme="minorEastAsia"/>
          <w:szCs w:val="21"/>
        </w:rPr>
        <w:t xml:space="preserve"> </w:t>
      </w:r>
      <w:r>
        <w:rPr>
          <w:rFonts w:hint="eastAsia" w:asciiTheme="minorEastAsia" w:hAnsiTheme="minorEastAsia" w:eastAsiaTheme="minorEastAsia"/>
          <w:szCs w:val="21"/>
        </w:rPr>
        <w:t>对响应文件的审查和响应性的确定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1、议价小组就响应文件中的资格证明等内容对响应供应商进行资格审查，审查不合格的，认定其响应无效。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2、议价小组将审查响应文件是否完整、文件签署是否合格、有无计算上的错误等。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3、在对响应文件进行详细评估之前，议价小组将依据响应供应商提供的“资格证明文件”审查响应供应商的财务、技术和生产能力。如果确定响应供应商无资格履行合同，其响应将被拒绝。</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4、议价小组可以对采购文件的技术要求，根据实际需要作出改变</w:t>
      </w:r>
      <w:r>
        <w:rPr>
          <w:rFonts w:hint="eastAsia" w:asciiTheme="minorEastAsia" w:hAnsiTheme="minorEastAsia" w:eastAsiaTheme="minorEastAsia"/>
          <w:szCs w:val="21"/>
          <w:lang w:eastAsia="zh-Hans"/>
        </w:rPr>
        <w:t>或提出新的要求</w:t>
      </w:r>
      <w:r>
        <w:rPr>
          <w:rFonts w:hint="eastAsia" w:asciiTheme="minorEastAsia" w:hAnsiTheme="minorEastAsia" w:eastAsiaTheme="minorEastAsia"/>
          <w:szCs w:val="21"/>
        </w:rPr>
        <w:t>，但需做好评审记录并告知所有供应商，并要求所有参与议价的供应商根据新的要求作出最终报价。</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、议价小组成员对需要共同认定的事项存在争议的，应当按照少数服从多数的原则作出结论。持不同意见的议价小组成员应当在议价评审记录上签署不同意见及理由，否则视为同意议价评审记录。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1"/>
        <w:rPr>
          <w:rFonts w:asciiTheme="minorEastAsia" w:hAnsiTheme="minorEastAsia" w:eastAsiaTheme="minorEastAsia"/>
          <w:szCs w:val="21"/>
        </w:rPr>
      </w:pPr>
      <w:r>
        <w:rPr>
          <w:rFonts w:hint="eastAsia" w:asciiTheme="minorEastAsia" w:hAnsiTheme="minorEastAsia" w:eastAsiaTheme="minorEastAsia"/>
          <w:szCs w:val="21"/>
        </w:rPr>
        <w:t>四、</w:t>
      </w:r>
      <w:r>
        <w:rPr>
          <w:rFonts w:asciiTheme="minorEastAsia" w:hAnsiTheme="minorEastAsia" w:eastAsiaTheme="minorEastAsia"/>
          <w:szCs w:val="21"/>
        </w:rPr>
        <w:t xml:space="preserve"> </w:t>
      </w:r>
      <w:r>
        <w:rPr>
          <w:rFonts w:hint="eastAsia" w:asciiTheme="minorEastAsia" w:hAnsiTheme="minorEastAsia" w:eastAsiaTheme="minorEastAsia"/>
          <w:szCs w:val="21"/>
        </w:rPr>
        <w:t>评审方法和评审规则</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asciiTheme="minorEastAsia" w:hAnsiTheme="minorEastAsia" w:eastAsiaTheme="minorEastAsia"/>
          <w:szCs w:val="21"/>
        </w:rPr>
      </w:pPr>
      <w:r>
        <w:rPr>
          <w:rFonts w:hint="eastAsia" w:asciiTheme="minorEastAsia" w:hAnsiTheme="minorEastAsia" w:eastAsiaTheme="minorEastAsia"/>
          <w:szCs w:val="21"/>
        </w:rPr>
        <w:t>1、议价小组将只对确定为实质上响应的响应文件进行评价和比较。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2、评审的基础为采购文件、各响应人响应文件、议价现场的评审记录。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asciiTheme="minorEastAsia" w:hAnsiTheme="minorEastAsia" w:eastAsiaTheme="minorEastAsia"/>
          <w:szCs w:val="21"/>
        </w:rPr>
      </w:pPr>
      <w:r>
        <w:rPr>
          <w:rFonts w:hint="eastAsia" w:asciiTheme="minorEastAsia" w:hAnsiTheme="minorEastAsia" w:eastAsiaTheme="minorEastAsia"/>
          <w:szCs w:val="21"/>
        </w:rPr>
        <w:t>3、评审规则：</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评审时，议价小组按照采购文件、响应文件、议价现场评审记录中的各项因素，对通过资格审查和符合性审查的所有响应文件进行独立评审</w:t>
      </w:r>
      <w:bookmarkStart w:id="9" w:name="_Hlk135149380"/>
      <w:r>
        <w:rPr>
          <w:rFonts w:hint="eastAsia" w:asciiTheme="minorEastAsia" w:hAnsiTheme="minorEastAsia" w:eastAsiaTheme="minorEastAsia"/>
          <w:szCs w:val="21"/>
        </w:rPr>
        <w:t>，并可分别对供应商进行一对一的多次谈判。</w:t>
      </w:r>
      <w:bookmarkEnd w:id="9"/>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4、推荐中标候选人：议价小组结合最终方案的报价及报价是否与市场价格相匹配、质量、服务方案、</w:t>
      </w:r>
      <w:bookmarkStart w:id="10" w:name="_Hlk135149149"/>
      <w:r>
        <w:rPr>
          <w:rFonts w:hint="eastAsia" w:asciiTheme="minorEastAsia" w:hAnsiTheme="minorEastAsia" w:eastAsiaTheme="minorEastAsia"/>
          <w:szCs w:val="21"/>
        </w:rPr>
        <w:t>售后服务等因素综合评判</w:t>
      </w:r>
      <w:bookmarkEnd w:id="10"/>
      <w:r>
        <w:rPr>
          <w:rFonts w:hint="eastAsia" w:asciiTheme="minorEastAsia" w:hAnsiTheme="minorEastAsia" w:eastAsiaTheme="minorEastAsia"/>
          <w:szCs w:val="21"/>
        </w:rPr>
        <w:t>，共同择优推荐成交供应商或形成其他意见。</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5、确定成交供应商：根据医院内控流程，汇报并确定最终成交供应商。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1"/>
        <w:rPr>
          <w:rFonts w:asciiTheme="minorEastAsia" w:hAnsiTheme="minorEastAsia" w:eastAsiaTheme="minorEastAsia"/>
          <w:szCs w:val="21"/>
        </w:rPr>
      </w:pPr>
      <w:r>
        <w:rPr>
          <w:rFonts w:hint="eastAsia" w:asciiTheme="minorEastAsia" w:hAnsiTheme="minorEastAsia" w:eastAsiaTheme="minorEastAsia"/>
          <w:szCs w:val="21"/>
        </w:rPr>
        <w:t>五、议价评审记录</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 xml:space="preserve">    议价评审记录是议价小组根据全体议价小组成员签字的原始议价评审记录和评审结果编写的报告，议价评审记录由议价小组全体成员签字。对评审结论持有异议的议价小组成员可以书面方式阐述其不同意见和理由。议价小组成员拒绝在议价评审记录上签字且不陈述其不同意见和理由的，视为同意评审结论。议价小组应当对此作出书面说明并记录在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1"/>
        <w:rPr>
          <w:rFonts w:asciiTheme="minorEastAsia" w:hAnsiTheme="minorEastAsia" w:eastAsiaTheme="minorEastAsia"/>
          <w:szCs w:val="21"/>
        </w:rPr>
      </w:pPr>
      <w:r>
        <w:rPr>
          <w:rFonts w:hint="eastAsia" w:asciiTheme="minorEastAsia" w:hAnsiTheme="minorEastAsia" w:eastAsiaTheme="minorEastAsia"/>
          <w:szCs w:val="21"/>
        </w:rPr>
        <w:t>六、保密及其它注意事项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1、评审是议价采购工作的重要环节，评审工作在议价小组内独立进行。议价小组将遵照评审原则，公正、平等地对待所有响应供应商。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2、评审期间，议价小组将对响应文件中有关问题分别向响应供应商进行询问。各响应供应商应予以认真答复。重要或复杂问题的答复需以书面形式，并经法定代表人或授权人签署。澄清文件将作为响应文件的组成部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3、在评审期间，响应供应商不得询问评审情况，不得进行旨在影响评审结果的活动。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4、为保证定标的公正性，在评审过程中，评委不得与响应供应商私下交换意见。在议价采购工作结束后，凡与评审情况有接触的任何人，不得也不应将评审情况扩散出评委人员之外。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Theme="minorEastAsia" w:hAnsiTheme="minorEastAsia" w:eastAsiaTheme="minorEastAsia"/>
          <w:szCs w:val="21"/>
        </w:rPr>
      </w:pPr>
      <w:r>
        <w:rPr>
          <w:rFonts w:hint="eastAsia" w:asciiTheme="minorEastAsia" w:hAnsiTheme="minorEastAsia" w:eastAsiaTheme="minorEastAsia"/>
          <w:szCs w:val="21"/>
        </w:rPr>
        <w:t>5、议价小组不向落标方解释落标原因，不退还响应文件。</w:t>
      </w:r>
    </w:p>
    <w:p>
      <w:pPr>
        <w:pStyle w:val="24"/>
        <w:keepNext w:val="0"/>
        <w:keepLines w:val="0"/>
        <w:pageBreakBefore w:val="0"/>
        <w:numPr>
          <w:ilvl w:val="0"/>
          <w:numId w:val="2"/>
        </w:numPr>
        <w:kinsoku/>
        <w:wordWrap/>
        <w:overflowPunct/>
        <w:topLinePunct w:val="0"/>
        <w:autoSpaceDE/>
        <w:autoSpaceDN/>
        <w:bidi w:val="0"/>
        <w:spacing w:afterLines="0" w:line="480" w:lineRule="exact"/>
        <w:ind w:left="0" w:leftChars="0" w:right="0"/>
        <w:jc w:val="center"/>
        <w:textAlignment w:val="auto"/>
        <w:outlineLvl w:val="0"/>
        <w:rPr>
          <w:rFonts w:hint="eastAsia" w:ascii="方正小标宋简体" w:hAnsi="方正小标宋简体" w:eastAsia="方正小标宋简体" w:cs="方正小标宋简体"/>
          <w:sz w:val="40"/>
          <w:szCs w:val="32"/>
        </w:rPr>
      </w:pPr>
      <w:bookmarkStart w:id="11" w:name="bt授予合同"/>
      <w:bookmarkEnd w:id="11"/>
      <w:bookmarkStart w:id="12" w:name="_Toc3503"/>
      <w:bookmarkStart w:id="13" w:name="_Toc5762"/>
      <w:r>
        <w:rPr>
          <w:rFonts w:hint="eastAsia" w:ascii="方正小标宋简体" w:hAnsi="方正小标宋简体" w:eastAsia="方正小标宋简体" w:cs="方正小标宋简体"/>
          <w:sz w:val="40"/>
          <w:szCs w:val="32"/>
        </w:rPr>
        <w:t>授予合同</w:t>
      </w:r>
      <w:bookmarkEnd w:id="12"/>
      <w:bookmarkEnd w:id="13"/>
    </w:p>
    <w:p>
      <w:pPr>
        <w:spacing w:afterLines="0" w:line="360" w:lineRule="auto"/>
        <w:outlineLvl w:val="1"/>
        <w:rPr>
          <w:rFonts w:asciiTheme="minorEastAsia" w:hAnsiTheme="minorEastAsia" w:eastAsiaTheme="minorEastAsia"/>
          <w:b/>
          <w:szCs w:val="21"/>
        </w:rPr>
      </w:pPr>
      <w:r>
        <w:rPr>
          <w:rFonts w:hint="eastAsia" w:asciiTheme="minorEastAsia" w:hAnsiTheme="minorEastAsia" w:eastAsiaTheme="minorEastAsia"/>
          <w:b/>
          <w:szCs w:val="21"/>
        </w:rPr>
        <w:t>3</w:t>
      </w:r>
      <w:r>
        <w:rPr>
          <w:rFonts w:asciiTheme="minorEastAsia" w:hAnsiTheme="minorEastAsia" w:eastAsiaTheme="minorEastAsia"/>
          <w:b/>
          <w:szCs w:val="21"/>
        </w:rPr>
        <w:t>2  授</w:t>
      </w:r>
      <w:r>
        <w:rPr>
          <w:rFonts w:hint="eastAsia" w:asciiTheme="minorEastAsia" w:hAnsiTheme="minorEastAsia" w:eastAsiaTheme="minorEastAsia"/>
          <w:b/>
          <w:szCs w:val="21"/>
        </w:rPr>
        <w:t>予合同</w:t>
      </w:r>
      <w:r>
        <w:rPr>
          <w:rFonts w:asciiTheme="minorEastAsia" w:hAnsiTheme="minorEastAsia" w:eastAsiaTheme="minorEastAsia"/>
          <w:b/>
          <w:szCs w:val="21"/>
        </w:rPr>
        <w:t>时更改采购</w:t>
      </w:r>
      <w:r>
        <w:rPr>
          <w:rFonts w:hint="eastAsia" w:asciiTheme="minorEastAsia" w:hAnsiTheme="minorEastAsia" w:eastAsiaTheme="minorEastAsia"/>
          <w:b/>
          <w:szCs w:val="21"/>
        </w:rPr>
        <w:t>服务内容</w:t>
      </w:r>
      <w:r>
        <w:rPr>
          <w:rFonts w:asciiTheme="minorEastAsia" w:hAnsiTheme="minorEastAsia" w:eastAsiaTheme="minorEastAsia"/>
          <w:b/>
          <w:szCs w:val="21"/>
        </w:rPr>
        <w:t>的权力</w:t>
      </w:r>
    </w:p>
    <w:p>
      <w:pPr>
        <w:spacing w:afterLines="0" w:line="360" w:lineRule="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2</w:t>
      </w:r>
      <w:r>
        <w:rPr>
          <w:rFonts w:hint="eastAsia" w:asciiTheme="minorEastAsia" w:hAnsiTheme="minorEastAsia" w:eastAsiaTheme="minorEastAsia"/>
          <w:szCs w:val="21"/>
        </w:rPr>
        <w:t>.1</w:t>
      </w:r>
      <w:r>
        <w:rPr>
          <w:rFonts w:asciiTheme="minorEastAsia" w:hAnsiTheme="minorEastAsia" w:eastAsiaTheme="minorEastAsia"/>
          <w:szCs w:val="21"/>
        </w:rPr>
        <w:t xml:space="preserve">  </w:t>
      </w:r>
      <w:r>
        <w:rPr>
          <w:rFonts w:hint="eastAsia" w:asciiTheme="minorEastAsia" w:hAnsiTheme="minorEastAsia" w:eastAsiaTheme="minorEastAsia"/>
          <w:szCs w:val="21"/>
        </w:rPr>
        <w:t>采购人</w:t>
      </w:r>
      <w:r>
        <w:rPr>
          <w:rFonts w:asciiTheme="minorEastAsia" w:hAnsiTheme="minorEastAsia" w:eastAsiaTheme="minorEastAsia"/>
          <w:szCs w:val="21"/>
        </w:rPr>
        <w:t>在授予合同时有权在</w:t>
      </w:r>
      <w:r>
        <w:rPr>
          <w:rFonts w:hint="eastAsia" w:asciiTheme="minorEastAsia" w:hAnsiTheme="minorEastAsia" w:eastAsiaTheme="minorEastAsia"/>
          <w:szCs w:val="21"/>
        </w:rPr>
        <w:t>“</w:t>
      </w:r>
      <w:r>
        <w:rPr>
          <w:rFonts w:asciiTheme="minorEastAsia" w:hAnsiTheme="minorEastAsia" w:eastAsiaTheme="minorEastAsia"/>
          <w:szCs w:val="21"/>
        </w:rPr>
        <w:t>投标人须知前附表</w:t>
      </w:r>
      <w:r>
        <w:rPr>
          <w:rFonts w:hint="eastAsia" w:asciiTheme="minorEastAsia" w:hAnsiTheme="minorEastAsia" w:eastAsiaTheme="minorEastAsia"/>
          <w:szCs w:val="21"/>
        </w:rPr>
        <w:t>”</w:t>
      </w:r>
      <w:r>
        <w:rPr>
          <w:rFonts w:asciiTheme="minorEastAsia" w:hAnsiTheme="minorEastAsia" w:eastAsiaTheme="minorEastAsia"/>
          <w:szCs w:val="21"/>
        </w:rPr>
        <w:t>规定的幅度内对</w:t>
      </w:r>
      <w:r>
        <w:rPr>
          <w:rFonts w:hint="eastAsia" w:asciiTheme="minorEastAsia" w:hAnsiTheme="minorEastAsia" w:eastAsiaTheme="minorEastAsia"/>
          <w:szCs w:val="21"/>
        </w:rPr>
        <w:t>招标文件</w:t>
      </w:r>
      <w:r>
        <w:rPr>
          <w:rFonts w:asciiTheme="minorEastAsia" w:hAnsiTheme="minorEastAsia" w:eastAsiaTheme="minorEastAsia"/>
          <w:szCs w:val="21"/>
        </w:rPr>
        <w:t>中规定的服务</w:t>
      </w:r>
      <w:r>
        <w:rPr>
          <w:rFonts w:hint="eastAsia" w:asciiTheme="minorEastAsia" w:hAnsiTheme="minorEastAsia" w:eastAsiaTheme="minorEastAsia"/>
          <w:szCs w:val="21"/>
        </w:rPr>
        <w:t>内容</w:t>
      </w:r>
      <w:r>
        <w:rPr>
          <w:rFonts w:asciiTheme="minorEastAsia" w:hAnsiTheme="minorEastAsia" w:eastAsiaTheme="minorEastAsia"/>
          <w:szCs w:val="21"/>
        </w:rPr>
        <w:t>予以增加或减少，但不得对单价或其它的条款和条件做任何改变。</w:t>
      </w:r>
    </w:p>
    <w:p>
      <w:pPr>
        <w:spacing w:afterLines="0" w:line="360" w:lineRule="auto"/>
        <w:outlineLvl w:val="1"/>
        <w:rPr>
          <w:rFonts w:asciiTheme="minorEastAsia" w:hAnsiTheme="minorEastAsia" w:eastAsiaTheme="minorEastAsia"/>
          <w:b/>
          <w:szCs w:val="21"/>
        </w:rPr>
      </w:pPr>
      <w:r>
        <w:rPr>
          <w:rFonts w:hint="eastAsia" w:asciiTheme="minorEastAsia" w:hAnsiTheme="minorEastAsia" w:eastAsiaTheme="minorEastAsia"/>
          <w:b/>
          <w:szCs w:val="21"/>
        </w:rPr>
        <w:t>3</w:t>
      </w:r>
      <w:r>
        <w:rPr>
          <w:rFonts w:asciiTheme="minorEastAsia" w:hAnsiTheme="minorEastAsia" w:eastAsiaTheme="minorEastAsia"/>
          <w:b/>
          <w:szCs w:val="21"/>
        </w:rPr>
        <w:t>2</w:t>
      </w:r>
      <w:r>
        <w:rPr>
          <w:rFonts w:hint="eastAsia" w:asciiTheme="minorEastAsia" w:hAnsiTheme="minorEastAsia" w:eastAsiaTheme="minorEastAsia"/>
          <w:b/>
          <w:szCs w:val="21"/>
        </w:rPr>
        <w:t xml:space="preserve">  接受和拒绝任何或所有投标的权力</w:t>
      </w:r>
    </w:p>
    <w:p>
      <w:pPr>
        <w:spacing w:afterLines="0" w:line="360" w:lineRule="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2</w:t>
      </w:r>
      <w:r>
        <w:rPr>
          <w:rFonts w:hint="eastAsia" w:asciiTheme="minorEastAsia" w:hAnsiTheme="minorEastAsia" w:eastAsiaTheme="minorEastAsia"/>
          <w:szCs w:val="21"/>
        </w:rPr>
        <w:t>.1采购人保留在投标之前任何时候接受或拒绝任何投标或所有投标，以及宣布招标无效的权利，对受影响的投标人不承担任何责任，也无义务向受影响的投标人解释采取这一行动的理由。</w:t>
      </w:r>
    </w:p>
    <w:p>
      <w:pPr>
        <w:spacing w:afterLines="0" w:line="360" w:lineRule="auto"/>
        <w:outlineLvl w:val="1"/>
        <w:rPr>
          <w:rFonts w:asciiTheme="minorEastAsia" w:hAnsiTheme="minorEastAsia" w:eastAsiaTheme="minorEastAsia"/>
          <w:b/>
          <w:szCs w:val="21"/>
        </w:rPr>
      </w:pPr>
      <w:r>
        <w:rPr>
          <w:rFonts w:hint="eastAsia" w:asciiTheme="minorEastAsia" w:hAnsiTheme="minorEastAsia" w:eastAsiaTheme="minorEastAsia"/>
          <w:b/>
          <w:szCs w:val="21"/>
        </w:rPr>
        <w:t>3</w:t>
      </w:r>
      <w:r>
        <w:rPr>
          <w:rFonts w:asciiTheme="minorEastAsia" w:hAnsiTheme="minorEastAsia" w:eastAsiaTheme="minorEastAsia"/>
          <w:b/>
          <w:szCs w:val="21"/>
        </w:rPr>
        <w:t>3  中标通知书</w:t>
      </w:r>
    </w:p>
    <w:p>
      <w:pPr>
        <w:spacing w:afterLines="0" w:line="360" w:lineRule="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3</w:t>
      </w:r>
      <w:r>
        <w:rPr>
          <w:rFonts w:hint="eastAsia" w:asciiTheme="minorEastAsia" w:hAnsiTheme="minorEastAsia" w:eastAsiaTheme="minorEastAsia"/>
          <w:szCs w:val="21"/>
        </w:rPr>
        <w:t>.1</w:t>
      </w:r>
      <w:r>
        <w:rPr>
          <w:rFonts w:asciiTheme="minorEastAsia" w:hAnsiTheme="minorEastAsia" w:eastAsiaTheme="minorEastAsia"/>
          <w:szCs w:val="21"/>
        </w:rPr>
        <w:t xml:space="preserve">  </w:t>
      </w:r>
      <w:r>
        <w:rPr>
          <w:rFonts w:hint="eastAsia" w:asciiTheme="minorEastAsia" w:hAnsiTheme="minorEastAsia" w:eastAsiaTheme="minorEastAsia"/>
          <w:szCs w:val="21"/>
        </w:rPr>
        <w:t>中标公告公示期结束后,公示期内无人投诉,采购人将通知中标供应商和采购单位凭单位工作证明或法人授权证明及本人身份证领取《中标通知书》</w:t>
      </w:r>
      <w:r>
        <w:rPr>
          <w:rFonts w:asciiTheme="minorEastAsia" w:hAnsiTheme="minorEastAsia" w:eastAsiaTheme="minorEastAsia"/>
          <w:szCs w:val="21"/>
        </w:rPr>
        <w:t>。</w:t>
      </w:r>
    </w:p>
    <w:p>
      <w:pPr>
        <w:spacing w:afterLines="0" w:line="360" w:lineRule="auto"/>
        <w:outlineLvl w:val="2"/>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3</w:t>
      </w:r>
      <w:r>
        <w:rPr>
          <w:rFonts w:hint="eastAsia" w:asciiTheme="minorEastAsia" w:hAnsiTheme="minorEastAsia" w:eastAsiaTheme="minorEastAsia"/>
          <w:szCs w:val="21"/>
        </w:rPr>
        <w:t>.2</w:t>
      </w:r>
      <w:r>
        <w:rPr>
          <w:rFonts w:asciiTheme="minorEastAsia" w:hAnsiTheme="minorEastAsia" w:eastAsiaTheme="minorEastAsia"/>
          <w:szCs w:val="21"/>
        </w:rPr>
        <w:t xml:space="preserve">  中标通知书是合同的</w:t>
      </w:r>
      <w:r>
        <w:rPr>
          <w:rFonts w:hint="eastAsia" w:asciiTheme="minorEastAsia" w:hAnsiTheme="minorEastAsia" w:eastAsiaTheme="minorEastAsia"/>
          <w:szCs w:val="21"/>
        </w:rPr>
        <w:t>重要</w:t>
      </w:r>
      <w:r>
        <w:rPr>
          <w:rFonts w:asciiTheme="minorEastAsia" w:hAnsiTheme="minorEastAsia" w:eastAsiaTheme="minorEastAsia"/>
          <w:szCs w:val="21"/>
        </w:rPr>
        <w:t>组成部分。</w:t>
      </w:r>
    </w:p>
    <w:p>
      <w:pPr>
        <w:spacing w:afterLines="0" w:line="360" w:lineRule="auto"/>
        <w:outlineLvl w:val="1"/>
        <w:rPr>
          <w:rFonts w:asciiTheme="minorEastAsia" w:hAnsiTheme="minorEastAsia" w:eastAsiaTheme="minorEastAsia"/>
          <w:b/>
          <w:szCs w:val="21"/>
        </w:rPr>
      </w:pPr>
      <w:r>
        <w:rPr>
          <w:rFonts w:hint="eastAsia" w:asciiTheme="minorEastAsia" w:hAnsiTheme="minorEastAsia" w:eastAsiaTheme="minorEastAsia"/>
          <w:b/>
          <w:szCs w:val="21"/>
        </w:rPr>
        <w:t>3</w:t>
      </w:r>
      <w:r>
        <w:rPr>
          <w:rFonts w:asciiTheme="minorEastAsia" w:hAnsiTheme="minorEastAsia" w:eastAsiaTheme="minorEastAsia"/>
          <w:b/>
          <w:szCs w:val="21"/>
        </w:rPr>
        <w:t>4  签订合同</w:t>
      </w:r>
    </w:p>
    <w:p>
      <w:pPr>
        <w:spacing w:afterLines="0" w:line="360" w:lineRule="auto"/>
        <w:rPr>
          <w:rFonts w:asciiTheme="minorEastAsia" w:hAnsiTheme="minorEastAsia" w:eastAsiaTheme="minorEastAsia"/>
          <w:szCs w:val="21"/>
        </w:rPr>
      </w:pPr>
      <w:r>
        <w:rPr>
          <w:rFonts w:asciiTheme="minorEastAsia" w:hAnsiTheme="minorEastAsia" w:eastAsiaTheme="minorEastAsia"/>
          <w:szCs w:val="21"/>
        </w:rPr>
        <w:t>34.1  中标方应按《中标通知书》指定的时间、地点与</w:t>
      </w:r>
      <w:r>
        <w:rPr>
          <w:rFonts w:hint="eastAsia" w:asciiTheme="minorEastAsia" w:hAnsiTheme="minorEastAsia" w:eastAsiaTheme="minorEastAsia"/>
          <w:szCs w:val="21"/>
        </w:rPr>
        <w:t>采购人</w:t>
      </w:r>
      <w:r>
        <w:rPr>
          <w:rFonts w:asciiTheme="minorEastAsia" w:hAnsiTheme="minorEastAsia" w:eastAsiaTheme="minorEastAsia"/>
          <w:szCs w:val="21"/>
        </w:rPr>
        <w:t>签订合同。</w:t>
      </w:r>
    </w:p>
    <w:p>
      <w:pPr>
        <w:spacing w:afterLines="0" w:line="360" w:lineRule="auto"/>
        <w:rPr>
          <w:rFonts w:asciiTheme="minorEastAsia" w:hAnsiTheme="minorEastAsia" w:eastAsiaTheme="minorEastAsia"/>
          <w:szCs w:val="21"/>
        </w:rPr>
      </w:pPr>
      <w:r>
        <w:rPr>
          <w:rFonts w:asciiTheme="minorEastAsia" w:hAnsiTheme="minorEastAsia" w:eastAsiaTheme="minorEastAsia"/>
          <w:szCs w:val="21"/>
        </w:rPr>
        <w:t xml:space="preserve">34.2  </w:t>
      </w:r>
      <w:r>
        <w:rPr>
          <w:rFonts w:hint="eastAsia" w:asciiTheme="minorEastAsia" w:hAnsiTheme="minorEastAsia" w:eastAsiaTheme="minorEastAsia"/>
          <w:szCs w:val="21"/>
        </w:rPr>
        <w:t>“</w:t>
      </w:r>
      <w:r>
        <w:rPr>
          <w:rFonts w:asciiTheme="minorEastAsia" w:hAnsiTheme="minorEastAsia" w:eastAsiaTheme="minorEastAsia"/>
          <w:szCs w:val="21"/>
        </w:rPr>
        <w:t>招标文件</w:t>
      </w:r>
      <w:r>
        <w:rPr>
          <w:rFonts w:hint="eastAsia" w:asciiTheme="minorEastAsia" w:hAnsiTheme="minorEastAsia" w:eastAsiaTheme="minorEastAsia"/>
          <w:szCs w:val="21"/>
        </w:rPr>
        <w:t>”</w:t>
      </w:r>
      <w:r>
        <w:rPr>
          <w:rFonts w:asciiTheme="minorEastAsia" w:hAnsiTheme="minorEastAsia" w:eastAsiaTheme="minorEastAsia"/>
          <w:szCs w:val="21"/>
        </w:rPr>
        <w:t>、中标方的</w:t>
      </w:r>
      <w:r>
        <w:rPr>
          <w:rFonts w:hint="eastAsia" w:asciiTheme="minorEastAsia" w:hAnsiTheme="minorEastAsia" w:eastAsiaTheme="minorEastAsia"/>
          <w:szCs w:val="21"/>
        </w:rPr>
        <w:t>“</w:t>
      </w:r>
      <w:r>
        <w:rPr>
          <w:rFonts w:asciiTheme="minorEastAsia" w:hAnsiTheme="minorEastAsia" w:eastAsiaTheme="minorEastAsia"/>
          <w:szCs w:val="21"/>
        </w:rPr>
        <w:t>投标文件</w:t>
      </w:r>
      <w:r>
        <w:rPr>
          <w:rFonts w:hint="eastAsia" w:asciiTheme="minorEastAsia" w:hAnsiTheme="minorEastAsia" w:eastAsiaTheme="minorEastAsia"/>
          <w:szCs w:val="21"/>
        </w:rPr>
        <w:t>”</w:t>
      </w:r>
      <w:r>
        <w:rPr>
          <w:rFonts w:asciiTheme="minorEastAsia" w:hAnsiTheme="minorEastAsia" w:eastAsiaTheme="minorEastAsia"/>
          <w:szCs w:val="21"/>
        </w:rPr>
        <w:t>及其澄清文件等，均为签订合同的依据。</w:t>
      </w:r>
    </w:p>
    <w:p>
      <w:pPr>
        <w:spacing w:afterLines="0" w:line="360" w:lineRule="auto"/>
        <w:outlineLvl w:val="1"/>
        <w:rPr>
          <w:rFonts w:cs="Arial" w:asciiTheme="minorEastAsia" w:hAnsiTheme="minorEastAsia" w:eastAsiaTheme="minorEastAsia"/>
          <w:szCs w:val="21"/>
        </w:rPr>
      </w:pPr>
      <w:r>
        <w:rPr>
          <w:rFonts w:hint="eastAsia" w:asciiTheme="minorEastAsia" w:hAnsiTheme="minorEastAsia" w:eastAsiaTheme="minorEastAsia"/>
          <w:b/>
          <w:szCs w:val="21"/>
        </w:rPr>
        <w:t>3</w:t>
      </w:r>
      <w:r>
        <w:rPr>
          <w:rFonts w:asciiTheme="minorEastAsia" w:hAnsiTheme="minorEastAsia" w:eastAsiaTheme="minorEastAsia"/>
          <w:b/>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b/>
          <w:szCs w:val="21"/>
        </w:rPr>
        <w:t>取消中标资格</w:t>
      </w:r>
    </w:p>
    <w:p>
      <w:pPr>
        <w:spacing w:afterLines="0" w:line="360" w:lineRule="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5</w:t>
      </w:r>
      <w:r>
        <w:rPr>
          <w:rFonts w:hint="eastAsia" w:asciiTheme="minorEastAsia" w:hAnsiTheme="minorEastAsia" w:eastAsiaTheme="minorEastAsia"/>
          <w:szCs w:val="21"/>
        </w:rPr>
        <w:t>.1中标供应商放弃中标资格的，或者中标供应商的中标资格被依法确认无效的，应当重新组织采购或由采购人依据有关规定从其他候选中标供应商中确定替补中标供应商。</w:t>
      </w:r>
    </w:p>
    <w:p>
      <w:pPr>
        <w:pStyle w:val="24"/>
        <w:keepNext w:val="0"/>
        <w:keepLines w:val="0"/>
        <w:pageBreakBefore w:val="0"/>
        <w:numPr>
          <w:ilvl w:val="0"/>
          <w:numId w:val="2"/>
        </w:numPr>
        <w:kinsoku/>
        <w:wordWrap/>
        <w:overflowPunct/>
        <w:topLinePunct w:val="0"/>
        <w:autoSpaceDE/>
        <w:autoSpaceDN/>
        <w:bidi w:val="0"/>
        <w:spacing w:afterLines="0" w:line="480" w:lineRule="exact"/>
        <w:ind w:left="0" w:leftChars="0" w:right="0"/>
        <w:jc w:val="center"/>
        <w:textAlignment w:val="auto"/>
        <w:outlineLvl w:val="0"/>
        <w:rPr>
          <w:rFonts w:hint="eastAsia" w:ascii="方正小标宋简体" w:hAnsi="方正小标宋简体" w:eastAsia="方正小标宋简体" w:cs="方正小标宋简体"/>
          <w:sz w:val="40"/>
          <w:szCs w:val="32"/>
        </w:rPr>
      </w:pPr>
      <w:bookmarkStart w:id="14" w:name="_Toc28567"/>
      <w:bookmarkStart w:id="15" w:name="_Toc32608"/>
      <w:bookmarkStart w:id="16" w:name="_Toc12674"/>
      <w:r>
        <w:rPr>
          <w:rFonts w:hint="eastAsia" w:ascii="方正小标宋简体" w:hAnsi="方正小标宋简体" w:eastAsia="方正小标宋简体" w:cs="方正小标宋简体"/>
          <w:sz w:val="40"/>
          <w:szCs w:val="32"/>
        </w:rPr>
        <w:t>质疑的受理及处理</w:t>
      </w:r>
      <w:bookmarkEnd w:id="14"/>
      <w:bookmarkEnd w:id="15"/>
      <w:bookmarkEnd w:id="16"/>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1"/>
        <w:rPr>
          <w:rFonts w:asciiTheme="minorEastAsia" w:hAnsiTheme="minorEastAsia" w:eastAsiaTheme="minorEastAsia"/>
          <w:b/>
          <w:szCs w:val="21"/>
        </w:rPr>
      </w:pPr>
      <w:bookmarkStart w:id="17" w:name="_Toc25592"/>
      <w:bookmarkStart w:id="18" w:name="_Toc74921505"/>
      <w:bookmarkStart w:id="19" w:name="_Toc61511927"/>
      <w:bookmarkStart w:id="20" w:name="_Toc54604226"/>
      <w:r>
        <w:rPr>
          <w:rFonts w:hint="eastAsia" w:asciiTheme="minorEastAsia" w:hAnsiTheme="minorEastAsia" w:eastAsiaTheme="minorEastAsia"/>
          <w:b/>
          <w:szCs w:val="21"/>
        </w:rPr>
        <w:t>3</w:t>
      </w:r>
      <w:r>
        <w:rPr>
          <w:rFonts w:asciiTheme="minorEastAsia" w:hAnsiTheme="minorEastAsia" w:eastAsiaTheme="minorEastAsia"/>
          <w:b/>
          <w:szCs w:val="21"/>
        </w:rPr>
        <w:t>6</w:t>
      </w:r>
      <w:r>
        <w:rPr>
          <w:rFonts w:hint="eastAsia" w:asciiTheme="minorEastAsia" w:hAnsiTheme="minorEastAsia" w:eastAsiaTheme="minorEastAsia"/>
          <w:b/>
          <w:szCs w:val="21"/>
        </w:rPr>
        <w:t>. 质疑受理机构及原则</w:t>
      </w:r>
      <w:bookmarkEnd w:id="17"/>
      <w:bookmarkEnd w:id="18"/>
      <w:bookmarkEnd w:id="19"/>
      <w:bookmarkEnd w:id="20"/>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.1质疑受理机构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采购人</w:t>
      </w:r>
      <w:r>
        <w:rPr>
          <w:rFonts w:asciiTheme="minorEastAsia" w:hAnsiTheme="minorEastAsia" w:eastAsiaTheme="minorEastAsia"/>
          <w:szCs w:val="21"/>
        </w:rPr>
        <w:t>负责受理和答复质疑。</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.2质疑处理原则</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.2.1</w:t>
      </w:r>
      <w:r>
        <w:rPr>
          <w:rFonts w:asciiTheme="minorEastAsia" w:hAnsiTheme="minorEastAsia" w:eastAsiaTheme="minorEastAsia"/>
          <w:szCs w:val="21"/>
        </w:rPr>
        <w:t>质疑处理遵循公平、公正、规范、高效的原则。</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.2.2</w:t>
      </w:r>
      <w:r>
        <w:rPr>
          <w:rFonts w:asciiTheme="minorEastAsia" w:hAnsiTheme="minorEastAsia" w:eastAsiaTheme="minorEastAsia"/>
          <w:szCs w:val="21"/>
        </w:rPr>
        <w:t>供应商质疑实行实名制和“谁质疑，谁举证”的原则，质疑应有具体的事项及事实根据。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.3质疑受理的时效和范围</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.3.1备选供应商认为采购文件、采购过程和中标、成交结果使自己权益受到损害的，可以在知道或者应知其权益受到损害之日起七个工作日内，以书面形式向采购人提出质疑。</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.3.2备选供应商对采购文件有疑问的，采购人按答疑程序处理；备选供应商对采购文件有异议的，按质疑程序处理。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.4质疑条件</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.4.1提出质疑的应是直接参与相应采购项目的供应商。以联合体形式参与的，由联合体共同提出；</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.4.2提供质疑的项目名称和编号、质疑供应商的单位名称、详细地址、邮政编码、联系人及联系电话等基本情况；</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.4.3有质疑的具体事项、请求及理由，并附相关证据材料；</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.4.4质疑书加盖公章，被授权人进行质疑的同时提交法人授权委托书；</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.4.5质疑材料中有外文资料的，应一并附上中文译本，并以中文译本为准。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.4.6质疑不得超过质疑受理的时效和范围。</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不符合上述条件的，采购人不予受理。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.5受理质疑办理程序</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.5.1先与质疑供应商进行沟通，以消除因误解或对采购规则和程序的不了解而引起的质疑。对沟通情况满意的，供应商撤回质疑，质疑处理程序终止。</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.5.2处理质疑一般进行书面审查；必要时听取各方当事人的陈述和申辩、进行相关调查；组织原评标委员会或谈判小组进行复议。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.5.3在质疑处理期间，采购人视情形决定暂停采购活动。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.5.4采购人原则上在质疑受理之日起七个工作日内书面答复质疑供应商。答复函以直接领取、传真、邮寄或电子邮件方式送达。</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.5.5供应商向采购人提出质疑后，在质疑处理期限内，不得同时向其他方面提起同一质疑。质疑供应商如已就同一事项提起投诉、提请行政复议或诉讼的，质疑程序终止。</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.6相关责任与义务</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.6.</w:t>
      </w:r>
      <w:r>
        <w:rPr>
          <w:rFonts w:asciiTheme="minorEastAsia" w:hAnsiTheme="minorEastAsia" w:eastAsiaTheme="minorEastAsia"/>
          <w:szCs w:val="21"/>
        </w:rPr>
        <w:t>1</w:t>
      </w:r>
      <w:r>
        <w:rPr>
          <w:rFonts w:hint="eastAsia" w:asciiTheme="minorEastAsia" w:hAnsiTheme="minorEastAsia" w:eastAsiaTheme="minorEastAsia"/>
          <w:szCs w:val="21"/>
        </w:rPr>
        <w:t>质疑供应商有下列情形之一的，属于虚假、恶意质疑，采购人将有权力将其列入备选供应商黑名单，三年内不接受其参与采购人组织的招标活动或者直接采购活动；另外保留将质疑供应商虚假、恶意质疑的行为上报政府采购监督管理部门，并视情节提请政府采购监督管理部门给予一定年限内禁止参与政府采购活动资格或其他处罚的权利：</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.6.2.1捏造事实或提供虚假证明材料的；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.6.2.2假冒他人名义进行质疑的；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.6.2.3拒不配合进行有关调查、情节严重的。</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.7  其他</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.7.1  本招标文件的解释权归采购人所有，采购人有权在法律允许范围内调整本次招标活动的细节及保留最终解释权。</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 xml:space="preserve">.7.2 </w:t>
      </w:r>
      <w:r>
        <w:rPr>
          <w:rFonts w:asciiTheme="minorEastAsia" w:hAnsiTheme="minorEastAsia" w:eastAsiaTheme="minorEastAsia"/>
          <w:szCs w:val="21"/>
        </w:rPr>
        <w:t xml:space="preserve"> </w:t>
      </w:r>
      <w:r>
        <w:rPr>
          <w:rFonts w:hint="eastAsia" w:asciiTheme="minorEastAsia" w:hAnsiTheme="minorEastAsia" w:eastAsiaTheme="minorEastAsia"/>
          <w:szCs w:val="21"/>
        </w:rPr>
        <w:t>采购人向投标人提供的资料和数据，是采购人有的能供投标人利用的资料，对投标人由此而作出的推论、理解和结论概不负责。</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.7.</w:t>
      </w:r>
      <w:r>
        <w:rPr>
          <w:rFonts w:asciiTheme="minorEastAsia" w:hAnsiTheme="minorEastAsia" w:eastAsiaTheme="minorEastAsia"/>
          <w:szCs w:val="21"/>
        </w:rPr>
        <w:t>3</w:t>
      </w:r>
      <w:r>
        <w:rPr>
          <w:rFonts w:hint="eastAsia" w:asciiTheme="minorEastAsia" w:hAnsiTheme="minorEastAsia" w:eastAsiaTheme="minorEastAsia"/>
          <w:szCs w:val="21"/>
        </w:rPr>
        <w:t xml:space="preserve"> 中标无效的，发出的中标通知书和签订的合同自始没有法律约束力，但不影响合同中存在的有关解决争议方法的条款的效力。</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r>
        <w:rPr>
          <w:rFonts w:hint="eastAsia" w:asciiTheme="minorEastAsia" w:hAnsiTheme="minorEastAsia" w:eastAsiaTheme="minorEastAsia"/>
          <w:szCs w:val="21"/>
        </w:rPr>
        <w:t>.7.</w:t>
      </w:r>
      <w:r>
        <w:rPr>
          <w:rFonts w:asciiTheme="minorEastAsia" w:hAnsiTheme="minorEastAsia" w:eastAsiaTheme="minorEastAsia"/>
          <w:szCs w:val="21"/>
        </w:rPr>
        <w:t>4</w:t>
      </w:r>
      <w:r>
        <w:rPr>
          <w:rFonts w:hint="eastAsia" w:asciiTheme="minorEastAsia" w:hAnsiTheme="minorEastAsia" w:eastAsiaTheme="minorEastAsia"/>
          <w:szCs w:val="21"/>
        </w:rPr>
        <w:t xml:space="preserve"> 本招标文件所有的附件与本招标文件具有同等效力。</w:t>
      </w:r>
    </w:p>
    <w:p>
      <w:pPr>
        <w:spacing w:afterLines="0" w:line="360" w:lineRule="auto"/>
        <w:rPr>
          <w:rFonts w:asciiTheme="minorEastAsia" w:hAnsiTheme="minorEastAsia" w:eastAsiaTheme="minorEastAsia"/>
          <w:szCs w:val="21"/>
        </w:rPr>
      </w:pPr>
    </w:p>
    <w:p>
      <w:pPr>
        <w:pStyle w:val="24"/>
      </w:pPr>
    </w:p>
    <w:p>
      <w:pPr>
        <w:pStyle w:val="24"/>
      </w:pPr>
    </w:p>
    <w:p>
      <w:pPr>
        <w:pStyle w:val="24"/>
      </w:pPr>
    </w:p>
    <w:p>
      <w:pPr>
        <w:pStyle w:val="25"/>
        <w:spacing w:before="120" w:after="120"/>
        <w:jc w:val="both"/>
        <w:outlineLvl w:val="9"/>
        <w:rPr>
          <w:rStyle w:val="26"/>
          <w:rFonts w:hint="eastAsia"/>
          <w:b w:val="0"/>
          <w:bCs w:val="0"/>
        </w:rPr>
      </w:pPr>
    </w:p>
    <w:p>
      <w:pPr>
        <w:pStyle w:val="25"/>
        <w:spacing w:before="120" w:after="120"/>
        <w:outlineLvl w:val="9"/>
        <w:rPr>
          <w:rStyle w:val="26"/>
          <w:rFonts w:hint="eastAsia"/>
          <w:b w:val="0"/>
          <w:bCs w:val="0"/>
        </w:rPr>
      </w:pPr>
      <w:bookmarkStart w:id="21" w:name="_Toc874"/>
    </w:p>
    <w:p>
      <w:pPr>
        <w:pStyle w:val="25"/>
        <w:spacing w:before="120" w:after="120"/>
        <w:outlineLvl w:val="9"/>
        <w:rPr>
          <w:rStyle w:val="26"/>
          <w:rFonts w:hint="eastAsia"/>
          <w:b w:val="0"/>
          <w:bCs w:val="0"/>
        </w:rPr>
      </w:pPr>
    </w:p>
    <w:p>
      <w:pPr>
        <w:pStyle w:val="25"/>
        <w:spacing w:before="120" w:after="120"/>
        <w:outlineLvl w:val="9"/>
        <w:rPr>
          <w:rStyle w:val="26"/>
          <w:rFonts w:hint="eastAsia"/>
          <w:b w:val="0"/>
          <w:bCs w:val="0"/>
        </w:rPr>
      </w:pPr>
    </w:p>
    <w:p>
      <w:pPr>
        <w:pStyle w:val="25"/>
        <w:spacing w:before="120" w:after="120"/>
        <w:outlineLvl w:val="9"/>
        <w:rPr>
          <w:rStyle w:val="26"/>
          <w:rFonts w:hint="eastAsia"/>
          <w:b w:val="0"/>
          <w:bCs w:val="0"/>
        </w:rPr>
      </w:pPr>
    </w:p>
    <w:p>
      <w:pPr>
        <w:rPr>
          <w:rStyle w:val="26"/>
          <w:rFonts w:hint="eastAsia"/>
          <w:b w:val="0"/>
          <w:bCs w:val="0"/>
        </w:rPr>
      </w:pPr>
    </w:p>
    <w:bookmarkEnd w:id="21"/>
    <w:p>
      <w:pPr>
        <w:pStyle w:val="25"/>
        <w:spacing w:before="120" w:after="120"/>
        <w:rPr>
          <w:rStyle w:val="26"/>
          <w:b w:val="0"/>
          <w:bCs w:val="0"/>
        </w:rPr>
      </w:pPr>
      <w:bookmarkStart w:id="22" w:name="_Toc19255"/>
      <w:r>
        <w:rPr>
          <w:rStyle w:val="26"/>
          <w:rFonts w:hint="eastAsia"/>
          <w:b w:val="0"/>
          <w:bCs w:val="0"/>
        </w:rPr>
        <w:t xml:space="preserve"> </w:t>
      </w:r>
      <w:bookmarkEnd w:id="22"/>
      <w:bookmarkStart w:id="23" w:name="_Toc34745146"/>
      <w:bookmarkStart w:id="24" w:name="_Toc98672986"/>
      <w:bookmarkStart w:id="25" w:name="_Toc54430622"/>
      <w:bookmarkStart w:id="26" w:name="_Toc36123668"/>
      <w:bookmarkStart w:id="27" w:name="_Toc35599964"/>
      <w:bookmarkStart w:id="28" w:name="_Toc105389201"/>
      <w:bookmarkStart w:id="29" w:name="_Toc35222533"/>
      <w:bookmarkStart w:id="30" w:name="_Toc108257464"/>
      <w:bookmarkStart w:id="31" w:name="_Toc3785459"/>
      <w:bookmarkStart w:id="32" w:name="_Toc108257395"/>
      <w:bookmarkStart w:id="33" w:name="_Toc93397580"/>
      <w:bookmarkStart w:id="34" w:name="_Toc108257114"/>
      <w:bookmarkStart w:id="35" w:name="_Toc53335574"/>
      <w:bookmarkStart w:id="36" w:name="_Toc36279302"/>
      <w:bookmarkStart w:id="37" w:name="_Toc87857943"/>
      <w:bookmarkStart w:id="38" w:name="_Toc33953160"/>
      <w:bookmarkStart w:id="39" w:name="_Toc35742631"/>
      <w:bookmarkStart w:id="40" w:name="_Toc36146201"/>
      <w:bookmarkStart w:id="41" w:name="_Toc59932977"/>
      <w:bookmarkStart w:id="42" w:name="_Toc3785511"/>
      <w:bookmarkStart w:id="43" w:name="_Toc108257588"/>
      <w:bookmarkStart w:id="44" w:name="_Toc35622004"/>
      <w:bookmarkStart w:id="45" w:name="_Toc33775516"/>
      <w:bookmarkStart w:id="46" w:name="_Toc35941124"/>
      <w:bookmarkStart w:id="47" w:name="_Toc34789932"/>
      <w:bookmarkStart w:id="48" w:name="_Toc3785635"/>
      <w:bookmarkStart w:id="49" w:name="_Toc52762559"/>
      <w:bookmarkStart w:id="50" w:name="_Toc98731628"/>
      <w:bookmarkStart w:id="51" w:name="_Toc54430015"/>
      <w:bookmarkStart w:id="52" w:name="_Toc3785673"/>
      <w:bookmarkStart w:id="53" w:name="_Toc34664275"/>
      <w:bookmarkStart w:id="54" w:name="_Toc40761343"/>
      <w:bookmarkStart w:id="55" w:name="_Toc35107769"/>
      <w:bookmarkStart w:id="56" w:name="_Toc34703820"/>
      <w:bookmarkStart w:id="57" w:name="_Toc54411728"/>
      <w:bookmarkStart w:id="58" w:name="_Toc35068740"/>
      <w:bookmarkStart w:id="59" w:name="_Toc108260363"/>
      <w:bookmarkStart w:id="60" w:name="_Toc93397982"/>
      <w:bookmarkStart w:id="61" w:name="_Toc60130049"/>
      <w:bookmarkStart w:id="62" w:name="_Toc36268837"/>
      <w:bookmarkStart w:id="63" w:name="_Toc35071894"/>
      <w:bookmarkStart w:id="64" w:name="_Toc11381"/>
      <w:r>
        <w:rPr>
          <w:rStyle w:val="26"/>
          <w:b w:val="0"/>
          <w:bCs w:val="0"/>
        </w:rPr>
        <w:t>第</w:t>
      </w:r>
      <w:r>
        <w:rPr>
          <w:rStyle w:val="26"/>
          <w:rFonts w:hint="eastAsia"/>
          <w:b w:val="0"/>
          <w:bCs w:val="0"/>
          <w:lang w:val="en-US" w:eastAsia="zh-CN"/>
        </w:rPr>
        <w:t>六</w:t>
      </w:r>
      <w:r>
        <w:rPr>
          <w:rStyle w:val="26"/>
          <w:b w:val="0"/>
          <w:bCs w:val="0"/>
        </w:rPr>
        <w:t xml:space="preserve">章 </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Style w:val="26"/>
          <w:b w:val="0"/>
          <w:bCs w:val="0"/>
        </w:rPr>
        <w:t>投标人须知前附表</w:t>
      </w:r>
      <w:bookmarkEnd w:id="64"/>
    </w:p>
    <w:p>
      <w:pPr>
        <w:tabs>
          <w:tab w:val="left" w:pos="4680"/>
        </w:tabs>
        <w:spacing w:before="50" w:afterLines="0" w:line="240" w:lineRule="auto"/>
        <w:ind w:firstLine="420" w:firstLineChars="200"/>
        <w:jc w:val="center"/>
        <w:rPr>
          <w:rFonts w:cs="Arial"/>
        </w:rPr>
      </w:pPr>
      <w:r>
        <w:rPr>
          <w:rFonts w:cs="Arial"/>
        </w:rPr>
        <w:t>本</w:t>
      </w:r>
      <w:r>
        <w:rPr>
          <w:rFonts w:hint="eastAsia" w:cs="Arial"/>
        </w:rPr>
        <w:t>表</w:t>
      </w:r>
      <w:r>
        <w:rPr>
          <w:rFonts w:cs="Arial"/>
        </w:rPr>
        <w:t>关于要采购的</w:t>
      </w:r>
      <w:r>
        <w:rPr>
          <w:rFonts w:hint="eastAsia" w:cs="Arial"/>
        </w:rPr>
        <w:t>服务</w:t>
      </w:r>
      <w:r>
        <w:rPr>
          <w:rFonts w:cs="Arial"/>
        </w:rPr>
        <w:t>的具体资料是对投标人须知的具体补充和修改。</w:t>
      </w:r>
    </w:p>
    <w:tbl>
      <w:tblPr>
        <w:tblStyle w:val="18"/>
        <w:tblpPr w:leftFromText="180" w:rightFromText="180" w:vertAnchor="text" w:horzAnchor="page" w:tblpX="2164" w:tblpY="226"/>
        <w:tblOverlap w:val="never"/>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7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5" w:type="dxa"/>
          </w:tcPr>
          <w:p>
            <w:pPr>
              <w:snapToGrid w:val="0"/>
              <w:spacing w:afterLines="0" w:line="240" w:lineRule="auto"/>
              <w:jc w:val="center"/>
              <w:rPr>
                <w:rFonts w:cs="Arial" w:asciiTheme="minorEastAsia" w:hAnsiTheme="minorEastAsia" w:eastAsiaTheme="minorEastAsia"/>
                <w:szCs w:val="21"/>
              </w:rPr>
            </w:pPr>
            <w:r>
              <w:rPr>
                <w:rFonts w:hint="eastAsia" w:cs="Arial" w:asciiTheme="minorEastAsia" w:hAnsiTheme="minorEastAsia" w:eastAsiaTheme="minorEastAsia"/>
                <w:szCs w:val="21"/>
              </w:rPr>
              <w:t>序号</w:t>
            </w:r>
          </w:p>
        </w:tc>
        <w:tc>
          <w:tcPr>
            <w:tcW w:w="7402" w:type="dxa"/>
          </w:tcPr>
          <w:p>
            <w:pPr>
              <w:snapToGrid w:val="0"/>
              <w:spacing w:afterLines="0" w:line="240" w:lineRule="auto"/>
              <w:ind w:firstLine="2741" w:firstLineChars="1300"/>
              <w:rPr>
                <w:rFonts w:cs="Arial" w:asciiTheme="minorEastAsia" w:hAnsiTheme="minorEastAsia" w:eastAsiaTheme="minorEastAsia"/>
                <w:b/>
                <w:szCs w:val="21"/>
              </w:rPr>
            </w:pPr>
            <w:r>
              <w:rPr>
                <w:rFonts w:hint="eastAsia" w:cs="Arial" w:asciiTheme="minorEastAsia" w:hAnsiTheme="minorEastAsia" w:eastAsiaTheme="minorEastAsia"/>
                <w:b/>
                <w:szCs w:val="21"/>
              </w:rPr>
              <w:t>专用条款内容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trPr>
        <w:tc>
          <w:tcPr>
            <w:tcW w:w="815" w:type="dxa"/>
          </w:tcPr>
          <w:p>
            <w:pPr>
              <w:snapToGrid w:val="0"/>
              <w:spacing w:afterLines="0" w:line="240" w:lineRule="auto"/>
              <w:jc w:val="center"/>
              <w:rPr>
                <w:rFonts w:cs="Arial" w:asciiTheme="minorEastAsia" w:hAnsiTheme="minorEastAsia" w:eastAsiaTheme="minorEastAsia"/>
                <w:szCs w:val="21"/>
              </w:rPr>
            </w:pPr>
            <w:r>
              <w:rPr>
                <w:rFonts w:hint="eastAsia" w:cs="Arial" w:asciiTheme="minorEastAsia" w:hAnsiTheme="minorEastAsia" w:eastAsiaTheme="minorEastAsia"/>
                <w:szCs w:val="21"/>
              </w:rPr>
              <w:t>1</w:t>
            </w:r>
          </w:p>
        </w:tc>
        <w:tc>
          <w:tcPr>
            <w:tcW w:w="7402" w:type="dxa"/>
          </w:tcPr>
          <w:p>
            <w:pPr>
              <w:tabs>
                <w:tab w:val="left" w:pos="972"/>
              </w:tabs>
              <w:snapToGrid w:val="0"/>
              <w:spacing w:afterLines="0" w:line="240" w:lineRule="auto"/>
              <w:rPr>
                <w:rFonts w:hint="default" w:cs="Arial" w:asciiTheme="minorEastAsia" w:hAnsiTheme="minorEastAsia" w:eastAsiaTheme="minorEastAsia"/>
                <w:szCs w:val="21"/>
                <w:lang w:val="en-US" w:eastAsia="zh-CN"/>
              </w:rPr>
            </w:pPr>
            <w:r>
              <w:rPr>
                <w:rFonts w:hint="eastAsia" w:cs="Arial" w:asciiTheme="minorEastAsia" w:hAnsiTheme="minorEastAsia" w:eastAsiaTheme="minorEastAsia"/>
                <w:szCs w:val="21"/>
              </w:rPr>
              <w:t>招标人：</w:t>
            </w:r>
            <w:r>
              <w:rPr>
                <w:rFonts w:hint="eastAsia" w:asciiTheme="minorEastAsia" w:hAnsiTheme="minorEastAsia" w:eastAsiaTheme="minorEastAsia"/>
                <w:b/>
                <w:bCs/>
                <w:szCs w:val="21"/>
                <w:lang w:val="en-US" w:eastAsia="zh-CN"/>
              </w:rPr>
              <w:t>深圳市中医肛肠医院（福田）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5" w:type="dxa"/>
          </w:tcPr>
          <w:p>
            <w:pPr>
              <w:snapToGrid w:val="0"/>
              <w:spacing w:afterLines="0" w:line="240" w:lineRule="auto"/>
              <w:jc w:val="center"/>
              <w:rPr>
                <w:rFonts w:cs="Arial" w:asciiTheme="minorEastAsia" w:hAnsiTheme="minorEastAsia" w:eastAsiaTheme="minorEastAsia"/>
                <w:szCs w:val="21"/>
              </w:rPr>
            </w:pPr>
            <w:r>
              <w:rPr>
                <w:rFonts w:hint="eastAsia" w:cs="Arial" w:asciiTheme="minorEastAsia" w:hAnsiTheme="minorEastAsia" w:eastAsiaTheme="minorEastAsia"/>
                <w:szCs w:val="21"/>
              </w:rPr>
              <w:t>2</w:t>
            </w:r>
          </w:p>
        </w:tc>
        <w:tc>
          <w:tcPr>
            <w:tcW w:w="7402" w:type="dxa"/>
          </w:tcPr>
          <w:p>
            <w:pPr>
              <w:snapToGrid w:val="0"/>
              <w:spacing w:afterLines="0" w:line="240" w:lineRule="auto"/>
              <w:rPr>
                <w:rFonts w:hint="default" w:cs="Arial" w:asciiTheme="minorEastAsia" w:hAnsiTheme="minorEastAsia" w:eastAsiaTheme="minorEastAsia"/>
                <w:szCs w:val="21"/>
                <w:lang w:val="en-US" w:eastAsia="zh-CN"/>
              </w:rPr>
            </w:pPr>
            <w:r>
              <w:rPr>
                <w:rFonts w:hint="eastAsia" w:cs="Arial" w:asciiTheme="minorEastAsia" w:hAnsiTheme="minorEastAsia" w:eastAsiaTheme="minorEastAsia"/>
                <w:szCs w:val="21"/>
              </w:rPr>
              <w:t>对招标文件澄清答复时间：</w:t>
            </w:r>
            <w:r>
              <w:rPr>
                <w:rFonts w:hint="eastAsia" w:cs="Arial" w:asciiTheme="minorEastAsia" w:hAnsiTheme="minorEastAsia" w:eastAsiaTheme="minorEastAsia"/>
                <w:b/>
                <w:bCs/>
                <w:color w:val="FF0000"/>
                <w:szCs w:val="21"/>
                <w:lang w:val="en-US" w:eastAsia="zh-CN"/>
              </w:rPr>
              <w:t>2024年1月25日15时前（北京时间）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5" w:type="dxa"/>
          </w:tcPr>
          <w:p>
            <w:pPr>
              <w:snapToGrid w:val="0"/>
              <w:spacing w:afterLines="0" w:line="240" w:lineRule="auto"/>
              <w:jc w:val="center"/>
              <w:rPr>
                <w:rFonts w:cs="Arial" w:asciiTheme="minorEastAsia" w:hAnsiTheme="minorEastAsia" w:eastAsiaTheme="minorEastAsia"/>
                <w:szCs w:val="21"/>
              </w:rPr>
            </w:pPr>
            <w:r>
              <w:rPr>
                <w:rFonts w:hint="eastAsia" w:cs="Arial" w:asciiTheme="minorEastAsia" w:hAnsiTheme="minorEastAsia" w:eastAsiaTheme="minorEastAsia"/>
                <w:szCs w:val="21"/>
              </w:rPr>
              <w:t>3</w:t>
            </w:r>
          </w:p>
        </w:tc>
        <w:tc>
          <w:tcPr>
            <w:tcW w:w="7402" w:type="dxa"/>
          </w:tcPr>
          <w:p>
            <w:pPr>
              <w:snapToGrid w:val="0"/>
              <w:spacing w:afterLines="0" w:line="240" w:lineRule="auto"/>
              <w:rPr>
                <w:rFonts w:hint="default" w:cs="Arial" w:asciiTheme="minorEastAsia" w:hAnsiTheme="minorEastAsia" w:eastAsiaTheme="minorEastAsia"/>
                <w:szCs w:val="21"/>
                <w:lang w:val="en-US" w:eastAsia="zh-CN"/>
              </w:rPr>
            </w:pPr>
            <w:r>
              <w:rPr>
                <w:rFonts w:hint="eastAsia" w:cs="Arial" w:asciiTheme="minorEastAsia" w:hAnsiTheme="minorEastAsia" w:eastAsiaTheme="minorEastAsia"/>
                <w:szCs w:val="21"/>
              </w:rPr>
              <w:t>对招标文件质疑的答复时间：</w:t>
            </w:r>
            <w:r>
              <w:rPr>
                <w:rFonts w:hint="eastAsia" w:cs="Arial" w:asciiTheme="minorEastAsia" w:hAnsiTheme="minorEastAsia" w:eastAsiaTheme="minorEastAsia"/>
                <w:b/>
                <w:bCs/>
                <w:color w:val="FF0000"/>
                <w:szCs w:val="21"/>
                <w:lang w:val="en-US" w:eastAsia="zh-CN"/>
              </w:rPr>
              <w:t>收到质疑函后5个工作日内回函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5" w:type="dxa"/>
          </w:tcPr>
          <w:p>
            <w:pPr>
              <w:snapToGrid w:val="0"/>
              <w:spacing w:afterLines="0" w:line="240" w:lineRule="auto"/>
              <w:jc w:val="center"/>
              <w:rPr>
                <w:rFonts w:cs="Arial" w:asciiTheme="minorEastAsia" w:hAnsiTheme="minorEastAsia" w:eastAsiaTheme="minorEastAsia"/>
                <w:szCs w:val="21"/>
              </w:rPr>
            </w:pPr>
            <w:r>
              <w:rPr>
                <w:rFonts w:hint="eastAsia" w:cs="Arial" w:asciiTheme="minorEastAsia" w:hAnsiTheme="minorEastAsia" w:eastAsiaTheme="minorEastAsia"/>
                <w:szCs w:val="21"/>
              </w:rPr>
              <w:t>4</w:t>
            </w:r>
          </w:p>
        </w:tc>
        <w:tc>
          <w:tcPr>
            <w:tcW w:w="7402" w:type="dxa"/>
          </w:tcPr>
          <w:p>
            <w:pPr>
              <w:snapToGrid w:val="0"/>
              <w:spacing w:afterLines="0" w:line="240" w:lineRule="auto"/>
              <w:rPr>
                <w:rFonts w:cs="Arial" w:asciiTheme="minorEastAsia" w:hAnsiTheme="minorEastAsia" w:eastAsiaTheme="minorEastAsia"/>
                <w:szCs w:val="21"/>
              </w:rPr>
            </w:pPr>
            <w:r>
              <w:rPr>
                <w:rFonts w:hint="eastAsia" w:cs="Arial" w:asciiTheme="minorEastAsia" w:hAnsiTheme="minorEastAsia" w:eastAsiaTheme="minorEastAsia"/>
                <w:szCs w:val="21"/>
              </w:rPr>
              <w:t>投标有效期：从投标截止之日起</w:t>
            </w:r>
            <w:r>
              <w:rPr>
                <w:rFonts w:hint="eastAsia" w:cs="Arial" w:asciiTheme="minorEastAsia" w:hAnsiTheme="minorEastAsia" w:eastAsiaTheme="minorEastAsia"/>
                <w:szCs w:val="21"/>
                <w:u w:val="single"/>
              </w:rPr>
              <w:t>90</w:t>
            </w:r>
            <w:r>
              <w:rPr>
                <w:rFonts w:hint="eastAsia" w:cs="Arial" w:asciiTheme="minorEastAsia" w:hAnsiTheme="minorEastAsia" w:eastAsiaTheme="minorEastAsia"/>
                <w:szCs w:val="21"/>
              </w:rPr>
              <w:t>天内有效。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5" w:type="dxa"/>
          </w:tcPr>
          <w:p>
            <w:pPr>
              <w:snapToGrid w:val="0"/>
              <w:spacing w:afterLines="0" w:line="240" w:lineRule="auto"/>
              <w:jc w:val="center"/>
              <w:rPr>
                <w:rFonts w:cs="Arial" w:asciiTheme="minorEastAsia" w:hAnsiTheme="minorEastAsia" w:eastAsiaTheme="minorEastAsia"/>
                <w:szCs w:val="21"/>
              </w:rPr>
            </w:pPr>
            <w:r>
              <w:rPr>
                <w:rFonts w:hint="eastAsia" w:cs="Arial" w:asciiTheme="minorEastAsia" w:hAnsiTheme="minorEastAsia" w:eastAsiaTheme="minorEastAsia"/>
                <w:szCs w:val="21"/>
              </w:rPr>
              <w:t>5</w:t>
            </w:r>
          </w:p>
        </w:tc>
        <w:tc>
          <w:tcPr>
            <w:tcW w:w="7402" w:type="dxa"/>
            <w:vAlign w:val="center"/>
          </w:tcPr>
          <w:p>
            <w:pPr>
              <w:autoSpaceDE w:val="0"/>
              <w:autoSpaceDN w:val="0"/>
              <w:adjustRightInd w:val="0"/>
              <w:spacing w:after="60" w:line="360" w:lineRule="auto"/>
              <w:rPr>
                <w:rFonts w:cs="Arial" w:asciiTheme="minorEastAsia" w:hAnsiTheme="minorEastAsia" w:eastAsiaTheme="minorEastAsia"/>
                <w:bCs/>
                <w:kern w:val="0"/>
                <w:szCs w:val="21"/>
              </w:rPr>
            </w:pPr>
            <w:r>
              <w:rPr>
                <w:rFonts w:cs="Arial" w:asciiTheme="minorEastAsia" w:hAnsiTheme="minorEastAsia" w:eastAsiaTheme="minorEastAsia"/>
                <w:bCs/>
                <w:kern w:val="0"/>
                <w:szCs w:val="21"/>
              </w:rPr>
              <w:t>投标文件份数</w:t>
            </w:r>
            <w:r>
              <w:rPr>
                <w:rFonts w:hint="eastAsia" w:cs="Arial" w:asciiTheme="minorEastAsia" w:hAnsiTheme="minorEastAsia" w:eastAsiaTheme="minorEastAsia"/>
                <w:bCs/>
                <w:kern w:val="0"/>
                <w:szCs w:val="21"/>
              </w:rPr>
              <w:t>：</w:t>
            </w:r>
            <w:r>
              <w:rPr>
                <w:rFonts w:hint="eastAsia" w:asciiTheme="minorEastAsia" w:hAnsiTheme="minorEastAsia" w:eastAsiaTheme="minorEastAsia"/>
                <w:szCs w:val="21"/>
                <w:highlight w:val="yellow"/>
              </w:rPr>
              <w:t>正本1份、副本</w:t>
            </w:r>
            <w:r>
              <w:rPr>
                <w:rFonts w:hint="eastAsia" w:asciiTheme="minorEastAsia" w:hAnsiTheme="minorEastAsia" w:eastAsiaTheme="minorEastAsia"/>
                <w:szCs w:val="21"/>
                <w:highlight w:val="yellow"/>
                <w:lang w:val="en-US" w:eastAsia="zh-CN"/>
              </w:rPr>
              <w:t>5</w:t>
            </w:r>
            <w:r>
              <w:rPr>
                <w:rFonts w:hint="eastAsia" w:asciiTheme="minorEastAsia" w:hAnsiTheme="minorEastAsia" w:eastAsiaTheme="minorEastAsia"/>
                <w:szCs w:val="21"/>
                <w:highlight w:val="yellow"/>
              </w:rPr>
              <w:t>份（附电子</w:t>
            </w:r>
            <w:r>
              <w:rPr>
                <w:rFonts w:hint="eastAsia" w:asciiTheme="minorEastAsia" w:hAnsiTheme="minorEastAsia" w:eastAsiaTheme="minorEastAsia"/>
                <w:szCs w:val="21"/>
                <w:highlight w:val="yellow"/>
                <w:lang w:val="en-US" w:eastAsia="zh-CN"/>
              </w:rPr>
              <w:t>U</w:t>
            </w:r>
            <w:r>
              <w:rPr>
                <w:rFonts w:hint="eastAsia" w:asciiTheme="minorEastAsia" w:hAnsiTheme="minorEastAsia" w:eastAsiaTheme="minorEastAsia"/>
                <w:szCs w:val="21"/>
                <w:highlight w:val="yellow"/>
              </w:rPr>
              <w:t>盘，内容采用PDF格式</w:t>
            </w:r>
            <w:r>
              <w:rPr>
                <w:rFonts w:hint="eastAsia" w:asciiTheme="minorEastAsia" w:hAnsiTheme="minorEastAsia" w:eastAsiaTheme="minorEastAsia"/>
                <w:szCs w:val="21"/>
                <w:highlight w:val="yellow"/>
                <w:lang w:eastAsia="zh-CN"/>
              </w:rPr>
              <w:t>，</w:t>
            </w:r>
            <w:r>
              <w:rPr>
                <w:rFonts w:hint="eastAsia" w:asciiTheme="minorEastAsia" w:hAnsiTheme="minorEastAsia" w:eastAsiaTheme="minorEastAsia"/>
                <w:szCs w:val="21"/>
                <w:highlight w:val="yellow"/>
                <w:lang w:val="en-US" w:eastAsia="zh-CN"/>
              </w:rPr>
              <w:t>以此为准</w:t>
            </w:r>
            <w:r>
              <w:rPr>
                <w:rFonts w:hint="eastAsia" w:asciiTheme="minorEastAsia" w:hAnsiTheme="minorEastAsia" w:eastAsiaTheme="minorEastAsia"/>
                <w:szCs w:val="21"/>
                <w:highlight w:val="yellow"/>
              </w:rPr>
              <w:t>）</w:t>
            </w:r>
            <w:r>
              <w:rPr>
                <w:rFonts w:hint="eastAsia" w:cs="Arial"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5" w:type="dxa"/>
            <w:vAlign w:val="center"/>
          </w:tcPr>
          <w:p>
            <w:pPr>
              <w:snapToGrid w:val="0"/>
              <w:spacing w:afterLines="0" w:line="240" w:lineRule="auto"/>
              <w:jc w:val="center"/>
              <w:rPr>
                <w:rFonts w:cs="Arial" w:asciiTheme="minorEastAsia" w:hAnsiTheme="minorEastAsia" w:eastAsiaTheme="minorEastAsia"/>
                <w:szCs w:val="21"/>
              </w:rPr>
            </w:pPr>
            <w:r>
              <w:rPr>
                <w:rFonts w:hint="eastAsia" w:cs="Arial" w:asciiTheme="minorEastAsia" w:hAnsiTheme="minorEastAsia" w:eastAsiaTheme="minorEastAsia"/>
                <w:szCs w:val="21"/>
              </w:rPr>
              <w:t>6</w:t>
            </w:r>
          </w:p>
        </w:tc>
        <w:tc>
          <w:tcPr>
            <w:tcW w:w="7402" w:type="dxa"/>
          </w:tcPr>
          <w:p>
            <w:pPr>
              <w:snapToGrid w:val="0"/>
              <w:spacing w:afterLines="0" w:line="240" w:lineRule="auto"/>
              <w:rPr>
                <w:rFonts w:hint="default" w:eastAsia="宋体" w:cs="Arial" w:asciiTheme="minorEastAsia" w:hAnsiTheme="minorEastAsia"/>
                <w:szCs w:val="21"/>
                <w:lang w:val="en-US" w:eastAsia="zh-CN"/>
              </w:rPr>
            </w:pPr>
            <w:r>
              <w:rPr>
                <w:rFonts w:hint="eastAsia" w:cs="Arial" w:asciiTheme="minorEastAsia" w:hAnsiTheme="minorEastAsia" w:eastAsiaTheme="minorEastAsia"/>
                <w:szCs w:val="21"/>
              </w:rPr>
              <w:t>采购编号：</w:t>
            </w:r>
            <w:r>
              <w:t xml:space="preserve"> </w:t>
            </w:r>
            <w:r>
              <w:rPr>
                <w:rFonts w:hint="eastAsia"/>
              </w:rPr>
              <w:t>SZZYGCYY-202</w:t>
            </w:r>
            <w:r>
              <w:rPr>
                <w:rFonts w:hint="eastAsia"/>
                <w:lang w:val="en-US" w:eastAsia="zh-CN"/>
              </w:rPr>
              <w:t>4</w:t>
            </w:r>
            <w:r>
              <w:rPr>
                <w:rFonts w:hint="eastAsia"/>
              </w:rPr>
              <w:t>-</w:t>
            </w:r>
            <w:r>
              <w:rPr>
                <w:rFonts w:hint="eastAsia"/>
                <w:lang w:val="en-US" w:eastAsia="zh-CN"/>
              </w:rPr>
              <w:t>CG001</w:t>
            </w:r>
          </w:p>
          <w:p>
            <w:pPr>
              <w:snapToGrid w:val="0"/>
              <w:spacing w:afterLines="0" w:line="240" w:lineRule="auto"/>
              <w:rPr>
                <w:rFonts w:hint="default" w:asciiTheme="minorEastAsia" w:hAnsiTheme="minorEastAsia" w:eastAsiaTheme="minorEastAsia"/>
                <w:szCs w:val="21"/>
                <w:lang w:val="en-US"/>
              </w:rPr>
            </w:pPr>
            <w:r>
              <w:rPr>
                <w:rFonts w:hint="eastAsia" w:cs="Arial" w:asciiTheme="minorEastAsia" w:hAnsiTheme="minorEastAsia" w:eastAsiaTheme="minorEastAsia"/>
                <w:szCs w:val="21"/>
              </w:rPr>
              <w:t>招标项目：深圳市中医肛肠医院（福田）</w:t>
            </w:r>
            <w:r>
              <w:rPr>
                <w:rFonts w:hint="eastAsia" w:cs="Arial" w:asciiTheme="minorEastAsia" w:hAnsiTheme="minorEastAsia" w:eastAsiaTheme="minorEastAsia"/>
                <w:szCs w:val="21"/>
                <w:lang w:val="en-US" w:eastAsia="zh-CN"/>
              </w:rPr>
              <w:t>揿针</w:t>
            </w:r>
            <w:r>
              <w:rPr>
                <w:rFonts w:hint="eastAsia" w:cs="Arial" w:asciiTheme="minorEastAsia" w:hAnsiTheme="minorEastAsia" w:eastAsiaTheme="minorEastAsia"/>
                <w:szCs w:val="21"/>
              </w:rPr>
              <w:t>耗材采购项目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5" w:type="dxa"/>
          </w:tcPr>
          <w:p>
            <w:pPr>
              <w:snapToGrid w:val="0"/>
              <w:spacing w:afterLines="0" w:line="240" w:lineRule="auto"/>
              <w:jc w:val="center"/>
              <w:rPr>
                <w:rFonts w:cs="Arial" w:asciiTheme="minorEastAsia" w:hAnsiTheme="minorEastAsia" w:eastAsiaTheme="minorEastAsia"/>
                <w:szCs w:val="21"/>
              </w:rPr>
            </w:pPr>
            <w:r>
              <w:rPr>
                <w:rFonts w:hint="eastAsia" w:cs="Arial" w:asciiTheme="minorEastAsia" w:hAnsiTheme="minorEastAsia" w:eastAsiaTheme="minorEastAsia"/>
                <w:szCs w:val="21"/>
              </w:rPr>
              <w:t>7</w:t>
            </w:r>
          </w:p>
        </w:tc>
        <w:tc>
          <w:tcPr>
            <w:tcW w:w="7402" w:type="dxa"/>
          </w:tcPr>
          <w:p>
            <w:pPr>
              <w:snapToGrid w:val="0"/>
              <w:spacing w:afterLines="0" w:line="240" w:lineRule="auto"/>
              <w:rPr>
                <w:rFonts w:asciiTheme="minorEastAsia" w:hAnsiTheme="minorEastAsia" w:eastAsiaTheme="minorEastAsia"/>
                <w:b/>
                <w:szCs w:val="21"/>
              </w:rPr>
            </w:pPr>
            <w:r>
              <w:rPr>
                <w:rFonts w:hint="eastAsia" w:asciiTheme="minorEastAsia" w:hAnsiTheme="minorEastAsia" w:eastAsiaTheme="minorEastAsia"/>
                <w:szCs w:val="21"/>
              </w:rPr>
              <w:t>投标文件递交地址：</w:t>
            </w:r>
            <w:r>
              <w:rPr>
                <w:rFonts w:hint="eastAsia" w:asciiTheme="minorEastAsia" w:hAnsiTheme="minorEastAsia" w:eastAsiaTheme="minorEastAsia"/>
                <w:b/>
                <w:bCs/>
                <w:color w:val="000000"/>
                <w:szCs w:val="21"/>
              </w:rPr>
              <w:t>深圳市福田区上步南路1001号锦峰大厦19B招标办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5" w:type="dxa"/>
          </w:tcPr>
          <w:p>
            <w:pPr>
              <w:snapToGrid w:val="0"/>
              <w:spacing w:afterLines="0" w:line="240" w:lineRule="auto"/>
              <w:jc w:val="center"/>
              <w:rPr>
                <w:rFonts w:hint="eastAsia" w:cs="Arial" w:asciiTheme="minorEastAsia" w:hAnsiTheme="minorEastAsia" w:eastAsiaTheme="minorEastAsia"/>
                <w:szCs w:val="21"/>
                <w:lang w:val="en-US" w:eastAsia="zh-CN"/>
              </w:rPr>
            </w:pPr>
            <w:r>
              <w:rPr>
                <w:rFonts w:hint="eastAsia" w:cs="Arial" w:asciiTheme="minorEastAsia" w:hAnsiTheme="minorEastAsia" w:eastAsiaTheme="minorEastAsia"/>
                <w:szCs w:val="21"/>
                <w:lang w:val="en-US" w:eastAsia="zh-CN"/>
              </w:rPr>
              <w:t>8</w:t>
            </w:r>
          </w:p>
        </w:tc>
        <w:tc>
          <w:tcPr>
            <w:tcW w:w="7402" w:type="dxa"/>
          </w:tcPr>
          <w:p>
            <w:pPr>
              <w:snapToGrid w:val="0"/>
              <w:spacing w:afterLines="0" w:line="240" w:lineRule="auto"/>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截止投递时间：详见第二部分 现场遴选比价公告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5" w:type="dxa"/>
          </w:tcPr>
          <w:p>
            <w:pPr>
              <w:snapToGrid w:val="0"/>
              <w:spacing w:afterLines="0" w:line="240" w:lineRule="auto"/>
              <w:jc w:val="center"/>
              <w:rPr>
                <w:rFonts w:hint="eastAsia" w:cs="Arial" w:asciiTheme="minorEastAsia" w:hAnsiTheme="minorEastAsia" w:eastAsiaTheme="minorEastAsia"/>
                <w:szCs w:val="21"/>
                <w:lang w:eastAsia="zh-CN"/>
              </w:rPr>
            </w:pPr>
            <w:r>
              <w:rPr>
                <w:rFonts w:hint="eastAsia" w:cs="Arial" w:asciiTheme="minorEastAsia" w:hAnsiTheme="minorEastAsia" w:eastAsiaTheme="minorEastAsia"/>
                <w:szCs w:val="21"/>
                <w:lang w:val="en-US" w:eastAsia="zh-CN"/>
              </w:rPr>
              <w:t>9</w:t>
            </w:r>
          </w:p>
        </w:tc>
        <w:tc>
          <w:tcPr>
            <w:tcW w:w="7402" w:type="dxa"/>
          </w:tcPr>
          <w:p>
            <w:pPr>
              <w:spacing w:afterLines="0" w:line="300" w:lineRule="exact"/>
              <w:rPr>
                <w:rFonts w:asciiTheme="minorEastAsia" w:hAnsiTheme="minorEastAsia" w:eastAsiaTheme="minorEastAsia"/>
                <w:szCs w:val="21"/>
              </w:rPr>
            </w:pPr>
            <w:r>
              <w:rPr>
                <w:rFonts w:hint="eastAsia" w:cs="Arial" w:asciiTheme="minorEastAsia" w:hAnsiTheme="minorEastAsia" w:eastAsiaTheme="minorEastAsia"/>
                <w:szCs w:val="21"/>
              </w:rPr>
              <w:t>评标委员会共有</w:t>
            </w:r>
            <w:r>
              <w:rPr>
                <w:rFonts w:hint="eastAsia" w:cs="Arial" w:asciiTheme="minorEastAsia" w:hAnsiTheme="minorEastAsia" w:eastAsiaTheme="minorEastAsia"/>
                <w:szCs w:val="21"/>
                <w:lang w:val="en-US" w:eastAsia="zh-CN"/>
              </w:rPr>
              <w:t>5</w:t>
            </w:r>
            <w:r>
              <w:rPr>
                <w:rFonts w:hint="eastAsia" w:cs="Arial" w:asciiTheme="minorEastAsia" w:hAnsiTheme="minorEastAsia" w:eastAsiaTheme="minorEastAsia"/>
                <w:szCs w:val="21"/>
              </w:rPr>
              <w:t>人，其中技术、经济等方面的专家不少于成员总数的三分之二。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5" w:type="dxa"/>
          </w:tcPr>
          <w:p>
            <w:pPr>
              <w:snapToGrid w:val="0"/>
              <w:spacing w:afterLines="0" w:line="240" w:lineRule="auto"/>
              <w:jc w:val="center"/>
              <w:rPr>
                <w:rFonts w:hint="default" w:cs="Arial" w:asciiTheme="minorEastAsia" w:hAnsiTheme="minorEastAsia" w:eastAsiaTheme="minorEastAsia"/>
                <w:szCs w:val="21"/>
                <w:lang w:val="en-US" w:eastAsia="zh-CN"/>
              </w:rPr>
            </w:pPr>
            <w:r>
              <w:rPr>
                <w:rFonts w:hint="eastAsia" w:cs="Arial" w:asciiTheme="minorEastAsia" w:hAnsiTheme="minorEastAsia" w:eastAsiaTheme="minorEastAsia"/>
                <w:szCs w:val="21"/>
                <w:lang w:val="en-US" w:eastAsia="zh-CN"/>
              </w:rPr>
              <w:t>10</w:t>
            </w:r>
          </w:p>
        </w:tc>
        <w:tc>
          <w:tcPr>
            <w:tcW w:w="7402" w:type="dxa"/>
            <w:vAlign w:val="center"/>
          </w:tcPr>
          <w:p>
            <w:pPr>
              <w:spacing w:after="60" w:line="360" w:lineRule="exact"/>
              <w:rPr>
                <w:rFonts w:hint="default" w:eastAsia="宋体"/>
                <w:lang w:val="en-US" w:eastAsia="zh-CN"/>
              </w:rPr>
            </w:pPr>
            <w:r>
              <w:rPr>
                <w:rFonts w:hint="eastAsia" w:cs="Arial"/>
                <w:b/>
                <w:color w:val="FF0000"/>
              </w:rPr>
              <w:t>本项目评审方法：遴选比价</w:t>
            </w:r>
            <w:r>
              <w:rPr>
                <w:rFonts w:hint="eastAsia" w:cs="Arial"/>
              </w:rPr>
              <w:t xml:space="preserve">； </w:t>
            </w:r>
            <w:r>
              <w:rPr>
                <w:rFonts w:hint="eastAsia"/>
                <w:b/>
                <w:bCs w:val="0"/>
                <w:color w:val="FF0000"/>
              </w:rPr>
              <w:t>中标供应商家数：</w:t>
            </w:r>
            <w:r>
              <w:rPr>
                <w:rFonts w:hint="eastAsia"/>
                <w:b/>
                <w:bCs w:val="0"/>
                <w:color w:val="FF0000"/>
                <w:lang w:val="en-US" w:eastAsia="zh-CN"/>
              </w:rPr>
              <w:t>1家</w:t>
            </w:r>
            <w:bookmarkStart w:id="86" w:name="_GoBack"/>
            <w:bookmarkEnd w:id="8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trPr>
        <w:tc>
          <w:tcPr>
            <w:tcW w:w="8217" w:type="dxa"/>
            <w:gridSpan w:val="2"/>
            <w:tcBorders>
              <w:top w:val="single" w:color="auto" w:sz="4" w:space="0"/>
              <w:left w:val="single" w:color="auto" w:sz="4" w:space="0"/>
              <w:bottom w:val="single" w:color="auto" w:sz="4" w:space="0"/>
              <w:right w:val="single" w:color="auto" w:sz="4" w:space="0"/>
            </w:tcBorders>
            <w:vAlign w:val="center"/>
          </w:tcPr>
          <w:p>
            <w:pPr>
              <w:snapToGrid w:val="0"/>
              <w:spacing w:afterLines="0" w:line="240" w:lineRule="auto"/>
              <w:jc w:val="center"/>
              <w:rPr>
                <w:rFonts w:cs="Arial" w:asciiTheme="minorEastAsia" w:hAnsiTheme="minorEastAsia" w:eastAsiaTheme="minorEastAsia"/>
                <w:bCs/>
                <w:kern w:val="0"/>
                <w:szCs w:val="21"/>
              </w:rPr>
            </w:pPr>
            <w:r>
              <w:rPr>
                <w:rFonts w:cs="Arial" w:asciiTheme="minorEastAsia" w:hAnsiTheme="minorEastAsia" w:eastAsiaTheme="minorEastAsia"/>
                <w:b/>
                <w:szCs w:val="21"/>
              </w:rPr>
              <w:t>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trPr>
        <w:tc>
          <w:tcPr>
            <w:tcW w:w="815" w:type="dxa"/>
            <w:tcBorders>
              <w:top w:val="single" w:color="auto" w:sz="4" w:space="0"/>
              <w:left w:val="single" w:color="auto" w:sz="4" w:space="0"/>
              <w:bottom w:val="single" w:color="auto" w:sz="4" w:space="0"/>
              <w:right w:val="single" w:color="auto" w:sz="4" w:space="0"/>
            </w:tcBorders>
            <w:vAlign w:val="center"/>
          </w:tcPr>
          <w:p>
            <w:pPr>
              <w:pStyle w:val="24"/>
              <w:snapToGrid w:val="0"/>
              <w:spacing w:after="60" w:afterLines="25" w:line="240" w:lineRule="auto"/>
              <w:jc w:val="center"/>
              <w:rPr>
                <w:rFonts w:hint="eastAsia" w:cs="Arial" w:asciiTheme="minorEastAsia" w:hAnsiTheme="minorEastAsia" w:eastAsiaTheme="minorEastAsia"/>
                <w:bCs w:val="0"/>
                <w:kern w:val="2"/>
                <w:sz w:val="21"/>
                <w:szCs w:val="21"/>
                <w:lang w:val="en-US" w:eastAsia="zh-CN" w:bidi="ar-SA"/>
              </w:rPr>
            </w:pPr>
            <w:r>
              <w:rPr>
                <w:rFonts w:hint="eastAsia" w:asciiTheme="minorEastAsia" w:hAnsiTheme="minorEastAsia" w:eastAsiaTheme="minorEastAsia"/>
                <w:bCs w:val="0"/>
                <w:szCs w:val="21"/>
              </w:rPr>
              <w:t>11</w:t>
            </w:r>
          </w:p>
        </w:tc>
        <w:tc>
          <w:tcPr>
            <w:tcW w:w="7402" w:type="dxa"/>
            <w:tcBorders>
              <w:top w:val="single" w:color="auto" w:sz="4" w:space="0"/>
              <w:left w:val="single" w:color="auto" w:sz="4" w:space="0"/>
              <w:bottom w:val="single" w:color="auto" w:sz="4" w:space="0"/>
              <w:right w:val="single" w:color="auto" w:sz="4" w:space="0"/>
            </w:tcBorders>
            <w:vAlign w:val="center"/>
          </w:tcPr>
          <w:p>
            <w:pPr>
              <w:snapToGrid w:val="0"/>
              <w:spacing w:afterLines="0" w:line="240" w:lineRule="auto"/>
              <w:rPr>
                <w:rFonts w:cs="Arial" w:asciiTheme="minorEastAsia" w:hAnsiTheme="minorEastAsia" w:eastAsiaTheme="minorEastAsia"/>
                <w:bCs/>
                <w:kern w:val="0"/>
                <w:szCs w:val="21"/>
              </w:rPr>
            </w:pPr>
            <w:r>
              <w:rPr>
                <w:rFonts w:cs="Arial" w:asciiTheme="minorEastAsia" w:hAnsiTheme="minorEastAsia" w:eastAsiaTheme="minorEastAsia"/>
                <w:bCs/>
                <w:kern w:val="0"/>
                <w:szCs w:val="21"/>
              </w:rPr>
              <w:t>报价采用的币种</w:t>
            </w:r>
            <w:r>
              <w:rPr>
                <w:rFonts w:hint="eastAsia" w:cs="Arial" w:asciiTheme="minorEastAsia" w:hAnsiTheme="minorEastAsia" w:eastAsiaTheme="minorEastAsia"/>
                <w:bCs/>
                <w:kern w:val="0"/>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trPr>
        <w:tc>
          <w:tcPr>
            <w:tcW w:w="815" w:type="dxa"/>
            <w:tcBorders>
              <w:top w:val="single" w:color="auto" w:sz="4" w:space="0"/>
              <w:left w:val="single" w:color="auto" w:sz="4" w:space="0"/>
              <w:bottom w:val="single" w:color="auto" w:sz="4" w:space="0"/>
              <w:right w:val="single" w:color="auto" w:sz="4" w:space="0"/>
            </w:tcBorders>
            <w:vAlign w:val="center"/>
          </w:tcPr>
          <w:p>
            <w:pPr>
              <w:pStyle w:val="24"/>
              <w:snapToGrid w:val="0"/>
              <w:spacing w:after="60" w:afterLines="25" w:line="240" w:lineRule="auto"/>
              <w:jc w:val="center"/>
              <w:rPr>
                <w:rFonts w:cs="Arial" w:asciiTheme="minorEastAsia" w:hAnsiTheme="minorEastAsia" w:eastAsiaTheme="minorEastAsia"/>
                <w:bCs w:val="0"/>
                <w:kern w:val="2"/>
                <w:sz w:val="21"/>
                <w:szCs w:val="21"/>
                <w:lang w:val="en-US" w:eastAsia="zh-CN" w:bidi="ar-SA"/>
              </w:rPr>
            </w:pPr>
            <w:r>
              <w:rPr>
                <w:rFonts w:hint="eastAsia" w:asciiTheme="minorEastAsia" w:hAnsiTheme="minorEastAsia" w:eastAsiaTheme="minorEastAsia"/>
                <w:bCs w:val="0"/>
                <w:szCs w:val="21"/>
              </w:rPr>
              <w:t>12</w:t>
            </w:r>
          </w:p>
        </w:tc>
        <w:tc>
          <w:tcPr>
            <w:tcW w:w="7402" w:type="dxa"/>
            <w:tcBorders>
              <w:top w:val="single" w:color="auto" w:sz="4" w:space="0"/>
              <w:left w:val="single" w:color="auto" w:sz="4" w:space="0"/>
              <w:bottom w:val="single" w:color="auto" w:sz="4" w:space="0"/>
              <w:right w:val="single" w:color="auto" w:sz="4" w:space="0"/>
            </w:tcBorders>
            <w:vAlign w:val="center"/>
          </w:tcPr>
          <w:p>
            <w:pPr>
              <w:snapToGrid w:val="0"/>
              <w:spacing w:afterLines="0" w:line="240" w:lineRule="auto"/>
              <w:rPr>
                <w:rFonts w:cs="Arial" w:asciiTheme="minorEastAsia" w:hAnsiTheme="minorEastAsia" w:eastAsiaTheme="minorEastAsia"/>
                <w:bCs/>
                <w:kern w:val="0"/>
                <w:szCs w:val="21"/>
              </w:rPr>
            </w:pPr>
            <w:r>
              <w:rPr>
                <w:rFonts w:hint="eastAsia" w:cs="Arial" w:asciiTheme="minorEastAsia" w:hAnsiTheme="minorEastAsia" w:eastAsiaTheme="minorEastAsia"/>
                <w:bCs/>
                <w:kern w:val="0"/>
                <w:szCs w:val="21"/>
              </w:rPr>
              <w:t>现场踏勘：本项目不安排现场踏勘。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trPr>
        <w:tc>
          <w:tcPr>
            <w:tcW w:w="815" w:type="dxa"/>
            <w:tcBorders>
              <w:top w:val="single" w:color="auto" w:sz="4" w:space="0"/>
              <w:left w:val="single" w:color="auto" w:sz="4" w:space="0"/>
              <w:bottom w:val="single" w:color="auto" w:sz="4" w:space="0"/>
              <w:right w:val="single" w:color="auto" w:sz="4" w:space="0"/>
            </w:tcBorders>
            <w:vAlign w:val="center"/>
          </w:tcPr>
          <w:p>
            <w:pPr>
              <w:pStyle w:val="24"/>
              <w:snapToGrid w:val="0"/>
              <w:spacing w:after="60" w:afterLines="25" w:line="240" w:lineRule="auto"/>
              <w:jc w:val="center"/>
              <w:rPr>
                <w:rFonts w:cs="Arial" w:asciiTheme="minorEastAsia" w:hAnsiTheme="minorEastAsia" w:eastAsiaTheme="minorEastAsia"/>
                <w:bCs w:val="0"/>
                <w:kern w:val="2"/>
                <w:sz w:val="21"/>
                <w:szCs w:val="21"/>
                <w:lang w:val="en-US" w:eastAsia="zh-CN" w:bidi="ar-SA"/>
              </w:rPr>
            </w:pPr>
            <w:r>
              <w:rPr>
                <w:rFonts w:hint="eastAsia" w:asciiTheme="minorEastAsia" w:hAnsiTheme="minorEastAsia" w:eastAsiaTheme="minorEastAsia"/>
                <w:bCs w:val="0"/>
                <w:szCs w:val="21"/>
              </w:rPr>
              <w:t>13</w:t>
            </w:r>
          </w:p>
        </w:tc>
        <w:tc>
          <w:tcPr>
            <w:tcW w:w="7402" w:type="dxa"/>
            <w:tcBorders>
              <w:top w:val="single" w:color="auto" w:sz="4" w:space="0"/>
              <w:left w:val="single" w:color="auto" w:sz="4" w:space="0"/>
              <w:bottom w:val="single" w:color="auto" w:sz="4" w:space="0"/>
              <w:right w:val="single" w:color="auto" w:sz="4" w:space="0"/>
            </w:tcBorders>
            <w:vAlign w:val="center"/>
          </w:tcPr>
          <w:p>
            <w:pPr>
              <w:snapToGrid w:val="0"/>
              <w:spacing w:afterLines="0" w:line="240" w:lineRule="auto"/>
              <w:rPr>
                <w:rFonts w:cs="Arial" w:asciiTheme="minorEastAsia" w:hAnsiTheme="minorEastAsia" w:eastAsiaTheme="minorEastAsia"/>
                <w:bCs/>
                <w:kern w:val="0"/>
                <w:szCs w:val="21"/>
              </w:rPr>
            </w:pPr>
            <w:r>
              <w:rPr>
                <w:rFonts w:hint="eastAsia" w:asciiTheme="minorEastAsia" w:hAnsiTheme="minorEastAsia" w:eastAsiaTheme="minorEastAsia"/>
                <w:szCs w:val="21"/>
              </w:rPr>
              <w:t>现场演示（答辩）：</w:t>
            </w:r>
            <w:r>
              <w:rPr>
                <w:rFonts w:hint="eastAsia" w:cs="Arial" w:asciiTheme="minorEastAsia" w:hAnsiTheme="minorEastAsia" w:eastAsiaTheme="minorEastAsia"/>
                <w:bCs/>
                <w:kern w:val="0"/>
                <w:szCs w:val="21"/>
              </w:rPr>
              <w:t>本项目不安排现场演示。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trPr>
        <w:tc>
          <w:tcPr>
            <w:tcW w:w="815" w:type="dxa"/>
            <w:tcBorders>
              <w:top w:val="single" w:color="auto" w:sz="4" w:space="0"/>
              <w:left w:val="single" w:color="auto" w:sz="4" w:space="0"/>
              <w:bottom w:val="single" w:color="auto" w:sz="4" w:space="0"/>
              <w:right w:val="single" w:color="auto" w:sz="4" w:space="0"/>
            </w:tcBorders>
            <w:vAlign w:val="center"/>
          </w:tcPr>
          <w:p>
            <w:pPr>
              <w:pStyle w:val="24"/>
              <w:snapToGrid w:val="0"/>
              <w:spacing w:after="60" w:afterLines="25" w:line="240" w:lineRule="auto"/>
              <w:jc w:val="center"/>
              <w:rPr>
                <w:rFonts w:cs="Arial" w:asciiTheme="minorEastAsia" w:hAnsiTheme="minorEastAsia" w:eastAsiaTheme="minorEastAsia"/>
                <w:bCs w:val="0"/>
                <w:kern w:val="2"/>
                <w:sz w:val="21"/>
                <w:szCs w:val="21"/>
                <w:lang w:val="en-US" w:eastAsia="zh-CN" w:bidi="ar-SA"/>
              </w:rPr>
            </w:pPr>
            <w:r>
              <w:rPr>
                <w:rFonts w:hint="eastAsia" w:asciiTheme="minorEastAsia" w:hAnsiTheme="minorEastAsia" w:eastAsiaTheme="minorEastAsia"/>
                <w:bCs w:val="0"/>
                <w:szCs w:val="21"/>
              </w:rPr>
              <w:t>14</w:t>
            </w:r>
          </w:p>
        </w:tc>
        <w:tc>
          <w:tcPr>
            <w:tcW w:w="7402" w:type="dxa"/>
            <w:tcBorders>
              <w:top w:val="single" w:color="auto" w:sz="4" w:space="0"/>
              <w:left w:val="single" w:color="auto" w:sz="4" w:space="0"/>
              <w:bottom w:val="single" w:color="auto" w:sz="4" w:space="0"/>
              <w:right w:val="single" w:color="auto" w:sz="4" w:space="0"/>
            </w:tcBorders>
          </w:tcPr>
          <w:p>
            <w:pPr>
              <w:snapToGrid w:val="0"/>
              <w:spacing w:afterLines="0" w:line="24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本项目无须递交投标保证金。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trPr>
        <w:tc>
          <w:tcPr>
            <w:tcW w:w="815" w:type="dxa"/>
            <w:tcBorders>
              <w:top w:val="single" w:color="auto" w:sz="4" w:space="0"/>
              <w:left w:val="single" w:color="auto" w:sz="4" w:space="0"/>
              <w:bottom w:val="single" w:color="auto" w:sz="4" w:space="0"/>
              <w:right w:val="single" w:color="auto" w:sz="4" w:space="0"/>
            </w:tcBorders>
            <w:vAlign w:val="center"/>
          </w:tcPr>
          <w:p>
            <w:pPr>
              <w:pStyle w:val="24"/>
              <w:snapToGrid w:val="0"/>
              <w:spacing w:after="60" w:afterLines="25" w:line="240" w:lineRule="auto"/>
              <w:jc w:val="center"/>
              <w:rPr>
                <w:rFonts w:cs="Arial" w:asciiTheme="minorEastAsia" w:hAnsiTheme="minorEastAsia" w:eastAsiaTheme="minorEastAsia"/>
                <w:bCs w:val="0"/>
                <w:kern w:val="2"/>
                <w:sz w:val="21"/>
                <w:szCs w:val="21"/>
                <w:lang w:val="en-US" w:eastAsia="zh-CN" w:bidi="ar-SA"/>
              </w:rPr>
            </w:pPr>
            <w:r>
              <w:rPr>
                <w:rFonts w:asciiTheme="minorEastAsia" w:hAnsiTheme="minorEastAsia" w:eastAsiaTheme="minorEastAsia"/>
                <w:bCs w:val="0"/>
                <w:szCs w:val="21"/>
              </w:rPr>
              <w:t>1</w:t>
            </w:r>
            <w:r>
              <w:rPr>
                <w:rFonts w:hint="eastAsia" w:asciiTheme="minorEastAsia" w:hAnsiTheme="minorEastAsia" w:eastAsiaTheme="minorEastAsia"/>
                <w:bCs w:val="0"/>
                <w:szCs w:val="21"/>
              </w:rPr>
              <w:t>5</w:t>
            </w:r>
          </w:p>
        </w:tc>
        <w:tc>
          <w:tcPr>
            <w:tcW w:w="7402" w:type="dxa"/>
            <w:tcBorders>
              <w:top w:val="single" w:color="auto" w:sz="4" w:space="0"/>
              <w:left w:val="single" w:color="auto" w:sz="4" w:space="0"/>
              <w:bottom w:val="single" w:color="auto" w:sz="4" w:space="0"/>
              <w:right w:val="single" w:color="auto" w:sz="4" w:space="0"/>
            </w:tcBorders>
            <w:vAlign w:val="center"/>
          </w:tcPr>
          <w:p>
            <w:pPr>
              <w:snapToGrid w:val="0"/>
              <w:spacing w:afterLines="0" w:line="240" w:lineRule="auto"/>
              <w:rPr>
                <w:rFonts w:cs="Arial" w:asciiTheme="minorEastAsia" w:hAnsiTheme="minorEastAsia" w:eastAsiaTheme="minorEastAsia"/>
                <w:bCs/>
                <w:kern w:val="0"/>
                <w:szCs w:val="21"/>
              </w:rPr>
            </w:pPr>
            <w:r>
              <w:rPr>
                <w:rFonts w:hint="eastAsia" w:cs="Arial" w:asciiTheme="minorEastAsia" w:hAnsiTheme="minorEastAsia" w:eastAsiaTheme="minorEastAsia"/>
                <w:bCs/>
                <w:kern w:val="0"/>
                <w:szCs w:val="21"/>
              </w:rPr>
              <w:t>招投标过程中，投标人如出现以下情形，其（预）中标资格将被取消：</w:t>
            </w:r>
          </w:p>
          <w:p>
            <w:pPr>
              <w:snapToGrid w:val="0"/>
              <w:spacing w:afterLines="0" w:line="240" w:lineRule="auto"/>
              <w:rPr>
                <w:rFonts w:cs="Arial" w:asciiTheme="minorEastAsia" w:hAnsiTheme="minorEastAsia" w:eastAsiaTheme="minorEastAsia"/>
                <w:bCs/>
                <w:kern w:val="0"/>
                <w:szCs w:val="21"/>
              </w:rPr>
            </w:pPr>
            <w:r>
              <w:rPr>
                <w:rFonts w:hint="eastAsia" w:cs="Arial" w:asciiTheme="minorEastAsia" w:hAnsiTheme="minorEastAsia" w:eastAsiaTheme="minorEastAsia"/>
                <w:bCs/>
                <w:kern w:val="0"/>
                <w:szCs w:val="21"/>
              </w:rPr>
              <w:t>（1）、未通过资格后审；</w:t>
            </w:r>
          </w:p>
          <w:p>
            <w:pPr>
              <w:snapToGrid w:val="0"/>
              <w:spacing w:afterLines="0" w:line="240" w:lineRule="auto"/>
              <w:rPr>
                <w:rFonts w:cs="Arial" w:asciiTheme="minorEastAsia" w:hAnsiTheme="minorEastAsia" w:eastAsiaTheme="minorEastAsia"/>
                <w:bCs/>
                <w:kern w:val="0"/>
                <w:szCs w:val="21"/>
              </w:rPr>
            </w:pPr>
            <w:r>
              <w:rPr>
                <w:rFonts w:hint="eastAsia" w:cs="Arial" w:asciiTheme="minorEastAsia" w:hAnsiTheme="minorEastAsia" w:eastAsiaTheme="minorEastAsia"/>
                <w:bCs/>
                <w:kern w:val="0"/>
                <w:szCs w:val="21"/>
              </w:rPr>
              <w:t>（2）、不在规定的时间内与用户单位签订协合同；</w:t>
            </w:r>
          </w:p>
          <w:p>
            <w:pPr>
              <w:snapToGrid w:val="0"/>
              <w:spacing w:afterLines="0" w:line="240" w:lineRule="auto"/>
              <w:rPr>
                <w:rFonts w:cs="Arial" w:asciiTheme="minorEastAsia" w:hAnsiTheme="minorEastAsia" w:eastAsiaTheme="minorEastAsia"/>
                <w:bCs/>
                <w:kern w:val="0"/>
                <w:szCs w:val="21"/>
              </w:rPr>
            </w:pPr>
            <w:r>
              <w:rPr>
                <w:rFonts w:hint="eastAsia" w:cs="Arial" w:asciiTheme="minorEastAsia" w:hAnsiTheme="minorEastAsia" w:eastAsiaTheme="minorEastAsia"/>
                <w:bCs/>
                <w:kern w:val="0"/>
                <w:szCs w:val="21"/>
              </w:rPr>
              <w:t>（3）、提供虚假材料、串通投标等违法行为的；</w:t>
            </w:r>
          </w:p>
          <w:p>
            <w:pPr>
              <w:snapToGrid w:val="0"/>
              <w:spacing w:afterLines="0" w:line="240" w:lineRule="auto"/>
              <w:rPr>
                <w:rFonts w:cs="Arial" w:asciiTheme="minorEastAsia" w:hAnsiTheme="minorEastAsia" w:eastAsiaTheme="minorEastAsia"/>
                <w:szCs w:val="21"/>
              </w:rPr>
            </w:pPr>
            <w:r>
              <w:rPr>
                <w:rFonts w:hint="eastAsia" w:cs="Arial" w:asciiTheme="minorEastAsia" w:hAnsiTheme="minorEastAsia" w:eastAsiaTheme="minorEastAsia"/>
                <w:szCs w:val="21"/>
              </w:rPr>
              <w:t>（4）、由于不可抗力或自身原因放弃中标资格。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 w:hRule="atLeast"/>
        </w:trPr>
        <w:tc>
          <w:tcPr>
            <w:tcW w:w="815" w:type="dxa"/>
            <w:tcBorders>
              <w:top w:val="single" w:color="auto" w:sz="4" w:space="0"/>
              <w:left w:val="single" w:color="auto" w:sz="4" w:space="0"/>
              <w:bottom w:val="single" w:color="auto" w:sz="4" w:space="0"/>
              <w:right w:val="single" w:color="auto" w:sz="4" w:space="0"/>
            </w:tcBorders>
            <w:vAlign w:val="center"/>
          </w:tcPr>
          <w:p>
            <w:pPr>
              <w:pStyle w:val="24"/>
              <w:snapToGrid w:val="0"/>
              <w:spacing w:after="60" w:afterLines="25" w:line="240" w:lineRule="auto"/>
              <w:jc w:val="center"/>
              <w:rPr>
                <w:rFonts w:cs="Arial" w:asciiTheme="minorEastAsia" w:hAnsiTheme="minorEastAsia" w:eastAsiaTheme="minorEastAsia"/>
                <w:bCs w:val="0"/>
                <w:kern w:val="2"/>
                <w:sz w:val="21"/>
                <w:szCs w:val="21"/>
                <w:lang w:val="en-US" w:eastAsia="zh-CN" w:bidi="ar-SA"/>
              </w:rPr>
            </w:pPr>
            <w:r>
              <w:rPr>
                <w:rFonts w:asciiTheme="minorEastAsia" w:hAnsiTheme="minorEastAsia" w:eastAsiaTheme="minorEastAsia"/>
                <w:bCs w:val="0"/>
                <w:szCs w:val="21"/>
              </w:rPr>
              <w:t>1</w:t>
            </w:r>
            <w:r>
              <w:rPr>
                <w:rFonts w:hint="eastAsia" w:asciiTheme="minorEastAsia" w:hAnsiTheme="minorEastAsia" w:eastAsiaTheme="minorEastAsia"/>
                <w:bCs w:val="0"/>
                <w:szCs w:val="21"/>
              </w:rPr>
              <w:t>6</w:t>
            </w:r>
          </w:p>
        </w:tc>
        <w:tc>
          <w:tcPr>
            <w:tcW w:w="7402" w:type="dxa"/>
            <w:tcBorders>
              <w:top w:val="single" w:color="auto" w:sz="4" w:space="0"/>
              <w:left w:val="single" w:color="auto" w:sz="4" w:space="0"/>
              <w:bottom w:val="single" w:color="auto" w:sz="4" w:space="0"/>
              <w:right w:val="single" w:color="auto" w:sz="4" w:space="0"/>
            </w:tcBorders>
            <w:vAlign w:val="center"/>
          </w:tcPr>
          <w:p>
            <w:pPr>
              <w:snapToGrid w:val="0"/>
              <w:spacing w:afterLines="0" w:line="240" w:lineRule="auto"/>
              <w:rPr>
                <w:rFonts w:cs="Arial" w:asciiTheme="minorEastAsia" w:hAnsiTheme="minorEastAsia" w:eastAsiaTheme="minorEastAsia"/>
                <w:szCs w:val="21"/>
              </w:rPr>
            </w:pPr>
            <w:r>
              <w:rPr>
                <w:rFonts w:cs="Arial" w:asciiTheme="minorEastAsia" w:hAnsiTheme="minorEastAsia" w:eastAsiaTheme="minorEastAsia"/>
                <w:bCs/>
                <w:kern w:val="0"/>
                <w:szCs w:val="21"/>
              </w:rPr>
              <w:t>中标公示和通知</w:t>
            </w:r>
            <w:r>
              <w:rPr>
                <w:rFonts w:hint="eastAsia" w:cs="Arial" w:asciiTheme="minorEastAsia" w:hAnsiTheme="minorEastAsia" w:eastAsiaTheme="minorEastAsia"/>
                <w:bCs/>
                <w:kern w:val="0"/>
                <w:szCs w:val="21"/>
              </w:rPr>
              <w:t>：</w:t>
            </w:r>
            <w:r>
              <w:rPr>
                <w:rFonts w:cs="Arial" w:asciiTheme="minorEastAsia" w:hAnsiTheme="minorEastAsia" w:eastAsiaTheme="minorEastAsia"/>
                <w:bCs/>
                <w:kern w:val="0"/>
                <w:szCs w:val="21"/>
              </w:rPr>
              <w:t>评标工作结束后</w:t>
            </w:r>
            <w:r>
              <w:rPr>
                <w:rFonts w:hint="eastAsia" w:cs="Arial" w:asciiTheme="minorEastAsia" w:hAnsiTheme="minorEastAsia" w:eastAsiaTheme="minorEastAsia"/>
                <w:bCs/>
                <w:kern w:val="0"/>
                <w:szCs w:val="21"/>
              </w:rPr>
              <w:t>，采购人</w:t>
            </w:r>
            <w:r>
              <w:rPr>
                <w:rFonts w:cs="Arial" w:asciiTheme="minorEastAsia" w:hAnsiTheme="minorEastAsia" w:eastAsiaTheme="minorEastAsia"/>
                <w:bCs/>
                <w:kern w:val="0"/>
                <w:szCs w:val="21"/>
              </w:rPr>
              <w:t>将在发布招标公告的媒体公示评标结果，公示期为3</w:t>
            </w:r>
            <w:r>
              <w:rPr>
                <w:rFonts w:hint="eastAsia" w:cs="Arial" w:asciiTheme="minorEastAsia" w:hAnsiTheme="minorEastAsia" w:eastAsiaTheme="minorEastAsia"/>
                <w:bCs/>
                <w:kern w:val="0"/>
                <w:szCs w:val="21"/>
                <w:lang w:val="en-US" w:eastAsia="zh-CN"/>
              </w:rPr>
              <w:t>-5</w:t>
            </w:r>
            <w:r>
              <w:rPr>
                <w:rFonts w:cs="Arial" w:asciiTheme="minorEastAsia" w:hAnsiTheme="minorEastAsia" w:eastAsiaTheme="minorEastAsia"/>
                <w:bCs/>
                <w:kern w:val="0"/>
                <w:szCs w:val="21"/>
              </w:rPr>
              <w:t>个</w:t>
            </w:r>
            <w:r>
              <w:rPr>
                <w:rFonts w:hint="eastAsia" w:cs="Arial" w:asciiTheme="minorEastAsia" w:hAnsiTheme="minorEastAsia" w:eastAsiaTheme="minorEastAsia"/>
                <w:bCs/>
                <w:kern w:val="0"/>
                <w:szCs w:val="21"/>
                <w:lang w:val="en-US" w:eastAsia="zh-CN"/>
              </w:rPr>
              <w:t>工作日</w:t>
            </w:r>
            <w:r>
              <w:rPr>
                <w:rFonts w:cs="Arial" w:asciiTheme="minorEastAsia" w:hAnsiTheme="minorEastAsia" w:eastAsiaTheme="minorEastAsia"/>
                <w:bCs/>
                <w:kern w:val="0"/>
                <w:szCs w:val="21"/>
              </w:rPr>
              <w:t>。</w:t>
            </w:r>
          </w:p>
        </w:tc>
      </w:tr>
    </w:tbl>
    <w:p>
      <w:pPr>
        <w:pStyle w:val="25"/>
        <w:numPr>
          <w:ilvl w:val="0"/>
          <w:numId w:val="0"/>
        </w:numPr>
        <w:spacing w:before="120" w:after="120"/>
        <w:ind w:leftChars="0"/>
        <w:jc w:val="both"/>
        <w:rPr>
          <w:rStyle w:val="26"/>
          <w:rFonts w:hint="eastAsia"/>
          <w:b w:val="0"/>
          <w:bCs w:val="0"/>
        </w:rPr>
      </w:pPr>
    </w:p>
    <w:p>
      <w:pPr>
        <w:widowControl w:val="0"/>
        <w:numPr>
          <w:ilvl w:val="0"/>
          <w:numId w:val="0"/>
        </w:numPr>
        <w:jc w:val="both"/>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3"/>
      </w:pPr>
    </w:p>
    <w:p>
      <w:pPr>
        <w:pStyle w:val="25"/>
        <w:spacing w:before="120" w:after="120"/>
        <w:rPr>
          <w:rStyle w:val="26"/>
          <w:rFonts w:hint="eastAsia" w:eastAsia="宋体"/>
          <w:b/>
          <w:bCs/>
          <w:lang w:val="en-US" w:eastAsia="zh-CN"/>
        </w:rPr>
      </w:pPr>
      <w:r>
        <w:rPr>
          <w:rStyle w:val="26"/>
          <w:rFonts w:hint="eastAsia" w:eastAsia="宋体"/>
          <w:b/>
          <w:bCs/>
          <w:lang w:val="en-US" w:eastAsia="zh-CN"/>
        </w:rPr>
        <w:t>第七章  合同授予</w:t>
      </w:r>
    </w:p>
    <w:p>
      <w:pPr>
        <w:pStyle w:val="23"/>
      </w:pPr>
    </w:p>
    <w:p>
      <w:pPr>
        <w:pStyle w:val="23"/>
      </w:pPr>
    </w:p>
    <w:p>
      <w:pPr>
        <w:pStyle w:val="23"/>
      </w:pPr>
    </w:p>
    <w:p>
      <w:pPr>
        <w:pStyle w:val="23"/>
      </w:pPr>
    </w:p>
    <w:p>
      <w:pPr>
        <w:spacing w:after="60" w:line="360" w:lineRule="auto"/>
        <w:jc w:val="center"/>
        <w:rPr>
          <w:rFonts w:hint="eastAsia"/>
        </w:rPr>
      </w:pPr>
      <w:r>
        <w:rPr>
          <w:rFonts w:hint="eastAsia"/>
        </w:rPr>
        <w:t>（此部分仅供参考）</w:t>
      </w:r>
    </w:p>
    <w:p>
      <w:pPr>
        <w:spacing w:after="240" w:line="240" w:lineRule="auto"/>
        <w:ind w:firstLine="0" w:firstLineChars="0"/>
        <w:jc w:val="center"/>
        <w:rPr>
          <w:rFonts w:ascii="宋体" w:hAnsi="宋体" w:eastAsia="宋体" w:cs="Times New Roman"/>
          <w:sz w:val="48"/>
          <w:szCs w:val="48"/>
        </w:rPr>
      </w:pPr>
    </w:p>
    <w:p>
      <w:pPr>
        <w:spacing w:after="240" w:line="240" w:lineRule="auto"/>
        <w:ind w:firstLine="0" w:firstLineChars="0"/>
        <w:jc w:val="center"/>
        <w:rPr>
          <w:rFonts w:hint="eastAsia" w:ascii="宋体" w:hAnsi="宋体" w:cs="Times New Roman"/>
          <w:b/>
          <w:sz w:val="48"/>
          <w:szCs w:val="48"/>
          <w:u w:val="single"/>
          <w:lang w:eastAsia="zh-CN"/>
        </w:rPr>
      </w:pPr>
      <w:r>
        <w:rPr>
          <w:rFonts w:hint="eastAsia" w:ascii="宋体" w:hAnsi="宋体" w:cs="Times New Roman"/>
          <w:b/>
          <w:sz w:val="48"/>
          <w:szCs w:val="48"/>
          <w:u w:val="single"/>
          <w:lang w:val="en-US" w:eastAsia="zh-CN"/>
        </w:rPr>
        <w:t>深圳市中医肛肠</w:t>
      </w:r>
      <w:r>
        <w:rPr>
          <w:rFonts w:hint="eastAsia" w:ascii="宋体" w:hAnsi="宋体" w:eastAsia="宋体" w:cs="Times New Roman"/>
          <w:b/>
          <w:sz w:val="48"/>
          <w:szCs w:val="48"/>
          <w:u w:val="single"/>
        </w:rPr>
        <w:t>医院</w:t>
      </w:r>
      <w:r>
        <w:rPr>
          <w:rFonts w:hint="eastAsia" w:ascii="宋体" w:hAnsi="宋体" w:cs="Times New Roman"/>
          <w:b/>
          <w:sz w:val="48"/>
          <w:szCs w:val="48"/>
          <w:u w:val="single"/>
          <w:lang w:eastAsia="zh-CN"/>
        </w:rPr>
        <w:t>（</w:t>
      </w:r>
      <w:r>
        <w:rPr>
          <w:rFonts w:hint="eastAsia" w:ascii="宋体" w:hAnsi="宋体" w:cs="Times New Roman"/>
          <w:b/>
          <w:sz w:val="48"/>
          <w:szCs w:val="48"/>
          <w:u w:val="single"/>
          <w:lang w:val="en-US" w:eastAsia="zh-CN"/>
        </w:rPr>
        <w:t>福田</w:t>
      </w:r>
      <w:r>
        <w:rPr>
          <w:rFonts w:hint="eastAsia" w:ascii="宋体" w:hAnsi="宋体" w:cs="Times New Roman"/>
          <w:b/>
          <w:sz w:val="48"/>
          <w:szCs w:val="48"/>
          <w:u w:val="single"/>
          <w:lang w:eastAsia="zh-CN"/>
        </w:rPr>
        <w:t>）</w:t>
      </w:r>
    </w:p>
    <w:p>
      <w:pPr>
        <w:spacing w:after="240" w:line="240" w:lineRule="auto"/>
        <w:ind w:firstLine="0" w:firstLineChars="0"/>
        <w:jc w:val="center"/>
        <w:rPr>
          <w:rFonts w:ascii="宋体" w:hAnsi="宋体" w:eastAsia="宋体" w:cs="Times New Roman"/>
          <w:b/>
          <w:bCs/>
          <w:sz w:val="48"/>
          <w:szCs w:val="48"/>
        </w:rPr>
      </w:pPr>
      <w:r>
        <w:rPr>
          <w:rFonts w:hint="eastAsia" w:ascii="宋体" w:hAnsi="宋体" w:eastAsia="宋体" w:cs="Times New Roman"/>
          <w:b/>
          <w:sz w:val="48"/>
          <w:szCs w:val="48"/>
          <w:u w:val="single"/>
          <w:lang w:val="en-US" w:eastAsia="zh-CN"/>
        </w:rPr>
        <w:t xml:space="preserve">         采购</w:t>
      </w:r>
      <w:r>
        <w:rPr>
          <w:rFonts w:hint="eastAsia" w:ascii="宋体" w:hAnsi="宋体" w:eastAsia="宋体" w:cs="Times New Roman"/>
          <w:b/>
          <w:sz w:val="48"/>
          <w:szCs w:val="48"/>
          <w:u w:val="single"/>
        </w:rPr>
        <w:t>协议</w:t>
      </w:r>
    </w:p>
    <w:p>
      <w:pPr>
        <w:spacing w:before="624" w:beforeLines="200" w:after="240" w:line="480" w:lineRule="auto"/>
        <w:ind w:firstLine="0" w:firstLineChars="0"/>
        <w:jc w:val="center"/>
        <w:rPr>
          <w:rFonts w:ascii="宋体" w:hAnsi="宋体" w:eastAsia="宋体" w:cs="Times New Roman"/>
          <w:b/>
          <w:bCs/>
          <w:sz w:val="32"/>
          <w:szCs w:val="32"/>
          <w:u w:val="single"/>
        </w:rPr>
      </w:pPr>
    </w:p>
    <w:p>
      <w:pPr>
        <w:spacing w:line="240" w:lineRule="auto"/>
        <w:ind w:firstLine="0" w:firstLineChars="0"/>
        <w:rPr>
          <w:rFonts w:ascii="Times New Roman" w:hAnsi="Times New Roman" w:eastAsia="宋体" w:cs="Times New Roman"/>
          <w:sz w:val="30"/>
          <w:szCs w:val="24"/>
        </w:rPr>
      </w:pPr>
    </w:p>
    <w:p>
      <w:pPr>
        <w:spacing w:line="240" w:lineRule="auto"/>
        <w:ind w:firstLine="0" w:firstLineChars="0"/>
        <w:rPr>
          <w:rFonts w:ascii="Times New Roman" w:hAnsi="Times New Roman" w:eastAsia="宋体" w:cs="Times New Roman"/>
          <w:sz w:val="30"/>
          <w:szCs w:val="24"/>
        </w:rPr>
      </w:pPr>
    </w:p>
    <w:p>
      <w:pPr>
        <w:ind w:left="2209" w:leftChars="492" w:hanging="1176" w:hangingChars="366"/>
        <w:rPr>
          <w:rFonts w:ascii="Times New Roman" w:hAnsi="Times New Roman" w:eastAsia="宋体" w:cs="Times New Roman"/>
          <w:b/>
          <w:sz w:val="32"/>
          <w:szCs w:val="24"/>
        </w:rPr>
      </w:pPr>
    </w:p>
    <w:p>
      <w:pPr>
        <w:ind w:left="2209" w:leftChars="492" w:hanging="1176" w:hangingChars="366"/>
        <w:rPr>
          <w:rFonts w:ascii="Times New Roman" w:hAnsi="Times New Roman" w:eastAsia="宋体" w:cs="Times New Roman"/>
          <w:b/>
          <w:sz w:val="32"/>
          <w:szCs w:val="24"/>
        </w:rPr>
      </w:pPr>
    </w:p>
    <w:p>
      <w:pPr>
        <w:ind w:left="2209" w:leftChars="492" w:hanging="1176" w:hangingChars="366"/>
        <w:rPr>
          <w:rFonts w:hint="default" w:ascii="Times New Roman" w:hAnsi="Times New Roman" w:eastAsia="宋体" w:cs="Times New Roman"/>
          <w:b/>
          <w:sz w:val="32"/>
          <w:szCs w:val="24"/>
          <w:lang w:val="en-US" w:eastAsia="zh-CN"/>
        </w:rPr>
      </w:pPr>
      <w:r>
        <w:rPr>
          <w:rFonts w:hint="eastAsia" w:ascii="Times New Roman" w:hAnsi="Times New Roman" w:eastAsia="宋体" w:cs="Times New Roman"/>
          <w:b/>
          <w:sz w:val="32"/>
          <w:szCs w:val="24"/>
        </w:rPr>
        <w:t>委托人：</w:t>
      </w:r>
      <w:r>
        <w:rPr>
          <w:rFonts w:hint="eastAsia" w:cs="Times New Roman"/>
          <w:b/>
          <w:sz w:val="32"/>
          <w:szCs w:val="24"/>
          <w:lang w:val="en-US" w:eastAsia="zh-CN"/>
        </w:rPr>
        <w:t>深圳市中医肛肠医院（福田）</w:t>
      </w:r>
    </w:p>
    <w:p>
      <w:pPr>
        <w:ind w:left="2209" w:leftChars="492" w:hanging="1176" w:hangingChars="366"/>
        <w:rPr>
          <w:rFonts w:ascii="Times New Roman" w:hAnsi="Times New Roman" w:eastAsia="宋体" w:cs="Times New Roman"/>
          <w:b/>
          <w:sz w:val="32"/>
          <w:szCs w:val="24"/>
        </w:rPr>
      </w:pPr>
      <w:r>
        <w:rPr>
          <w:rFonts w:hint="eastAsia" w:ascii="Times New Roman" w:hAnsi="Times New Roman" w:eastAsia="宋体" w:cs="Times New Roman"/>
          <w:b/>
          <w:sz w:val="32"/>
          <w:szCs w:val="24"/>
        </w:rPr>
        <w:t>受托人：</w:t>
      </w:r>
    </w:p>
    <w:p>
      <w:pPr>
        <w:spacing w:line="240" w:lineRule="auto"/>
        <w:ind w:firstLine="0" w:firstLineChars="0"/>
        <w:rPr>
          <w:rFonts w:ascii="Times New Roman" w:hAnsi="Times New Roman" w:eastAsia="宋体" w:cs="Times New Roman"/>
          <w:b/>
          <w:sz w:val="24"/>
          <w:szCs w:val="24"/>
        </w:rPr>
      </w:pPr>
    </w:p>
    <w:p>
      <w:pPr>
        <w:spacing w:line="240" w:lineRule="auto"/>
        <w:ind w:firstLine="0" w:firstLineChars="0"/>
        <w:rPr>
          <w:rFonts w:ascii="Times New Roman" w:hAnsi="Times New Roman" w:eastAsia="宋体" w:cs="Times New Roman"/>
          <w:b/>
          <w:sz w:val="24"/>
          <w:szCs w:val="24"/>
        </w:rPr>
      </w:pPr>
    </w:p>
    <w:p>
      <w:pPr>
        <w:spacing w:line="240" w:lineRule="auto"/>
        <w:ind w:firstLine="0" w:firstLineChars="0"/>
        <w:rPr>
          <w:rFonts w:ascii="Times New Roman" w:hAnsi="Times New Roman" w:eastAsia="宋体" w:cs="Times New Roman"/>
          <w:b/>
          <w:sz w:val="24"/>
          <w:szCs w:val="24"/>
        </w:rPr>
      </w:pPr>
    </w:p>
    <w:p>
      <w:pPr>
        <w:spacing w:line="240" w:lineRule="auto"/>
        <w:ind w:firstLine="0" w:firstLineChars="0"/>
        <w:rPr>
          <w:rFonts w:ascii="Times New Roman" w:hAnsi="Times New Roman" w:eastAsia="宋体" w:cs="Times New Roman"/>
          <w:b/>
          <w:sz w:val="24"/>
          <w:szCs w:val="24"/>
        </w:rPr>
      </w:pPr>
    </w:p>
    <w:p>
      <w:pPr>
        <w:spacing w:line="240" w:lineRule="auto"/>
        <w:ind w:firstLine="0" w:firstLineChars="0"/>
        <w:rPr>
          <w:rFonts w:ascii="Times New Roman" w:hAnsi="Times New Roman" w:eastAsia="宋体" w:cs="Times New Roman"/>
          <w:b/>
          <w:sz w:val="24"/>
          <w:szCs w:val="24"/>
        </w:rPr>
      </w:pPr>
    </w:p>
    <w:p>
      <w:pPr>
        <w:spacing w:line="240" w:lineRule="auto"/>
        <w:ind w:firstLine="0" w:firstLineChars="0"/>
        <w:rPr>
          <w:rFonts w:ascii="Times New Roman" w:hAnsi="Times New Roman" w:eastAsia="宋体" w:cs="Times New Roman"/>
          <w:b/>
          <w:sz w:val="24"/>
          <w:szCs w:val="24"/>
        </w:rPr>
      </w:pPr>
    </w:p>
    <w:p>
      <w:pPr>
        <w:spacing w:line="240" w:lineRule="auto"/>
        <w:ind w:firstLine="0" w:firstLineChars="0"/>
        <w:rPr>
          <w:rFonts w:ascii="Times New Roman" w:hAnsi="Times New Roman" w:eastAsia="宋体" w:cs="Times New Roman"/>
          <w:b/>
          <w:sz w:val="24"/>
          <w:szCs w:val="24"/>
        </w:rPr>
      </w:pPr>
    </w:p>
    <w:p>
      <w:pPr>
        <w:spacing w:line="240" w:lineRule="auto"/>
        <w:ind w:firstLine="0" w:firstLineChars="0"/>
        <w:rPr>
          <w:rFonts w:ascii="Times New Roman" w:hAnsi="Times New Roman" w:eastAsia="宋体" w:cs="Times New Roman"/>
          <w:b/>
          <w:sz w:val="24"/>
          <w:szCs w:val="24"/>
        </w:rPr>
      </w:pPr>
    </w:p>
    <w:p>
      <w:pPr>
        <w:spacing w:line="240" w:lineRule="auto"/>
        <w:ind w:firstLine="0" w:firstLineChars="0"/>
        <w:rPr>
          <w:rFonts w:ascii="Times New Roman" w:hAnsi="Times New Roman" w:eastAsia="宋体" w:cs="Times New Roman"/>
          <w:b/>
          <w:sz w:val="24"/>
          <w:szCs w:val="24"/>
        </w:rPr>
      </w:pPr>
    </w:p>
    <w:p>
      <w:pPr>
        <w:ind w:left="-105" w:leftChars="-50" w:firstLine="2881" w:firstLineChars="1025"/>
        <w:rPr>
          <w:rFonts w:hint="eastAsia" w:ascii="Times New Roman" w:hAnsi="Times New Roman" w:eastAsia="宋体" w:cs="Times New Roman"/>
          <w:b/>
          <w:bCs/>
          <w:sz w:val="24"/>
          <w:szCs w:val="24"/>
          <w:lang w:val="en-US" w:eastAsia="zh-CN"/>
        </w:rPr>
        <w:sectPr>
          <w:headerReference r:id="rId3" w:type="default"/>
          <w:footerReference r:id="rId4" w:type="default"/>
          <w:pgSz w:w="11906" w:h="16838"/>
          <w:pgMar w:top="1134" w:right="1134" w:bottom="1134" w:left="1134" w:header="851" w:footer="992" w:gutter="0"/>
          <w:pgNumType w:fmt="decimal" w:start="1"/>
          <w:cols w:space="720" w:num="1"/>
          <w:docGrid w:type="lines" w:linePitch="312" w:charSpace="0"/>
        </w:sectPr>
      </w:pPr>
      <w:r>
        <w:rPr>
          <w:rFonts w:hint="eastAsia" w:ascii="Times New Roman" w:hAnsi="Times New Roman" w:eastAsia="宋体" w:cs="Times New Roman"/>
          <w:b/>
          <w:sz w:val="28"/>
          <w:szCs w:val="28"/>
        </w:rPr>
        <w:t>签定日期：202</w:t>
      </w:r>
      <w:r>
        <w:rPr>
          <w:rFonts w:hint="eastAsia" w:cs="Times New Roman"/>
          <w:b/>
          <w:sz w:val="28"/>
          <w:szCs w:val="28"/>
          <w:lang w:val="en-US" w:eastAsia="zh-CN"/>
        </w:rPr>
        <w:t>3</w:t>
      </w:r>
      <w:r>
        <w:rPr>
          <w:rFonts w:hint="eastAsia" w:ascii="Times New Roman" w:hAnsi="Times New Roman" w:eastAsia="宋体" w:cs="Times New Roman"/>
          <w:b/>
          <w:sz w:val="28"/>
          <w:szCs w:val="28"/>
        </w:rPr>
        <w:t>年**</w:t>
      </w:r>
      <w:r>
        <w:rPr>
          <w:rFonts w:hint="eastAsia" w:cs="Times New Roman"/>
          <w:b/>
          <w:sz w:val="28"/>
          <w:szCs w:val="28"/>
          <w:lang w:val="en-US" w:eastAsia="zh-CN"/>
        </w:rPr>
        <w:t>月</w:t>
      </w:r>
    </w:p>
    <w:p>
      <w:pPr>
        <w:widowControl/>
        <w:adjustRightInd w:val="0"/>
        <w:snapToGrid w:val="0"/>
        <w:spacing w:line="500" w:lineRule="exact"/>
        <w:ind w:firstLine="4498" w:firstLineChars="1600"/>
        <w:rPr>
          <w:rFonts w:ascii="宋体" w:hAnsi="宋体" w:eastAsia="宋体" w:cs="宋体"/>
          <w:b/>
          <w:bCs/>
          <w:color w:val="000000" w:themeColor="text1"/>
          <w:kern w:val="0"/>
          <w:sz w:val="28"/>
          <w:szCs w:val="28"/>
          <w14:textFill>
            <w14:solidFill>
              <w14:schemeClr w14:val="tx1"/>
            </w14:solidFill>
          </w14:textFill>
        </w:rPr>
      </w:pPr>
      <w:r>
        <w:rPr>
          <w:rFonts w:ascii="宋体" w:hAnsi="宋体" w:eastAsia="宋体" w:cs="宋体"/>
          <w:b/>
          <w:bCs/>
          <w:color w:val="000000" w:themeColor="text1"/>
          <w:kern w:val="0"/>
          <w:sz w:val="28"/>
          <w:szCs w:val="28"/>
          <w14:textFill>
            <w14:solidFill>
              <w14:schemeClr w14:val="tx1"/>
            </w14:solidFill>
          </w14:textFill>
        </w:rPr>
        <w:t>采购协议</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甲方：</w:t>
      </w:r>
      <w:r>
        <w:rPr>
          <w:rFonts w:hint="eastAsia" w:ascii="宋体" w:hAnsi="宋体" w:eastAsia="宋体" w:cs="宋体"/>
          <w:color w:val="000000"/>
          <w:kern w:val="0"/>
          <w:szCs w:val="21"/>
          <w:lang w:val="en-US" w:eastAsia="zh-CN"/>
        </w:rPr>
        <w:t>深圳市中医肛肠医院</w:t>
      </w:r>
      <w:r>
        <w:rPr>
          <w:rFonts w:hint="eastAsia" w:ascii="宋体" w:hAnsi="宋体" w:eastAsia="宋体" w:cs="宋体"/>
          <w:color w:val="000000"/>
          <w:kern w:val="0"/>
          <w:szCs w:val="21"/>
        </w:rPr>
        <w:t>（福田）</w:t>
      </w:r>
    </w:p>
    <w:p>
      <w:pPr>
        <w:widowControl/>
        <w:adjustRightInd w:val="0"/>
        <w:snapToGrid w:val="0"/>
        <w:spacing w:line="360" w:lineRule="exact"/>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rPr>
        <w:t>法定代表人：</w:t>
      </w:r>
      <w:r>
        <w:rPr>
          <w:rFonts w:hint="eastAsia" w:ascii="宋体" w:hAnsi="宋体" w:eastAsia="宋体" w:cs="宋体"/>
          <w:color w:val="000000"/>
          <w:kern w:val="0"/>
          <w:szCs w:val="21"/>
          <w:lang w:val="en-US" w:eastAsia="zh-CN"/>
        </w:rPr>
        <w:t>梁靖华</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注册地址：深圳市福田区南园街道松岭路1、2、6号</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联系电话：0755-83636999</w:t>
      </w:r>
    </w:p>
    <w:p>
      <w:pPr>
        <w:widowControl/>
        <w:tabs>
          <w:tab w:val="center" w:pos="4153"/>
        </w:tabs>
        <w:adjustRightInd w:val="0"/>
        <w:snapToGrid w:val="0"/>
        <w:spacing w:line="360" w:lineRule="exact"/>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统一社会信用代码：12440304MB2C82055Y</w:t>
      </w:r>
      <w:r>
        <w:rPr>
          <w:rFonts w:hint="eastAsia" w:ascii="宋体" w:hAnsi="宋体" w:eastAsia="宋体" w:cs="宋体"/>
          <w:color w:val="000000"/>
          <w:kern w:val="0"/>
          <w:szCs w:val="21"/>
          <w:lang w:eastAsia="zh-CN"/>
        </w:rPr>
        <w:tab/>
      </w:r>
    </w:p>
    <w:p>
      <w:pPr>
        <w:widowControl/>
        <w:adjustRightInd w:val="0"/>
        <w:snapToGrid w:val="0"/>
        <w:spacing w:line="360" w:lineRule="exact"/>
        <w:jc w:val="left"/>
        <w:rPr>
          <w:rFonts w:ascii="宋体" w:hAnsi="宋体" w:eastAsia="宋体" w:cs="宋体"/>
          <w:color w:val="000000"/>
          <w:kern w:val="0"/>
          <w:szCs w:val="21"/>
        </w:rPr>
      </w:pP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乙方：</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法定代表人：</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注册地址：</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联系电话：</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统一社会信用代码：</w:t>
      </w:r>
    </w:p>
    <w:p>
      <w:pPr>
        <w:widowControl/>
        <w:adjustRightInd w:val="0"/>
        <w:snapToGrid w:val="0"/>
        <w:spacing w:line="360" w:lineRule="exact"/>
        <w:jc w:val="left"/>
        <w:rPr>
          <w:rFonts w:ascii="宋体" w:hAnsi="宋体" w:eastAsia="宋体" w:cs="宋体"/>
          <w:color w:val="000000"/>
          <w:kern w:val="0"/>
          <w:szCs w:val="21"/>
        </w:rPr>
      </w:pP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根据《中华人民共和国民法典》、</w:t>
      </w:r>
      <w:r>
        <w:rPr>
          <w:rFonts w:hint="eastAsia" w:ascii="宋体" w:hAnsi="宋体" w:eastAsia="宋体" w:cs="宋体"/>
          <w:color w:val="000000"/>
          <w:szCs w:val="21"/>
        </w:rPr>
        <w:t>《中华人民共和国招标投标法》</w:t>
      </w:r>
      <w:r>
        <w:rPr>
          <w:rFonts w:hint="eastAsia" w:ascii="宋体" w:hAnsi="宋体" w:eastAsia="宋体" w:cs="宋体"/>
          <w:color w:val="000000"/>
          <w:kern w:val="0"/>
          <w:szCs w:val="21"/>
        </w:rPr>
        <w:t>等相关法律法规，甲、乙双方就</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年</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月</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日“</w:t>
      </w:r>
      <w:r>
        <w:rPr>
          <w:rFonts w:hint="eastAsia" w:ascii="宋体" w:hAnsi="宋体" w:eastAsia="宋体" w:cs="宋体"/>
          <w:color w:val="000000"/>
          <w:kern w:val="0"/>
          <w:szCs w:val="21"/>
          <w:lang w:val="en-US" w:eastAsia="zh-CN"/>
        </w:rPr>
        <w:t>深圳市中医肛肠医院</w:t>
      </w:r>
      <w:r>
        <w:rPr>
          <w:rFonts w:hint="eastAsia" w:ascii="宋体" w:hAnsi="宋体" w:eastAsia="宋体" w:cs="宋体"/>
          <w:color w:val="000000"/>
          <w:kern w:val="0"/>
          <w:szCs w:val="21"/>
        </w:rPr>
        <w:t>（福田）</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年</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（试剂/耗材/物资）招采项目”（招采项目名称：</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招采编号：</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）供货事宜，经双方协商一致，达成以下协议：</w:t>
      </w:r>
    </w:p>
    <w:p>
      <w:pPr>
        <w:widowControl/>
        <w:adjustRightInd w:val="0"/>
        <w:snapToGrid w:val="0"/>
        <w:spacing w:line="360" w:lineRule="exact"/>
        <w:ind w:firstLine="422" w:firstLineChars="200"/>
        <w:jc w:val="left"/>
        <w:rPr>
          <w:rFonts w:ascii="宋体" w:hAnsi="宋体" w:eastAsia="宋体" w:cs="宋体"/>
          <w:b/>
          <w:bCs/>
          <w:color w:val="000000"/>
          <w:kern w:val="0"/>
          <w:szCs w:val="21"/>
        </w:rPr>
      </w:pPr>
      <w:r>
        <w:rPr>
          <w:rFonts w:hint="eastAsia" w:ascii="宋体" w:hAnsi="宋体" w:eastAsia="宋体" w:cs="宋体"/>
          <w:b/>
          <w:bCs/>
          <w:color w:val="000000"/>
          <w:kern w:val="0"/>
          <w:szCs w:val="21"/>
        </w:rPr>
        <w:t>一、乙方条件</w:t>
      </w:r>
    </w:p>
    <w:p>
      <w:pPr>
        <w:widowControl/>
        <w:adjustRightInd w:val="0"/>
        <w:snapToGrid w:val="0"/>
        <w:spacing w:line="360" w:lineRule="exact"/>
        <w:ind w:firstLine="420" w:firstLineChars="200"/>
        <w:jc w:val="left"/>
        <w:rPr>
          <w:rFonts w:ascii="宋体" w:hAnsi="宋体" w:eastAsia="宋体" w:cs="宋体"/>
          <w:b/>
          <w:bCs/>
          <w:color w:val="000000"/>
          <w:kern w:val="0"/>
          <w:szCs w:val="21"/>
        </w:rPr>
      </w:pPr>
      <w:r>
        <w:rPr>
          <w:rFonts w:hint="eastAsia" w:ascii="宋体" w:hAnsi="宋体" w:eastAsia="宋体" w:cs="宋体"/>
          <w:color w:val="000000"/>
          <w:kern w:val="0"/>
          <w:szCs w:val="21"/>
        </w:rPr>
        <w:t>乙方应是经工商、税务部门正式批准，具有医疗经营许可范围（资质包括但不限于医疗器械生产许可证、医疗器械经营许可证、医疗器械注册证）的医疗器械公司。</w:t>
      </w:r>
    </w:p>
    <w:p>
      <w:pPr>
        <w:widowControl/>
        <w:adjustRightInd w:val="0"/>
        <w:snapToGrid w:val="0"/>
        <w:spacing w:line="360" w:lineRule="exact"/>
        <w:ind w:firstLine="420"/>
        <w:jc w:val="left"/>
        <w:rPr>
          <w:rFonts w:ascii="宋体" w:hAnsi="宋体" w:eastAsia="宋体" w:cs="宋体"/>
          <w:color w:val="000000"/>
          <w:kern w:val="0"/>
          <w:szCs w:val="21"/>
        </w:rPr>
      </w:pPr>
      <w:r>
        <w:rPr>
          <w:rFonts w:hint="eastAsia" w:ascii="宋体" w:hAnsi="宋体" w:eastAsia="宋体" w:cs="宋体"/>
          <w:color w:val="000000"/>
          <w:kern w:val="0"/>
          <w:szCs w:val="21"/>
        </w:rPr>
        <w:t>乙方应是所提供该产品的供应商，乙方保证所提供的产品经食品药品监督管理局严格审核，并取得医疗器械注册证，获准进入市场，货质来源符合国家规定，并提供产品相关的资格证明文件。</w:t>
      </w:r>
    </w:p>
    <w:p>
      <w:pPr>
        <w:widowControl/>
        <w:adjustRightInd w:val="0"/>
        <w:snapToGrid w:val="0"/>
        <w:spacing w:line="360" w:lineRule="exact"/>
        <w:ind w:firstLine="422" w:firstLineChars="200"/>
        <w:jc w:val="left"/>
        <w:rPr>
          <w:rFonts w:ascii="宋体" w:hAnsi="宋体" w:eastAsia="宋体" w:cs="宋体"/>
          <w:b/>
          <w:bCs/>
          <w:color w:val="000000"/>
          <w:kern w:val="0"/>
          <w:szCs w:val="21"/>
        </w:rPr>
      </w:pPr>
      <w:r>
        <w:rPr>
          <w:rFonts w:hint="eastAsia" w:ascii="宋体" w:hAnsi="宋体" w:eastAsia="宋体" w:cs="宋体"/>
          <w:b/>
          <w:bCs/>
          <w:color w:val="000000"/>
          <w:kern w:val="0"/>
          <w:szCs w:val="21"/>
        </w:rPr>
        <w:t>二、合作期限</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自本协议生效之日起1</w:t>
      </w: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rPr>
        <w:t>个月为一个采购周期。</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中标产品在医院临床试用期为1个月，若一个月内收到产品质量投诉且经甲方或政府相关部门（包括卫生行政部门、食品药品监督管理部门等）确认是有效投诉的，甲方有权单方面解除本协议，乙方需赔偿因上述事宜给甲方及第三方造成的损失。</w:t>
      </w:r>
    </w:p>
    <w:p>
      <w:pPr>
        <w:widowControl/>
        <w:adjustRightInd w:val="0"/>
        <w:snapToGrid w:val="0"/>
        <w:spacing w:line="360" w:lineRule="exact"/>
        <w:ind w:firstLine="420" w:firstLineChars="200"/>
        <w:jc w:val="left"/>
        <w:rPr>
          <w:rFonts w:ascii="仿宋_GB2312" w:hAnsi="Calibri" w:eastAsia="仿宋_GB2312" w:cs="仿宋_GB2312"/>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乙方承诺所有中标产品按中标目录在深圳医用耗材阳光交易和监管平台执行线上采购，若不执行，甲方有权单方解除本采购协议。协议期限内中标产品的价格，若深圳医用耗材阳光交易和监管平台的价格低于附件中标目录价格的，按深圳医用耗材阳光交易和监管平台的价格</w:t>
      </w:r>
      <w:r>
        <w:rPr>
          <w:rFonts w:hint="eastAsia" w:ascii="宋体" w:hAnsi="宋体" w:eastAsia="宋体" w:cs="宋体"/>
          <w:color w:val="000000" w:themeColor="text1"/>
          <w:kern w:val="0"/>
          <w:szCs w:val="21"/>
          <w:lang w:val="en-US" w:eastAsia="zh-CN"/>
          <w14:textFill>
            <w14:solidFill>
              <w14:schemeClr w14:val="tx1"/>
            </w14:solidFill>
          </w14:textFill>
        </w:rPr>
        <w:t>或协议价格</w:t>
      </w:r>
      <w:r>
        <w:rPr>
          <w:rFonts w:hint="eastAsia" w:ascii="宋体" w:hAnsi="宋体" w:eastAsia="宋体" w:cs="宋体"/>
          <w:color w:val="000000" w:themeColor="text1"/>
          <w:kern w:val="0"/>
          <w:szCs w:val="21"/>
          <w14:textFill>
            <w14:solidFill>
              <w14:schemeClr w14:val="tx1"/>
            </w14:solidFill>
          </w14:textFill>
        </w:rPr>
        <w:t>执行。</w:t>
      </w:r>
    </w:p>
    <w:p>
      <w:pPr>
        <w:widowControl/>
        <w:adjustRightInd w:val="0"/>
        <w:snapToGrid w:val="0"/>
        <w:spacing w:line="360" w:lineRule="exact"/>
        <w:ind w:firstLine="422" w:firstLineChars="200"/>
        <w:jc w:val="left"/>
        <w:rPr>
          <w:rFonts w:ascii="宋体" w:hAnsi="宋体" w:eastAsia="宋体" w:cs="宋体"/>
          <w:b/>
          <w:bCs/>
          <w:color w:val="000000"/>
          <w:kern w:val="0"/>
          <w:szCs w:val="21"/>
        </w:rPr>
      </w:pPr>
      <w:r>
        <w:rPr>
          <w:rFonts w:hint="eastAsia" w:ascii="宋体" w:hAnsi="宋体" w:eastAsia="宋体" w:cs="宋体"/>
          <w:b/>
          <w:bCs/>
          <w:color w:val="000000"/>
          <w:kern w:val="0"/>
          <w:szCs w:val="21"/>
        </w:rPr>
        <w:t>三、付款方式</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货到验收合格后，（1）低值耗材在甲方消耗出库后；（2）高值或植入性耗材在甲方使用后，双方进入结算环节，乙方收到系统的结算通知后7日内提供与结算金额等额的增值税发票给甲方，自发票到达甲方财务之日起30日内（最长不超过60日），甲方向乙方支付发票等额货款。</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rPr>
        <w:t>2、除因不可抗力外，若乙方收到系统的结算通知后超过90天内未向甲方出具等额的增值税发票的，视认乙方放弃此笔货款的确认并承诺不再就此笔款项向甲方要求支付，由此产生的全部责任由乙方自行承担。</w:t>
      </w:r>
    </w:p>
    <w:p>
      <w:pPr>
        <w:widowControl/>
        <w:adjustRightInd w:val="0"/>
        <w:snapToGrid w:val="0"/>
        <w:spacing w:line="360" w:lineRule="exact"/>
        <w:ind w:firstLine="480"/>
        <w:jc w:val="left"/>
        <w:rPr>
          <w:rFonts w:ascii="宋体" w:hAnsi="宋体" w:eastAsia="宋体" w:cs="宋体"/>
          <w:b/>
          <w:bCs/>
          <w:color w:val="000000"/>
          <w:kern w:val="0"/>
          <w:szCs w:val="21"/>
        </w:rPr>
      </w:pPr>
      <w:r>
        <w:rPr>
          <w:rFonts w:hint="eastAsia" w:ascii="宋体" w:hAnsi="宋体" w:eastAsia="宋体" w:cs="宋体"/>
          <w:b/>
          <w:bCs/>
          <w:color w:val="000000"/>
          <w:kern w:val="0"/>
          <w:szCs w:val="21"/>
        </w:rPr>
        <w:t>四、配送产品具体事项描述</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b/>
          <w:bCs/>
          <w:color w:val="000000"/>
          <w:kern w:val="0"/>
          <w:szCs w:val="21"/>
        </w:rPr>
        <w:t>（一）配送产品要求</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乙方配送的产品必须是中标产品，严禁配送中标目录外规格型号产品，凡私自配送或配送目录以外的产品，甲方均不予认可，责任由乙方自行承担；严禁直接送至甲方使用科室，任何个人或科室的验收均不代表甲方已经收到或认可该批产品，由此导致的</w:t>
      </w:r>
      <w:r>
        <w:rPr>
          <w:rFonts w:ascii="宋体" w:hAnsi="宋体" w:eastAsia="宋体" w:cs="宋体"/>
          <w:color w:val="000000"/>
          <w:kern w:val="0"/>
          <w:szCs w:val="21"/>
        </w:rPr>
        <w:t>损失以及</w:t>
      </w:r>
      <w:r>
        <w:rPr>
          <w:rFonts w:hint="eastAsia" w:ascii="宋体" w:hAnsi="宋体" w:eastAsia="宋体" w:cs="宋体"/>
          <w:color w:val="000000"/>
          <w:kern w:val="0"/>
          <w:szCs w:val="21"/>
        </w:rPr>
        <w:t>责任由乙方自行承担。</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rPr>
        <w:t>、乙方必须从甲方采购人员处接受采购订单并根据订单定制产品，严禁直接接受甲方使用科室订单；乙方配送的产品必须送至甲方库房验货并办理相关手续后使用，由甲方组织验收，将货物的名称、单位、数量、型号、批次等记载在验收记录中，但难以发现的隐蔽质量瑕疵除外。</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rPr>
        <w:t>急救应急产品经甲方采购部门负责人同意可直接配送至甲方使用科室，急救应急产品配送至甲方使用科室之日起的十五个工作日内必须补办相关手续，逾期将视为乙方自行放弃此批产品的确认权，甲方不予认可，由此产生的所有责任由乙方自行承担。</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lang w:val="en-US" w:eastAsia="zh-CN"/>
        </w:rPr>
        <w:t>4</w:t>
      </w:r>
      <w:r>
        <w:rPr>
          <w:rFonts w:hint="eastAsia" w:ascii="宋体" w:hAnsi="宋体" w:eastAsia="宋体" w:cs="宋体"/>
          <w:color w:val="000000"/>
          <w:kern w:val="0"/>
          <w:szCs w:val="21"/>
        </w:rPr>
        <w:t>、甲方采购人员及联系方式：</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rPr>
        <w:t>联系人：马蔚轩</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rPr>
        <w:t>联系电话：13500063381</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rPr>
        <w:t>乙方配送的产品应提前至少48小时通知甲方采购人员，按照甲方要求确定配送时间。</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6、乙方提供的产品必须符合国家承认的相应标准。产品包装上(包括大包装、小包装等)需附有以下所列各项国家规定的中文标识：</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（1）产品名称、规格、型号；</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　　（2）生产企业名称、注册地址、生产地址、联系方式；</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　　（3）产品注册证号、生产许可证号；</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　　（4）产品标准编号；</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　　（5）产品生产日期或批(编)号；</w:t>
      </w:r>
    </w:p>
    <w:p>
      <w:pPr>
        <w:widowControl/>
        <w:adjustRightInd w:val="0"/>
        <w:snapToGrid w:val="0"/>
        <w:spacing w:line="36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　　（6）限期使用的产品应标明有效期限；</w:t>
      </w:r>
    </w:p>
    <w:p>
      <w:pPr>
        <w:widowControl/>
        <w:adjustRightInd w:val="0"/>
        <w:snapToGrid w:val="0"/>
        <w:spacing w:line="360" w:lineRule="exact"/>
        <w:ind w:firstLine="420"/>
        <w:jc w:val="left"/>
        <w:rPr>
          <w:rFonts w:ascii="宋体" w:hAnsi="宋体" w:eastAsia="宋体" w:cs="宋体"/>
          <w:color w:val="000000"/>
          <w:kern w:val="0"/>
          <w:szCs w:val="21"/>
        </w:rPr>
      </w:pPr>
      <w:r>
        <w:rPr>
          <w:rFonts w:hint="eastAsia" w:ascii="宋体" w:hAnsi="宋体" w:eastAsia="宋体" w:cs="宋体"/>
          <w:color w:val="000000"/>
          <w:kern w:val="0"/>
          <w:szCs w:val="21"/>
        </w:rPr>
        <w:t>（7）依据产品特点应标注的图形、符号以及其它相关内容；</w:t>
      </w:r>
    </w:p>
    <w:p>
      <w:pPr>
        <w:widowControl/>
        <w:adjustRightInd w:val="0"/>
        <w:snapToGrid w:val="0"/>
        <w:spacing w:line="360" w:lineRule="exact"/>
        <w:ind w:firstLine="420"/>
        <w:jc w:val="left"/>
        <w:rPr>
          <w:rFonts w:ascii="宋体" w:hAnsi="宋体" w:eastAsia="宋体" w:cs="宋体"/>
          <w:color w:val="000000"/>
          <w:kern w:val="0"/>
          <w:szCs w:val="21"/>
        </w:rPr>
      </w:pPr>
      <w:r>
        <w:rPr>
          <w:rFonts w:hint="eastAsia" w:ascii="宋体" w:hAnsi="宋体" w:eastAsia="宋体" w:cs="宋体"/>
          <w:color w:val="000000"/>
          <w:kern w:val="0"/>
          <w:szCs w:val="21"/>
        </w:rPr>
        <w:t>（8）电源连接条件、输入功率。</w:t>
      </w:r>
    </w:p>
    <w:p>
      <w:pPr>
        <w:widowControl/>
        <w:adjustRightInd w:val="0"/>
        <w:snapToGrid w:val="0"/>
        <w:spacing w:line="360" w:lineRule="exact"/>
        <w:ind w:left="1" w:firstLine="420"/>
        <w:jc w:val="left"/>
        <w:rPr>
          <w:rFonts w:ascii="宋体" w:hAnsi="宋体" w:eastAsia="宋体" w:cs="宋体"/>
          <w:color w:val="000000"/>
          <w:kern w:val="0"/>
          <w:szCs w:val="21"/>
        </w:rPr>
      </w:pPr>
      <w:r>
        <w:rPr>
          <w:rFonts w:hint="eastAsia" w:ascii="宋体" w:hAnsi="宋体" w:eastAsia="宋体" w:cs="宋体"/>
          <w:color w:val="000000"/>
          <w:kern w:val="0"/>
          <w:szCs w:val="21"/>
        </w:rPr>
        <w:t>7、甲方除非对有效期另有规定，产品剩余的有效期不得少于该产品整个效期的三分之二，否则视为不合格产品，甲方有权予以拒收。</w:t>
      </w:r>
    </w:p>
    <w:p>
      <w:pPr>
        <w:widowControl/>
        <w:adjustRightInd w:val="0"/>
        <w:snapToGrid w:val="0"/>
        <w:spacing w:line="360" w:lineRule="exact"/>
        <w:ind w:left="1" w:firstLine="420"/>
        <w:jc w:val="left"/>
        <w:rPr>
          <w:rFonts w:ascii="宋体" w:hAnsi="宋体" w:eastAsia="宋体" w:cs="宋体"/>
          <w:color w:val="000000"/>
          <w:kern w:val="0"/>
          <w:szCs w:val="21"/>
        </w:rPr>
      </w:pPr>
      <w:r>
        <w:rPr>
          <w:rFonts w:hint="eastAsia" w:ascii="宋体" w:hAnsi="宋体" w:eastAsia="宋体" w:cs="宋体"/>
          <w:color w:val="000000"/>
          <w:kern w:val="0"/>
          <w:szCs w:val="21"/>
        </w:rPr>
        <w:t>8、乙方提供的产品必须与产品注册证的名称、规格型号一致，否则一切经济损失及其他后果均由乙方承担。</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9、乙方所供产品的注册证名称、规格、型号、中标价、生产厂商等必须与中标通知书（附件1）中的中标产品一致。</w:t>
      </w:r>
    </w:p>
    <w:p>
      <w:pPr>
        <w:widowControl/>
        <w:adjustRightInd w:val="0"/>
        <w:snapToGrid w:val="0"/>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10、乙方保证甲方在使用本合同项下合同产品或合同产品的任何一部分时，不会遭受第三方提出的包括但不限于侵犯其专利权、商标权、工业设计权、著作权等知识产权或/和侵犯其所有权、抵押权等物权及其他合法权益的指控。否则，乙方应承担全部责任，并赔偿因此给甲方所造成的损失，该损失包括但不限于甲方为应对该等指控而支出的律师费、调查取证费、诉讼费、侵权赔偿等。</w:t>
      </w:r>
    </w:p>
    <w:p>
      <w:pPr>
        <w:widowControl/>
        <w:adjustRightInd w:val="0"/>
        <w:snapToGrid w:val="0"/>
        <w:spacing w:line="360" w:lineRule="exact"/>
        <w:ind w:firstLine="480"/>
        <w:jc w:val="left"/>
        <w:rPr>
          <w:rFonts w:ascii="宋体" w:hAnsi="宋体" w:eastAsia="宋体" w:cs="宋体"/>
          <w:b/>
          <w:bCs/>
          <w:color w:val="000000"/>
          <w:kern w:val="0"/>
          <w:szCs w:val="21"/>
        </w:rPr>
      </w:pPr>
      <w:r>
        <w:rPr>
          <w:rFonts w:hint="eastAsia" w:ascii="宋体" w:hAnsi="宋体" w:eastAsia="宋体" w:cs="宋体"/>
          <w:b/>
          <w:bCs/>
          <w:color w:val="000000"/>
          <w:kern w:val="0"/>
          <w:szCs w:val="21"/>
        </w:rPr>
        <w:t>（二）配送时间</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rPr>
        <w:t>1、产品必须于收到甲方采购订单时起48小时内送达，节假日照常配送；临床急救应急产品按甲方的要求送达（最迟应于4小时内配送完成）；对于在择期手术中使用且需要在术前进行消毒、灭菌的产品及配套器械，须根据甲方的要求，预留充足的处置时间，应在术前日1</w:t>
      </w:r>
      <w:r>
        <w:rPr>
          <w:rFonts w:ascii="宋体" w:hAnsi="宋体" w:eastAsia="宋体" w:cs="宋体"/>
          <w:color w:val="000000"/>
          <w:kern w:val="0"/>
          <w:szCs w:val="21"/>
        </w:rPr>
        <w:t>5</w:t>
      </w:r>
      <w:r>
        <w:rPr>
          <w:rFonts w:hint="eastAsia" w:ascii="宋体" w:hAnsi="宋体" w:eastAsia="宋体" w:cs="宋体"/>
          <w:color w:val="000000"/>
          <w:kern w:val="0"/>
          <w:szCs w:val="21"/>
        </w:rPr>
        <w:t>时前配送至甲方消毒供应中心。</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rPr>
        <w:t>2、因涉及患者的生命安全，乙方同意严格按照招标文件和本协议的要求进行配送。在配送过程中，乙方若不能按招标文件及采购协议的要求对甲方及时配送，只要存在违反一次的情形，甲方有权单方面解除采购协议，由乙方承担违约责任，赔偿因上述事宜给甲方造成的损失。解除采购协议的通知一经送达即生效，同时甲方无需支付未按要求配送产品的款项，并将乙方列为甲方不良信誉供应商，三年内不得参与甲方招标采购活动。</w:t>
      </w:r>
    </w:p>
    <w:p>
      <w:pPr>
        <w:widowControl/>
        <w:adjustRightInd w:val="0"/>
        <w:snapToGrid w:val="0"/>
        <w:spacing w:line="360" w:lineRule="exact"/>
        <w:ind w:firstLine="480"/>
        <w:jc w:val="left"/>
        <w:rPr>
          <w:rFonts w:ascii="宋体" w:hAnsi="宋体" w:eastAsia="宋体" w:cs="宋体"/>
          <w:b/>
          <w:bCs/>
          <w:color w:val="000000"/>
          <w:kern w:val="0"/>
          <w:szCs w:val="21"/>
        </w:rPr>
      </w:pPr>
      <w:r>
        <w:rPr>
          <w:rFonts w:hint="eastAsia" w:ascii="宋体" w:hAnsi="宋体" w:eastAsia="宋体" w:cs="宋体"/>
          <w:b/>
          <w:bCs/>
          <w:color w:val="000000"/>
          <w:kern w:val="0"/>
          <w:szCs w:val="21"/>
        </w:rPr>
        <w:t>（三）配送货物验收</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rPr>
        <w:t>1、乙方所送货物到达</w:t>
      </w:r>
      <w:r>
        <w:rPr>
          <w:rFonts w:ascii="宋体" w:hAnsi="宋体" w:eastAsia="宋体" w:cs="宋体"/>
          <w:color w:val="000000"/>
          <w:kern w:val="0"/>
          <w:szCs w:val="21"/>
        </w:rPr>
        <w:t>甲方</w:t>
      </w:r>
      <w:r>
        <w:rPr>
          <w:rFonts w:hint="eastAsia" w:ascii="宋体" w:hAnsi="宋体" w:eastAsia="宋体" w:cs="宋体"/>
          <w:color w:val="000000"/>
          <w:kern w:val="0"/>
          <w:szCs w:val="21"/>
        </w:rPr>
        <w:t>指定地点后经甲方库管人员初步验货合格后予以接收，若乙方所送货物存在质量、数量、保质期不足等问题以及其他不符合协议约定的配送产品要求，甲方有权拒收，并要求乙方于24个小时内重新配送。经要求乙方重新配送仍不符合要求的或超时未提供的，甲方有权单方面解除采购协议，由乙方承担违约责任，赔偿因上述事宜给甲方造成的损失。</w:t>
      </w:r>
    </w:p>
    <w:p>
      <w:pPr>
        <w:widowControl/>
        <w:adjustRightInd w:val="0"/>
        <w:snapToGrid w:val="0"/>
        <w:spacing w:line="360" w:lineRule="exact"/>
        <w:ind w:left="1" w:firstLine="420"/>
        <w:jc w:val="left"/>
        <w:rPr>
          <w:rFonts w:ascii="宋体" w:hAnsi="宋体" w:eastAsia="宋体" w:cs="宋体"/>
          <w:color w:val="000000"/>
          <w:kern w:val="0"/>
          <w:szCs w:val="21"/>
        </w:rPr>
      </w:pPr>
      <w:r>
        <w:rPr>
          <w:rFonts w:hint="eastAsia" w:ascii="宋体" w:hAnsi="宋体" w:eastAsia="宋体" w:cs="宋体"/>
          <w:color w:val="000000"/>
          <w:kern w:val="0"/>
          <w:szCs w:val="21"/>
        </w:rPr>
        <w:t>2、若乙方所供货物在日后使用过程中存在任何问题、瑕疵，乙方应予以退换，并承诺在5个工作日内更换完毕，若无法及时更换完毕的，应当向甲方提供书面说明，甲方可以同意其延期的申请；若乙方无法按照甲方要求提供货物或退换货物的，甲方有权单方面解除协议，由乙方承担违约责任，赔偿因上述事宜给甲方造成的损失。</w:t>
      </w:r>
    </w:p>
    <w:p>
      <w:pPr>
        <w:widowControl/>
        <w:adjustRightInd w:val="0"/>
        <w:snapToGrid w:val="0"/>
        <w:spacing w:line="360" w:lineRule="exact"/>
        <w:ind w:left="1" w:firstLine="420"/>
        <w:jc w:val="left"/>
        <w:rPr>
          <w:rFonts w:ascii="宋体" w:hAnsi="宋体" w:eastAsia="宋体" w:cs="宋体"/>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3、</w:t>
      </w:r>
      <w:r>
        <w:rPr>
          <w:rFonts w:hint="eastAsia" w:ascii="宋体" w:hAnsi="宋体" w:eastAsia="宋体" w:cs="宋体"/>
          <w:color w:val="000000" w:themeColor="text1"/>
          <w:kern w:val="0"/>
          <w:szCs w:val="21"/>
          <w14:textFill>
            <w14:solidFill>
              <w14:schemeClr w14:val="tx1"/>
            </w14:solidFill>
          </w14:textFill>
        </w:rPr>
        <w:t>合同产品有效期内，甲方发现合同产品存在质量问题时，乙方</w:t>
      </w:r>
      <w:r>
        <w:rPr>
          <w:rFonts w:ascii="宋体" w:hAnsi="宋体" w:eastAsia="宋体" w:cs="宋体"/>
          <w:color w:val="000000" w:themeColor="text1"/>
          <w:kern w:val="0"/>
          <w:szCs w:val="21"/>
          <w14:textFill>
            <w14:solidFill>
              <w14:schemeClr w14:val="tx1"/>
            </w14:solidFill>
          </w14:textFill>
        </w:rPr>
        <w:t>在接到甲方通知后，</w:t>
      </w:r>
      <w:r>
        <w:rPr>
          <w:rFonts w:hint="eastAsia" w:ascii="宋体" w:hAnsi="宋体" w:eastAsia="宋体" w:cs="宋体"/>
          <w:color w:val="000000" w:themeColor="text1"/>
          <w:kern w:val="0"/>
          <w:szCs w:val="21"/>
          <w14:textFill>
            <w14:solidFill>
              <w14:schemeClr w14:val="tx1"/>
            </w14:solidFill>
          </w14:textFill>
        </w:rPr>
        <w:t>应当在24小时内作出实质响应，派员至</w:t>
      </w:r>
      <w:r>
        <w:rPr>
          <w:rFonts w:ascii="宋体" w:hAnsi="宋体" w:eastAsia="宋体" w:cs="宋体"/>
          <w:color w:val="000000" w:themeColor="text1"/>
          <w:kern w:val="0"/>
          <w:szCs w:val="21"/>
          <w14:textFill>
            <w14:solidFill>
              <w14:schemeClr w14:val="tx1"/>
            </w14:solidFill>
          </w14:textFill>
        </w:rPr>
        <w:t>货物</w:t>
      </w:r>
      <w:r>
        <w:rPr>
          <w:rFonts w:hint="eastAsia" w:ascii="宋体" w:hAnsi="宋体" w:eastAsia="宋体" w:cs="宋体"/>
          <w:color w:val="000000" w:themeColor="text1"/>
          <w:kern w:val="0"/>
          <w:szCs w:val="21"/>
          <w14:textFill>
            <w14:solidFill>
              <w14:schemeClr w14:val="tx1"/>
            </w14:solidFill>
          </w14:textFill>
        </w:rPr>
        <w:t>存放点，与甲方共同确认</w:t>
      </w:r>
      <w:r>
        <w:rPr>
          <w:rFonts w:ascii="宋体" w:hAnsi="宋体" w:eastAsia="宋体" w:cs="宋体"/>
          <w:color w:val="000000" w:themeColor="text1"/>
          <w:kern w:val="0"/>
          <w:szCs w:val="21"/>
          <w14:textFill>
            <w14:solidFill>
              <w14:schemeClr w14:val="tx1"/>
            </w14:solidFill>
          </w14:textFill>
        </w:rPr>
        <w:t>货物</w:t>
      </w:r>
      <w:r>
        <w:rPr>
          <w:rFonts w:hint="eastAsia" w:ascii="宋体" w:hAnsi="宋体" w:eastAsia="宋体" w:cs="宋体"/>
          <w:color w:val="000000" w:themeColor="text1"/>
          <w:kern w:val="0"/>
          <w:szCs w:val="21"/>
          <w14:textFill>
            <w14:solidFill>
              <w14:schemeClr w14:val="tx1"/>
            </w14:solidFill>
          </w14:textFill>
        </w:rPr>
        <w:t>质量问题；不能当场确认的，应当共同封存问题</w:t>
      </w:r>
      <w:r>
        <w:rPr>
          <w:rFonts w:ascii="宋体" w:hAnsi="宋体" w:eastAsia="宋体" w:cs="宋体"/>
          <w:color w:val="000000" w:themeColor="text1"/>
          <w:kern w:val="0"/>
          <w:szCs w:val="21"/>
          <w14:textFill>
            <w14:solidFill>
              <w14:schemeClr w14:val="tx1"/>
            </w14:solidFill>
          </w14:textFill>
        </w:rPr>
        <w:t>货物</w:t>
      </w:r>
      <w:r>
        <w:rPr>
          <w:rFonts w:hint="eastAsia" w:ascii="宋体" w:hAnsi="宋体" w:eastAsia="宋体" w:cs="宋体"/>
          <w:color w:val="000000" w:themeColor="text1"/>
          <w:kern w:val="0"/>
          <w:szCs w:val="21"/>
          <w14:textFill>
            <w14:solidFill>
              <w14:schemeClr w14:val="tx1"/>
            </w14:solidFill>
          </w14:textFill>
        </w:rPr>
        <w:t>，并在7日内确定质量鉴定机构。</w:t>
      </w:r>
    </w:p>
    <w:p>
      <w:pPr>
        <w:widowControl/>
        <w:adjustRightInd w:val="0"/>
        <w:snapToGrid w:val="0"/>
        <w:spacing w:line="360" w:lineRule="exact"/>
        <w:ind w:firstLine="480"/>
        <w:jc w:val="left"/>
        <w:rPr>
          <w:rFonts w:ascii="宋体" w:hAnsi="宋体" w:eastAsia="宋体" w:cs="宋体"/>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4</w:t>
      </w:r>
      <w:r>
        <w:rPr>
          <w:rFonts w:hint="eastAsia" w:ascii="宋体" w:hAnsi="宋体" w:eastAsia="宋体" w:cs="宋体"/>
          <w:color w:val="000000" w:themeColor="text1"/>
          <w:kern w:val="0"/>
          <w:szCs w:val="21"/>
          <w14:textFill>
            <w14:solidFill>
              <w14:schemeClr w14:val="tx1"/>
            </w14:solidFill>
          </w14:textFill>
        </w:rPr>
        <w:t>、同时，因产品质量引起的一切后果由乙方负责，且甲方有权追究乙方的法律责任。甲方初步验货不合格的产品则不予接收，并有权要求乙方在1个工作日内更换完毕；乙方经更换后，产品仍不合格的，甲方有权单方面解除协议，由乙方承担违约责任，赔偿因上述事宜给甲方造成的损失。</w:t>
      </w:r>
    </w:p>
    <w:p>
      <w:pPr>
        <w:widowControl/>
        <w:adjustRightInd w:val="0"/>
        <w:snapToGrid w:val="0"/>
        <w:spacing w:line="360" w:lineRule="exact"/>
        <w:ind w:firstLine="480"/>
        <w:jc w:val="left"/>
        <w:rPr>
          <w:rFonts w:ascii="宋体" w:hAnsi="宋体" w:eastAsia="宋体" w:cs="宋体"/>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5、乙方在交货时配合甲方办理进货查验手续，提交经营资质及货源证明文件，并保证交货时一并提供合同产品的合格凭证或文件（如有），以及随货出厂的包括但不限于合同产品信息资料，包括合同产品说明书，试剂保存温度以及运输装箱清单等。</w:t>
      </w:r>
    </w:p>
    <w:p>
      <w:pPr>
        <w:widowControl/>
        <w:adjustRightInd w:val="0"/>
        <w:snapToGrid w:val="0"/>
        <w:spacing w:line="360" w:lineRule="exact"/>
        <w:ind w:firstLine="422" w:firstLineChars="200"/>
        <w:jc w:val="left"/>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（四）所有权及风险转移</w:t>
      </w:r>
    </w:p>
    <w:p>
      <w:pPr>
        <w:widowControl/>
        <w:adjustRightInd w:val="0"/>
        <w:snapToGrid w:val="0"/>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产品所有权自乙方交付给甲方并验收合格之时视为转移，由甲方享有所有权，产品毁损、灭失的风险自交付并验收合格之时起由甲方承担。</w:t>
      </w:r>
    </w:p>
    <w:p>
      <w:pPr>
        <w:widowControl/>
        <w:adjustRightInd w:val="0"/>
        <w:snapToGrid w:val="0"/>
        <w:spacing w:line="360" w:lineRule="exact"/>
        <w:ind w:left="1" w:firstLine="420"/>
        <w:jc w:val="left"/>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五、售后服务条款</w:t>
      </w:r>
    </w:p>
    <w:p>
      <w:pPr>
        <w:widowControl/>
        <w:adjustRightInd w:val="0"/>
        <w:snapToGrid w:val="0"/>
        <w:spacing w:line="360" w:lineRule="exact"/>
        <w:ind w:left="1" w:firstLine="420"/>
        <w:jc w:val="left"/>
        <w:rPr>
          <w:rFonts w:ascii="宋体" w:hAnsi="宋体" w:eastAsia="宋体" w:cs="宋体"/>
          <w:color w:val="000000"/>
          <w:kern w:val="0"/>
          <w:szCs w:val="21"/>
        </w:rPr>
      </w:pPr>
      <w:r>
        <w:rPr>
          <w:rFonts w:hint="eastAsia" w:ascii="宋体" w:hAnsi="宋体" w:eastAsia="宋体" w:cs="宋体"/>
          <w:color w:val="000000"/>
          <w:kern w:val="0"/>
          <w:szCs w:val="21"/>
        </w:rPr>
        <w:t>乙方保证为甲方提供全面的售后服务（详见附件2），根据甲方的需要，产品技术人员必须随叫随到。</w:t>
      </w:r>
    </w:p>
    <w:p>
      <w:pPr>
        <w:widowControl/>
        <w:adjustRightInd w:val="0"/>
        <w:snapToGrid w:val="0"/>
        <w:spacing w:line="360" w:lineRule="exact"/>
        <w:ind w:firstLine="422" w:firstLineChars="200"/>
        <w:jc w:val="left"/>
        <w:rPr>
          <w:rFonts w:ascii="宋体" w:hAnsi="宋体" w:eastAsia="宋体" w:cs="宋体"/>
          <w:b/>
          <w:bCs/>
          <w:color w:val="000000"/>
          <w:kern w:val="0"/>
          <w:szCs w:val="21"/>
        </w:rPr>
      </w:pPr>
      <w:r>
        <w:rPr>
          <w:rFonts w:hint="eastAsia" w:ascii="宋体" w:hAnsi="宋体" w:eastAsia="宋体" w:cs="宋体"/>
          <w:b/>
          <w:bCs/>
          <w:color w:val="000000"/>
          <w:kern w:val="0"/>
          <w:szCs w:val="21"/>
        </w:rPr>
        <w:t>六、违约责任</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（一）出现以下情况之一的，甲方有权解除协议，由乙方承担违约责任，按协议周期内供货总价款30%向甲方支付违约金，并承担因违约给甲方造成的一切经济损失及法律责任；</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1、乙方提供的产品不符合国家承认的相应标准，或者不符合本协议约定的产品要求及配送要求；</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2、甲方发现乙方私自配送中标目录以外的产品或未经甲方同意向甲方科室配送的；</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3、中标产品注册证名称、规格、型号、中标价、生产厂商等与中标通知书不一致；</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4、乙方不能按照附件2为甲方提供全面的售后服务；</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5、乙方所供货存在质量问题或其他影响使用的瑕疵。</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6、乙方未能按照协议的要求配送产品；</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7、因乙方原因在采购协议期内中断向甲方供货的。</w:t>
      </w:r>
    </w:p>
    <w:p>
      <w:pPr>
        <w:widowControl/>
        <w:adjustRightInd w:val="0"/>
        <w:snapToGrid w:val="0"/>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（二）对于在择期手术中使用且需要在术前进行消毒、灭菌的产品及配套器械，如乙方不能按照第四条第二款的约定在术前日1</w:t>
      </w:r>
      <w:r>
        <w:rPr>
          <w:rFonts w:ascii="宋体" w:hAnsi="宋体" w:eastAsia="宋体" w:cs="宋体"/>
          <w:color w:val="000000" w:themeColor="text1"/>
          <w:kern w:val="0"/>
          <w:szCs w:val="21"/>
          <w14:textFill>
            <w14:solidFill>
              <w14:schemeClr w14:val="tx1"/>
            </w14:solidFill>
          </w14:textFill>
        </w:rPr>
        <w:t>5</w:t>
      </w:r>
      <w:r>
        <w:rPr>
          <w:rFonts w:hint="eastAsia" w:ascii="宋体" w:hAnsi="宋体" w:eastAsia="宋体" w:cs="宋体"/>
          <w:color w:val="000000" w:themeColor="text1"/>
          <w:kern w:val="0"/>
          <w:szCs w:val="21"/>
          <w14:textFill>
            <w14:solidFill>
              <w14:schemeClr w14:val="tx1"/>
            </w14:solidFill>
          </w14:textFill>
        </w:rPr>
        <w:t>时前配送至甲方消毒供应中心的，乙方需按延迟送达时间段向甲方支付违约金：</w:t>
      </w:r>
    </w:p>
    <w:p>
      <w:pPr>
        <w:widowControl/>
        <w:adjustRightInd w:val="0"/>
        <w:snapToGrid w:val="0"/>
        <w:spacing w:line="360" w:lineRule="exact"/>
        <w:ind w:firstLine="420" w:firstLineChars="200"/>
        <w:jc w:val="left"/>
        <w:rPr>
          <w:rFonts w:eastAsia="宋体"/>
          <w:color w:val="000000" w:themeColor="text1"/>
          <w:kern w:val="0"/>
          <w:szCs w:val="21"/>
          <w14:textFill>
            <w14:solidFill>
              <w14:schemeClr w14:val="tx1"/>
            </w14:solidFill>
          </w14:textFill>
        </w:rPr>
      </w:pPr>
      <w:r>
        <w:rPr>
          <w:rFonts w:eastAsia="宋体"/>
          <w:color w:val="000000" w:themeColor="text1"/>
          <w:kern w:val="0"/>
          <w:szCs w:val="21"/>
          <w14:textFill>
            <w14:solidFill>
              <w14:schemeClr w14:val="tx1"/>
            </w14:solidFill>
          </w14:textFill>
        </w:rPr>
        <w:t>1、在送达当日15时至16时送达（15:01-16:00）的，每延迟一次向甲方支付违约金人民币</w:t>
      </w:r>
      <w:r>
        <w:rPr>
          <w:rFonts w:hint="eastAsia" w:eastAsia="宋体"/>
          <w:color w:val="000000" w:themeColor="text1"/>
          <w:kern w:val="0"/>
          <w:szCs w:val="21"/>
          <w14:textFill>
            <w14:solidFill>
              <w14:schemeClr w14:val="tx1"/>
            </w14:solidFill>
          </w14:textFill>
        </w:rPr>
        <w:t>贰</w:t>
      </w:r>
      <w:r>
        <w:rPr>
          <w:rFonts w:eastAsia="宋体"/>
          <w:color w:val="000000" w:themeColor="text1"/>
          <w:kern w:val="0"/>
          <w:szCs w:val="21"/>
          <w14:textFill>
            <w14:solidFill>
              <w14:schemeClr w14:val="tx1"/>
            </w14:solidFill>
          </w14:textFill>
        </w:rPr>
        <w:t>佰元整（¥200.00）；</w:t>
      </w:r>
    </w:p>
    <w:p>
      <w:pPr>
        <w:widowControl/>
        <w:adjustRightInd w:val="0"/>
        <w:snapToGrid w:val="0"/>
        <w:spacing w:line="360" w:lineRule="exact"/>
        <w:ind w:firstLine="420" w:firstLineChars="200"/>
        <w:jc w:val="left"/>
        <w:rPr>
          <w:rFonts w:eastAsia="宋体"/>
          <w:color w:val="000000" w:themeColor="text1"/>
          <w:kern w:val="0"/>
          <w:szCs w:val="21"/>
          <w14:textFill>
            <w14:solidFill>
              <w14:schemeClr w14:val="tx1"/>
            </w14:solidFill>
          </w14:textFill>
        </w:rPr>
      </w:pPr>
      <w:r>
        <w:rPr>
          <w:rFonts w:eastAsia="宋体"/>
          <w:color w:val="000000" w:themeColor="text1"/>
          <w:kern w:val="0"/>
          <w:szCs w:val="21"/>
          <w14:textFill>
            <w14:solidFill>
              <w14:schemeClr w14:val="tx1"/>
            </w14:solidFill>
          </w14:textFill>
        </w:rPr>
        <w:t>2、在送达当日16时至17时送达（16:01-17:00）的，每延迟一次向甲方支付违约金人民币</w:t>
      </w:r>
      <w:r>
        <w:rPr>
          <w:rFonts w:hint="eastAsia" w:eastAsia="宋体"/>
          <w:color w:val="000000" w:themeColor="text1"/>
          <w:kern w:val="0"/>
          <w:szCs w:val="21"/>
          <w14:textFill>
            <w14:solidFill>
              <w14:schemeClr w14:val="tx1"/>
            </w14:solidFill>
          </w14:textFill>
        </w:rPr>
        <w:t>肆</w:t>
      </w:r>
      <w:r>
        <w:rPr>
          <w:rFonts w:eastAsia="宋体"/>
          <w:color w:val="000000" w:themeColor="text1"/>
          <w:kern w:val="0"/>
          <w:szCs w:val="21"/>
          <w14:textFill>
            <w14:solidFill>
              <w14:schemeClr w14:val="tx1"/>
            </w14:solidFill>
          </w14:textFill>
        </w:rPr>
        <w:t>佰元整（¥400.00）；</w:t>
      </w:r>
    </w:p>
    <w:p>
      <w:pPr>
        <w:widowControl/>
        <w:adjustRightInd w:val="0"/>
        <w:snapToGrid w:val="0"/>
        <w:spacing w:line="360" w:lineRule="exact"/>
        <w:ind w:firstLine="420" w:firstLineChars="200"/>
        <w:jc w:val="left"/>
        <w:rPr>
          <w:rFonts w:eastAsia="宋体"/>
          <w:color w:val="000000" w:themeColor="text1"/>
          <w:kern w:val="0"/>
          <w:szCs w:val="21"/>
          <w14:textFill>
            <w14:solidFill>
              <w14:schemeClr w14:val="tx1"/>
            </w14:solidFill>
          </w14:textFill>
        </w:rPr>
      </w:pPr>
      <w:r>
        <w:rPr>
          <w:rFonts w:eastAsia="宋体"/>
          <w:color w:val="000000" w:themeColor="text1"/>
          <w:kern w:val="0"/>
          <w:szCs w:val="21"/>
          <w14:textFill>
            <w14:solidFill>
              <w14:schemeClr w14:val="tx1"/>
            </w14:solidFill>
          </w14:textFill>
        </w:rPr>
        <w:t>3、在送达当日17时至20时送达（17:01-20:00）的，每延迟一次向甲方支付违约金人民币捌佰元整（¥800.00）；</w:t>
      </w:r>
    </w:p>
    <w:p>
      <w:pPr>
        <w:widowControl/>
        <w:adjustRightInd w:val="0"/>
        <w:snapToGrid w:val="0"/>
        <w:spacing w:line="360" w:lineRule="exact"/>
        <w:ind w:firstLine="420" w:firstLineChars="200"/>
        <w:jc w:val="left"/>
        <w:rPr>
          <w:rFonts w:eastAsia="宋体"/>
          <w:color w:val="000000" w:themeColor="text1"/>
          <w:kern w:val="0"/>
          <w:szCs w:val="21"/>
          <w14:textFill>
            <w14:solidFill>
              <w14:schemeClr w14:val="tx1"/>
            </w14:solidFill>
          </w14:textFill>
        </w:rPr>
      </w:pPr>
      <w:r>
        <w:rPr>
          <w:rFonts w:eastAsia="宋体"/>
          <w:color w:val="000000" w:themeColor="text1"/>
          <w:kern w:val="0"/>
          <w:szCs w:val="21"/>
          <w14:textFill>
            <w14:solidFill>
              <w14:schemeClr w14:val="tx1"/>
            </w14:solidFill>
          </w14:textFill>
        </w:rPr>
        <w:t>4、在送达当日20时以后送达（20:01以后）的，每延迟一次向甲方支付违约金人民币壹仟元整（¥1,000.00）。</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特殊情况在手术通知单上注明延迟送达原因，经手术科室主任签字同意后，免收违约金。</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（三）对于乙方所供的货物，甲方在使用后，若因产品质量造成甲方或任何第三方的人身损害或其他后果的，甲方有权解除采购协议，由乙方承担因上述事宜造成的一切损失及后果。</w:t>
      </w:r>
    </w:p>
    <w:p>
      <w:pPr>
        <w:widowControl/>
        <w:adjustRightInd w:val="0"/>
        <w:snapToGrid w:val="0"/>
        <w:spacing w:line="360" w:lineRule="exact"/>
        <w:ind w:firstLine="525" w:firstLineChars="250"/>
        <w:jc w:val="left"/>
        <w:rPr>
          <w:rFonts w:ascii="宋体" w:hAnsi="宋体" w:eastAsia="宋体" w:cs="宋体"/>
          <w:color w:val="000000"/>
          <w:kern w:val="0"/>
          <w:szCs w:val="21"/>
        </w:rPr>
      </w:pPr>
      <w:r>
        <w:rPr>
          <w:rFonts w:hint="eastAsia" w:ascii="宋体" w:hAnsi="宋体" w:eastAsia="宋体" w:cs="宋体"/>
          <w:color w:val="000000"/>
          <w:kern w:val="0"/>
          <w:szCs w:val="21"/>
        </w:rPr>
        <w:t>上述的损失包括但不限于由此产生的诉讼费、律师费、调查费、差旅费、财产保全和担保费、鉴定评估等费用。</w:t>
      </w:r>
    </w:p>
    <w:p>
      <w:pPr>
        <w:widowControl/>
        <w:adjustRightInd w:val="0"/>
        <w:snapToGrid w:val="0"/>
        <w:spacing w:line="360" w:lineRule="exact"/>
        <w:ind w:left="1" w:firstLine="420"/>
        <w:jc w:val="left"/>
        <w:rPr>
          <w:rFonts w:ascii="宋体" w:hAnsi="宋体" w:eastAsia="宋体" w:cs="宋体"/>
          <w:b/>
          <w:bCs/>
          <w:color w:val="000000"/>
          <w:szCs w:val="21"/>
        </w:rPr>
      </w:pPr>
      <w:r>
        <w:rPr>
          <w:rFonts w:hint="eastAsia" w:ascii="宋体" w:hAnsi="宋体" w:eastAsia="宋体" w:cs="宋体"/>
          <w:b/>
          <w:bCs/>
          <w:color w:val="000000"/>
          <w:szCs w:val="21"/>
        </w:rPr>
        <w:t>七、不可抗力及免责条款</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因台风、地震、水灾以及其它非人为原因造成的，以及政府采取的防控措施或其他涉及群体性事件导致的，不能预见、不能避免、并不能克服的客观情况为不可抗力。遇有不可抗力的一方，应在不可抗力发生后 3天内将事件情况通知对方，并在15天内提供事件详情以及协议不能履行或部分不能履行或需要延期履行的理由的有效证明文件，按事件对履行协议的影响程度，由双方协商决定是否解除协议、部分免除履行协议的责任或延期履行。　　</w:t>
      </w:r>
    </w:p>
    <w:p>
      <w:pPr>
        <w:widowControl/>
        <w:adjustRightInd w:val="0"/>
        <w:snapToGrid w:val="0"/>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协议期内，若中标目录内的全部产品被纳入政府组织的集中采购，则按政府有关规定执行，甲方与政府集中采购的中标供应商签订采购协议之日本协议自动终止，甲方无需承担提前解除协议的违约责任；若中标目录内的部分产品被纳入政府组织的集中采购，则被纳入的产品按政府有关规定执行，其余产品仍按照本协议执行。</w:t>
      </w:r>
    </w:p>
    <w:p>
      <w:pPr>
        <w:widowControl/>
        <w:adjustRightInd w:val="0"/>
        <w:snapToGrid w:val="0"/>
        <w:spacing w:line="360" w:lineRule="exact"/>
        <w:ind w:firstLine="422" w:firstLineChars="200"/>
        <w:jc w:val="left"/>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八、通知及送达</w:t>
      </w:r>
    </w:p>
    <w:p>
      <w:pPr>
        <w:adjustRightInd w:val="0"/>
        <w:snapToGrid w:val="0"/>
        <w:spacing w:line="360" w:lineRule="exact"/>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甲乙双方因履行本协议而相互发出或者提供的所有通知、文件、资料，均按本协议载明的地址、传真送达，该地址为双方确认适用于因本协议产生一切争议或诉讼仲裁的司法送达。一方如果迁址或者变更联系方式，应当书面通知对方，否则向原地址、传真发送均视为送达。</w:t>
      </w:r>
    </w:p>
    <w:p>
      <w:pPr>
        <w:widowControl/>
        <w:adjustRightInd w:val="0"/>
        <w:snapToGrid w:val="0"/>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2、当面交付文件的，在交付之时视为送达；通过传真方式的，在发出时视为送达；以邮寄方式的，挂号寄出或者投邮当日视为送达。</w:t>
      </w:r>
    </w:p>
    <w:p>
      <w:pPr>
        <w:widowControl/>
        <w:adjustRightInd w:val="0"/>
        <w:snapToGrid w:val="0"/>
        <w:spacing w:line="360" w:lineRule="exact"/>
        <w:ind w:firstLine="422" w:firstLineChars="200"/>
        <w:jc w:val="left"/>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九、争议的解决</w:t>
      </w:r>
    </w:p>
    <w:p>
      <w:pPr>
        <w:snapToGrid w:val="0"/>
        <w:spacing w:line="360" w:lineRule="exact"/>
        <w:ind w:firstLine="460" w:firstLineChars="200"/>
        <w:jc w:val="left"/>
        <w:rPr>
          <w:rFonts w:ascii="宋体" w:hAnsi="宋体" w:eastAsia="宋体" w:cs="宋体"/>
          <w:bCs/>
          <w:color w:val="000000" w:themeColor="text1"/>
          <w:spacing w:val="10"/>
          <w:kern w:val="0"/>
          <w:sz w:val="24"/>
          <w:szCs w:val="21"/>
          <w14:textFill>
            <w14:solidFill>
              <w14:schemeClr w14:val="tx1"/>
            </w14:solidFill>
          </w14:textFill>
        </w:rPr>
      </w:pPr>
      <w:r>
        <w:rPr>
          <w:rFonts w:eastAsia="宋体"/>
          <w:bCs/>
          <w:color w:val="000000" w:themeColor="text1"/>
          <w:spacing w:val="10"/>
          <w:kern w:val="0"/>
          <w:szCs w:val="21"/>
          <w14:textFill>
            <w14:solidFill>
              <w14:schemeClr w14:val="tx1"/>
            </w14:solidFill>
          </w14:textFill>
        </w:rPr>
        <w:t>1、因产品的质量问题发生争议的，应当由双方共同委托具备法定资质的质量检测机构对产品质量进行鉴定，费用由乙方先行垫付。如产品质量符合标准的，鉴定费由甲方承担；合同产品不符合质量标准的，鉴定费由乙方承担。</w:t>
      </w:r>
    </w:p>
    <w:p>
      <w:pPr>
        <w:widowControl/>
        <w:adjustRightInd w:val="0"/>
        <w:snapToGrid w:val="0"/>
        <w:spacing w:line="360" w:lineRule="exact"/>
        <w:ind w:firstLine="420" w:firstLineChars="200"/>
        <w:jc w:val="left"/>
        <w:rPr>
          <w:rFonts w:ascii="宋体" w:hAnsi="宋体" w:eastAsia="宋体" w:cs="宋体"/>
          <w:color w:val="000000"/>
          <w:kern w:val="0"/>
          <w:szCs w:val="21"/>
        </w:rPr>
      </w:pPr>
      <w:r>
        <w:rPr>
          <w:rFonts w:ascii="宋体" w:hAnsi="宋体" w:eastAsia="宋体" w:cs="宋体"/>
          <w:color w:val="000000" w:themeColor="text1"/>
          <w:kern w:val="0"/>
          <w:szCs w:val="21"/>
          <w14:textFill>
            <w14:solidFill>
              <w14:schemeClr w14:val="tx1"/>
            </w14:solidFill>
          </w14:textFill>
        </w:rPr>
        <w:t>2、</w:t>
      </w:r>
      <w:r>
        <w:rPr>
          <w:rFonts w:hint="eastAsia" w:ascii="宋体" w:hAnsi="宋体" w:eastAsia="宋体" w:cs="宋体"/>
          <w:color w:val="000000" w:themeColor="text1"/>
          <w:kern w:val="0"/>
          <w:szCs w:val="21"/>
          <w14:textFill>
            <w14:solidFill>
              <w14:schemeClr w14:val="tx1"/>
            </w14:solidFill>
          </w14:textFill>
        </w:rPr>
        <w:t>本协议在履行过程中产生纠纷或争议的，双方应友好协商解决</w:t>
      </w:r>
      <w:r>
        <w:rPr>
          <w:rFonts w:hint="eastAsia" w:ascii="宋体" w:hAnsi="宋体" w:eastAsia="宋体" w:cs="宋体"/>
          <w:color w:val="000000"/>
          <w:kern w:val="0"/>
          <w:szCs w:val="21"/>
        </w:rPr>
        <w:t>，协商不成的，任何一方应向甲方所在地人民法院提起诉讼。</w:t>
      </w:r>
    </w:p>
    <w:p>
      <w:pPr>
        <w:widowControl/>
        <w:adjustRightInd w:val="0"/>
        <w:snapToGrid w:val="0"/>
        <w:spacing w:line="360" w:lineRule="exact"/>
        <w:ind w:firstLine="480"/>
        <w:jc w:val="left"/>
        <w:rPr>
          <w:rFonts w:ascii="宋体" w:hAnsi="宋体" w:eastAsia="宋体" w:cs="宋体"/>
          <w:b/>
          <w:bCs/>
          <w:color w:val="000000"/>
          <w:kern w:val="0"/>
          <w:szCs w:val="21"/>
        </w:rPr>
      </w:pPr>
      <w:r>
        <w:rPr>
          <w:rFonts w:hint="eastAsia" w:ascii="宋体" w:hAnsi="宋体" w:eastAsia="宋体" w:cs="宋体"/>
          <w:b/>
          <w:bCs/>
          <w:color w:val="000000"/>
          <w:kern w:val="0"/>
          <w:szCs w:val="21"/>
        </w:rPr>
        <w:t>十、其他</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rPr>
        <w:t>1、本协议未尽事宜，双方可另行签订补充协议，补充协议与本协议不一致的，以补充协议为准。</w:t>
      </w:r>
    </w:p>
    <w:p>
      <w:pPr>
        <w:widowControl/>
        <w:adjustRightInd w:val="0"/>
        <w:snapToGrid w:val="0"/>
        <w:spacing w:line="360" w:lineRule="exact"/>
        <w:ind w:firstLine="480"/>
        <w:jc w:val="left"/>
        <w:rPr>
          <w:rFonts w:ascii="宋体" w:hAnsi="宋体" w:eastAsia="宋体" w:cs="宋体"/>
          <w:color w:val="000000"/>
          <w:kern w:val="0"/>
          <w:szCs w:val="21"/>
        </w:rPr>
      </w:pPr>
      <w:r>
        <w:rPr>
          <w:rFonts w:hint="eastAsia" w:ascii="宋体" w:hAnsi="宋体" w:eastAsia="宋体" w:cs="宋体"/>
          <w:color w:val="000000"/>
          <w:kern w:val="0"/>
          <w:szCs w:val="21"/>
        </w:rPr>
        <w:t>2、本协议壹式肆份，自甲、乙双方签字并盖章之日起生效，甲方执</w:t>
      </w:r>
      <w:r>
        <w:rPr>
          <w:rFonts w:hint="eastAsia" w:ascii="宋体" w:hAnsi="宋体" w:eastAsia="宋体" w:cs="宋体"/>
          <w:color w:val="000000"/>
          <w:kern w:val="0"/>
          <w:szCs w:val="21"/>
          <w:lang w:val="en-US" w:eastAsia="zh-CN"/>
        </w:rPr>
        <w:t>叁</w:t>
      </w:r>
      <w:r>
        <w:rPr>
          <w:rFonts w:hint="eastAsia" w:ascii="宋体" w:hAnsi="宋体" w:eastAsia="宋体" w:cs="宋体"/>
          <w:color w:val="000000"/>
          <w:kern w:val="0"/>
          <w:szCs w:val="21"/>
        </w:rPr>
        <w:t>份、乙方执壹份，均具有同等法律效力。</w:t>
      </w:r>
    </w:p>
    <w:p>
      <w:pPr>
        <w:widowControl/>
        <w:adjustRightInd w:val="0"/>
        <w:snapToGrid w:val="0"/>
        <w:spacing w:line="36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（以下无正文）</w:t>
      </w:r>
    </w:p>
    <w:p>
      <w:pPr>
        <w:widowControl/>
        <w:adjustRightInd w:val="0"/>
        <w:snapToGrid w:val="0"/>
        <w:spacing w:line="360" w:lineRule="exact"/>
        <w:jc w:val="left"/>
        <w:rPr>
          <w:rFonts w:ascii="宋体" w:hAnsi="宋体" w:eastAsia="宋体" w:cs="宋体"/>
          <w:color w:val="000000"/>
          <w:kern w:val="0"/>
          <w:szCs w:val="21"/>
        </w:rPr>
      </w:pPr>
    </w:p>
    <w:p>
      <w:pPr>
        <w:widowControl/>
        <w:adjustRightInd w:val="0"/>
        <w:snapToGrid w:val="0"/>
        <w:spacing w:line="360" w:lineRule="exact"/>
        <w:ind w:firstLine="630" w:firstLineChars="300"/>
        <w:jc w:val="left"/>
        <w:rPr>
          <w:rFonts w:hint="eastAsia" w:ascii="宋体" w:hAnsi="宋体" w:cs="宋体"/>
          <w:color w:val="000000"/>
          <w:kern w:val="0"/>
          <w:szCs w:val="21"/>
          <w:lang w:val="en-US" w:eastAsia="zh-CN"/>
        </w:rPr>
      </w:pPr>
      <w:r>
        <w:rPr>
          <w:rFonts w:hint="eastAsia" w:ascii="宋体" w:hAnsi="宋体" w:eastAsia="宋体" w:cs="宋体"/>
          <w:color w:val="000000"/>
          <w:kern w:val="0"/>
          <w:szCs w:val="21"/>
        </w:rPr>
        <w:t>附件：</w:t>
      </w:r>
      <w:r>
        <w:rPr>
          <w:rFonts w:hint="eastAsia" w:ascii="宋体" w:hAnsi="宋体" w:cs="宋体"/>
          <w:color w:val="000000"/>
          <w:kern w:val="0"/>
          <w:szCs w:val="21"/>
          <w:lang w:val="en-US" w:eastAsia="zh-CN"/>
        </w:rPr>
        <w:t>1.中标通知书</w:t>
      </w:r>
    </w:p>
    <w:p>
      <w:pPr>
        <w:pStyle w:val="23"/>
        <w:numPr>
          <w:ilvl w:val="0"/>
          <w:numId w:val="0"/>
        </w:numPr>
        <w:ind w:leftChars="0" w:firstLine="1260" w:firstLineChars="600"/>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2.售后服务承诺</w:t>
      </w:r>
    </w:p>
    <w:p>
      <w:pPr>
        <w:pStyle w:val="23"/>
        <w:numPr>
          <w:ilvl w:val="0"/>
          <w:numId w:val="0"/>
        </w:numPr>
        <w:ind w:leftChars="0" w:firstLine="1260" w:firstLineChars="600"/>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3.深圳中医肛肠医院(福田)供应商廉洁协议书</w:t>
      </w:r>
    </w:p>
    <w:p>
      <w:pPr>
        <w:widowControl/>
        <w:adjustRightInd w:val="0"/>
        <w:snapToGrid w:val="0"/>
        <w:spacing w:line="360" w:lineRule="exact"/>
        <w:jc w:val="left"/>
        <w:rPr>
          <w:rFonts w:ascii="宋体" w:hAnsi="宋体" w:eastAsia="宋体" w:cs="宋体"/>
          <w:color w:val="000000"/>
          <w:kern w:val="0"/>
          <w:szCs w:val="21"/>
        </w:rPr>
      </w:pPr>
    </w:p>
    <w:p>
      <w:pPr>
        <w:pStyle w:val="23"/>
      </w:pPr>
    </w:p>
    <w:p>
      <w:pPr>
        <w:spacing w:line="360" w:lineRule="auto"/>
        <w:rPr>
          <w:rFonts w:ascii="宋体" w:hAnsi="宋体" w:cs="宋体"/>
          <w:sz w:val="24"/>
        </w:rPr>
      </w:pPr>
      <w:r>
        <w:rPr>
          <w:rFonts w:hint="eastAsia" w:ascii="宋体" w:hAnsi="宋体" w:cs="宋体"/>
          <w:sz w:val="24"/>
        </w:rPr>
        <w:t xml:space="preserve">甲方：（公章）                         </w:t>
      </w:r>
      <w:r>
        <w:rPr>
          <w:rFonts w:hint="eastAsia" w:ascii="宋体" w:hAnsi="宋体" w:cs="宋体"/>
          <w:sz w:val="24"/>
          <w:lang w:val="en-US" w:eastAsia="zh-CN"/>
        </w:rPr>
        <w:t xml:space="preserve"> </w:t>
      </w:r>
      <w:r>
        <w:rPr>
          <w:rFonts w:hint="eastAsia" w:ascii="宋体" w:hAnsi="宋体" w:cs="宋体"/>
          <w:sz w:val="24"/>
        </w:rPr>
        <w:t>乙方：（公章）</w:t>
      </w:r>
    </w:p>
    <w:p>
      <w:pPr>
        <w:spacing w:line="360" w:lineRule="auto"/>
        <w:rPr>
          <w:rFonts w:ascii="宋体" w:hAnsi="宋体" w:cs="宋体"/>
          <w:sz w:val="24"/>
        </w:rPr>
      </w:pPr>
      <w:r>
        <w:rPr>
          <w:rFonts w:hint="eastAsia" w:ascii="宋体" w:hAnsi="宋体" w:cs="宋体"/>
          <w:sz w:val="24"/>
          <w:lang w:val="en-US" w:eastAsia="zh-CN"/>
        </w:rPr>
        <w:t>深圳市中医肛肠医院（福田）</w:t>
      </w:r>
      <w:r>
        <w:rPr>
          <w:rFonts w:ascii="宋体" w:hAnsi="宋体" w:cs="宋体"/>
          <w:sz w:val="24"/>
        </w:rPr>
        <w:tab/>
      </w:r>
      <w:r>
        <w:rPr>
          <w:rFonts w:ascii="宋体" w:hAnsi="宋体" w:cs="宋体"/>
          <w:sz w:val="24"/>
        </w:rPr>
        <w:tab/>
      </w:r>
      <w:r>
        <w:rPr>
          <w:rFonts w:ascii="宋体" w:hAnsi="宋体" w:cs="宋体"/>
          <w:sz w:val="24"/>
        </w:rPr>
        <w:tab/>
      </w:r>
      <w:r>
        <w:rPr>
          <w:rFonts w:ascii="宋体" w:hAnsi="宋体" w:cs="宋体"/>
          <w:sz w:val="24"/>
        </w:rPr>
        <w:tab/>
      </w:r>
      <w:r>
        <w:rPr>
          <w:rFonts w:hint="eastAsia" w:ascii="宋体" w:hAnsi="宋体" w:cs="宋体"/>
          <w:sz w:val="24"/>
          <w:lang w:val="en-US" w:eastAsia="zh-CN"/>
        </w:rPr>
        <w:t xml:space="preserve">        </w:t>
      </w:r>
    </w:p>
    <w:p>
      <w:pPr>
        <w:pStyle w:val="23"/>
        <w:ind w:left="0" w:leftChars="0" w:firstLine="0" w:firstLineChars="0"/>
        <w:rPr>
          <w:rFonts w:ascii="宋体" w:hAnsi="宋体" w:cs="宋体"/>
          <w:sz w:val="24"/>
        </w:rPr>
      </w:pPr>
    </w:p>
    <w:p>
      <w:pPr>
        <w:pStyle w:val="23"/>
        <w:rPr>
          <w:rFonts w:ascii="宋体" w:hAnsi="宋体" w:cs="宋体"/>
          <w:sz w:val="28"/>
          <w:szCs w:val="28"/>
        </w:rPr>
      </w:pPr>
    </w:p>
    <w:p>
      <w:pPr>
        <w:spacing w:line="360" w:lineRule="auto"/>
        <w:rPr>
          <w:rFonts w:ascii="宋体" w:hAnsi="宋体" w:cs="宋体"/>
          <w:sz w:val="24"/>
        </w:rPr>
      </w:pPr>
      <w:r>
        <w:rPr>
          <w:rFonts w:hint="eastAsia" w:ascii="宋体" w:hAnsi="宋体" w:cs="宋体"/>
          <w:sz w:val="24"/>
        </w:rPr>
        <w:t xml:space="preserve">法定代表（签字）：               </w:t>
      </w:r>
      <w:r>
        <w:rPr>
          <w:rFonts w:hint="eastAsia" w:ascii="宋体" w:hAnsi="宋体" w:cs="宋体"/>
          <w:sz w:val="24"/>
          <w:lang w:val="en-US" w:eastAsia="zh-CN"/>
        </w:rPr>
        <w:t xml:space="preserve">      </w:t>
      </w:r>
      <w:r>
        <w:rPr>
          <w:rFonts w:hint="eastAsia" w:ascii="宋体" w:hAnsi="宋体" w:cs="宋体"/>
          <w:sz w:val="24"/>
        </w:rPr>
        <w:t>法定代表（签字）：</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 xml:space="preserve">授权代表（签字）：               </w:t>
      </w:r>
      <w:r>
        <w:rPr>
          <w:rFonts w:hint="eastAsia" w:ascii="宋体" w:hAnsi="宋体" w:cs="宋体"/>
          <w:sz w:val="24"/>
          <w:lang w:val="en-US" w:eastAsia="zh-CN"/>
        </w:rPr>
        <w:t xml:space="preserve">      </w:t>
      </w:r>
      <w:r>
        <w:rPr>
          <w:rFonts w:hint="eastAsia" w:ascii="宋体" w:hAnsi="宋体" w:cs="宋体"/>
          <w:sz w:val="24"/>
        </w:rPr>
        <w:t>授权代表（签字）：</w:t>
      </w:r>
    </w:p>
    <w:p>
      <w:pPr>
        <w:spacing w:line="360" w:lineRule="auto"/>
        <w:rPr>
          <w:rFonts w:ascii="宋体" w:hAnsi="宋体" w:cs="宋体"/>
          <w:sz w:val="24"/>
        </w:rPr>
      </w:pPr>
    </w:p>
    <w:p>
      <w:pPr>
        <w:spacing w:line="360" w:lineRule="auto"/>
        <w:rPr>
          <w:rFonts w:hint="eastAsia" w:ascii="宋体" w:hAnsi="宋体" w:eastAsia="宋体" w:cs="宋体"/>
          <w:color w:val="000000"/>
          <w:kern w:val="0"/>
          <w:szCs w:val="21"/>
          <w:lang w:val="en-US" w:eastAsia="zh-CN"/>
        </w:rPr>
      </w:pPr>
      <w:r>
        <w:rPr>
          <w:rFonts w:hint="eastAsia" w:ascii="宋体" w:hAnsi="宋体" w:cs="宋体"/>
          <w:sz w:val="24"/>
        </w:rPr>
        <w:t>签约时间：202</w:t>
      </w:r>
      <w:r>
        <w:rPr>
          <w:rFonts w:hint="eastAsia" w:ascii="宋体" w:hAnsi="宋体" w:cs="宋体"/>
          <w:sz w:val="24"/>
          <w:lang w:val="en-US" w:eastAsia="zh-CN"/>
        </w:rPr>
        <w:t>3</w:t>
      </w:r>
      <w:r>
        <w:rPr>
          <w:rFonts w:hint="eastAsia" w:ascii="宋体" w:hAnsi="宋体" w:cs="宋体"/>
          <w:sz w:val="24"/>
        </w:rPr>
        <w:t xml:space="preserve">年  月   日     </w:t>
      </w:r>
      <w:r>
        <w:rPr>
          <w:rFonts w:hint="eastAsia" w:ascii="宋体" w:hAnsi="宋体" w:cs="宋体"/>
          <w:sz w:val="24"/>
          <w:lang w:val="en-US" w:eastAsia="zh-CN"/>
        </w:rPr>
        <w:t xml:space="preserve">       </w:t>
      </w:r>
      <w:r>
        <w:rPr>
          <w:rFonts w:hint="eastAsia" w:ascii="宋体" w:hAnsi="宋体" w:cs="宋体"/>
          <w:sz w:val="24"/>
        </w:rPr>
        <w:t xml:space="preserve"> 签约时间：202</w:t>
      </w:r>
      <w:r>
        <w:rPr>
          <w:rFonts w:hint="eastAsia" w:ascii="宋体" w:hAnsi="宋体" w:cs="宋体"/>
          <w:sz w:val="24"/>
          <w:lang w:val="en-US" w:eastAsia="zh-CN"/>
        </w:rPr>
        <w:t>3</w:t>
      </w:r>
      <w:r>
        <w:rPr>
          <w:rFonts w:hint="eastAsia" w:ascii="宋体" w:hAnsi="宋体" w:cs="宋体"/>
          <w:sz w:val="24"/>
        </w:rPr>
        <w:t>年  月   日</w:t>
      </w:r>
    </w:p>
    <w:p>
      <w:pPr>
        <w:jc w:val="both"/>
        <w:rPr>
          <w:rFonts w:hint="eastAsia" w:ascii="宋体" w:hAnsi="宋体" w:eastAsia="宋体" w:cs="宋体"/>
          <w:color w:val="000000"/>
          <w:kern w:val="0"/>
          <w:szCs w:val="21"/>
          <w:lang w:val="en-US" w:eastAsia="zh-CN"/>
        </w:rPr>
      </w:pPr>
    </w:p>
    <w:p>
      <w:pPr>
        <w:jc w:val="both"/>
        <w:rPr>
          <w:rFonts w:hint="eastAsia" w:asciiTheme="minorEastAsia" w:hAnsiTheme="minorEastAsia"/>
          <w:kern w:val="36"/>
          <w:sz w:val="24"/>
          <w:lang w:val="en-US" w:eastAsia="zh-CN"/>
        </w:rPr>
      </w:pPr>
      <w:r>
        <w:rPr>
          <w:rFonts w:hint="eastAsia" w:ascii="宋体" w:hAnsi="宋体" w:eastAsia="宋体" w:cs="宋体"/>
          <w:color w:val="000000"/>
          <w:kern w:val="0"/>
          <w:szCs w:val="21"/>
          <w:lang w:val="en-US" w:eastAsia="zh-CN"/>
        </w:rPr>
        <w:t xml:space="preserve">附件1：                          </w:t>
      </w:r>
      <w:r>
        <w:rPr>
          <w:rFonts w:hint="eastAsia" w:asciiTheme="minorEastAsia" w:hAnsiTheme="minorEastAsia"/>
          <w:kern w:val="36"/>
          <w:sz w:val="24"/>
          <w:lang w:val="en-US" w:eastAsia="zh-CN"/>
        </w:rPr>
        <w:t>中标通知书</w:t>
      </w:r>
    </w:p>
    <w:p>
      <w:pPr>
        <w:rPr>
          <w:rFonts w:hint="eastAsia" w:ascii="宋体" w:hAnsi="宋体" w:eastAsia="宋体" w:cs="宋体"/>
          <w:color w:val="000000"/>
          <w:kern w:val="0"/>
          <w:szCs w:val="21"/>
        </w:rPr>
      </w:pPr>
    </w:p>
    <w:p>
      <w:pPr>
        <w:rPr>
          <w:rFonts w:hint="eastAsia" w:ascii="宋体" w:hAnsi="宋体" w:eastAsia="宋体" w:cs="宋体"/>
          <w:color w:val="000000"/>
          <w:kern w:val="0"/>
          <w:szCs w:val="21"/>
        </w:rPr>
      </w:pPr>
      <w:r>
        <w:rPr>
          <w:rFonts w:hint="eastAsia" w:ascii="宋体" w:hAnsi="宋体" w:eastAsia="宋体" w:cs="宋体"/>
          <w:color w:val="000000"/>
          <w:kern w:val="0"/>
          <w:szCs w:val="21"/>
        </w:rPr>
        <w:br w:type="page"/>
      </w:r>
    </w:p>
    <w:p>
      <w:pPr>
        <w:rPr>
          <w:rFonts w:ascii="宋体" w:hAnsi="宋体" w:eastAsia="宋体" w:cs="宋体"/>
          <w:color w:val="000000"/>
          <w:kern w:val="0"/>
          <w:szCs w:val="21"/>
        </w:rPr>
      </w:pPr>
      <w:r>
        <w:rPr>
          <w:rFonts w:hint="eastAsia" w:ascii="宋体" w:hAnsi="宋体" w:eastAsia="宋体" w:cs="宋体"/>
          <w:color w:val="000000"/>
          <w:kern w:val="0"/>
          <w:szCs w:val="21"/>
        </w:rPr>
        <w:t>附件2：</w:t>
      </w:r>
    </w:p>
    <w:p>
      <w:pPr>
        <w:jc w:val="center"/>
        <w:rPr>
          <w:rFonts w:ascii="宋体" w:hAnsi="宋体" w:eastAsia="宋体"/>
          <w:sz w:val="32"/>
          <w:szCs w:val="32"/>
        </w:rPr>
      </w:pPr>
      <w:r>
        <w:rPr>
          <w:rFonts w:hint="eastAsia" w:ascii="宋体" w:hAnsi="宋体" w:eastAsia="宋体" w:cs="方正小标宋简体"/>
          <w:bCs/>
          <w:color w:val="000000"/>
          <w:sz w:val="32"/>
          <w:szCs w:val="32"/>
        </w:rPr>
        <w:t>售后服务承诺</w:t>
      </w:r>
    </w:p>
    <w:p>
      <w:pPr>
        <w:spacing w:line="460" w:lineRule="exact"/>
        <w:rPr>
          <w:rFonts w:ascii="宋体" w:hAnsi="宋体" w:eastAsia="宋体" w:cs="宋体"/>
          <w:color w:val="000000"/>
          <w:kern w:val="0"/>
          <w:szCs w:val="21"/>
        </w:rPr>
      </w:pPr>
      <w:r>
        <w:rPr>
          <w:rFonts w:hint="eastAsia" w:ascii="宋体" w:hAnsi="宋体" w:eastAsia="宋体" w:cs="宋体"/>
          <w:color w:val="000000"/>
          <w:kern w:val="0"/>
          <w:szCs w:val="21"/>
        </w:rPr>
        <w:t>采购编号：</w:t>
      </w:r>
      <w:r>
        <w:rPr>
          <w:rFonts w:hint="eastAsia" w:ascii="宋体" w:hAnsi="宋体" w:eastAsia="宋体" w:cs="宋体"/>
          <w:color w:val="000000"/>
          <w:kern w:val="0"/>
          <w:szCs w:val="21"/>
          <w:lang w:val="en-US" w:eastAsia="zh-CN"/>
        </w:rPr>
        <w:t xml:space="preserve">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供应商名称：</w:t>
      </w:r>
    </w:p>
    <w:p>
      <w:pPr>
        <w:spacing w:line="460" w:lineRule="exact"/>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我单位对中标产品的售后服务做出以下承诺：</w:t>
      </w:r>
    </w:p>
    <w:p>
      <w:pPr>
        <w:spacing w:line="4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w:t>
      </w:r>
      <w:r>
        <w:rPr>
          <w:rFonts w:ascii="宋体" w:hAnsi="宋体" w:eastAsia="宋体" w:cs="宋体"/>
          <w:color w:val="000000"/>
          <w:kern w:val="0"/>
          <w:szCs w:val="21"/>
        </w:rPr>
        <w:t>我单位保证本次</w:t>
      </w:r>
      <w:r>
        <w:rPr>
          <w:rFonts w:hint="eastAsia" w:ascii="宋体" w:hAnsi="宋体" w:eastAsia="宋体" w:cs="宋体"/>
          <w:color w:val="000000"/>
          <w:kern w:val="0"/>
          <w:szCs w:val="21"/>
        </w:rPr>
        <w:t>中标产品</w:t>
      </w:r>
      <w:r>
        <w:rPr>
          <w:rFonts w:ascii="宋体" w:hAnsi="宋体" w:eastAsia="宋体" w:cs="宋体"/>
          <w:color w:val="000000"/>
          <w:kern w:val="0"/>
          <w:szCs w:val="21"/>
        </w:rPr>
        <w:t>价格为深圳市最低成交价，否则，贵院有权取消我单位中标资格并选择其他中标公司签订合同并供货。</w:t>
      </w:r>
    </w:p>
    <w:p>
      <w:pPr>
        <w:spacing w:line="4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w:t>
      </w:r>
      <w:r>
        <w:rPr>
          <w:rFonts w:ascii="宋体" w:hAnsi="宋体" w:eastAsia="宋体" w:cs="宋体"/>
          <w:color w:val="000000"/>
          <w:kern w:val="0"/>
          <w:szCs w:val="21"/>
        </w:rPr>
        <w:t>采购周期内</w:t>
      </w:r>
      <w:r>
        <w:rPr>
          <w:rFonts w:hint="eastAsia" w:ascii="宋体" w:hAnsi="宋体" w:eastAsia="宋体" w:cs="宋体"/>
          <w:color w:val="000000"/>
          <w:kern w:val="0"/>
          <w:szCs w:val="21"/>
        </w:rPr>
        <w:t>中标产品</w:t>
      </w:r>
      <w:r>
        <w:rPr>
          <w:rFonts w:ascii="宋体" w:hAnsi="宋体" w:eastAsia="宋体" w:cs="宋体"/>
          <w:color w:val="000000"/>
          <w:kern w:val="0"/>
          <w:szCs w:val="21"/>
        </w:rPr>
        <w:t>若</w:t>
      </w:r>
      <w:r>
        <w:rPr>
          <w:rFonts w:hint="eastAsia" w:ascii="宋体" w:hAnsi="宋体" w:eastAsia="宋体" w:cs="宋体"/>
          <w:color w:val="000000"/>
          <w:kern w:val="0"/>
          <w:szCs w:val="21"/>
        </w:rPr>
        <w:t>在深圳医用耗材阳光交易平台价格低于贵院中标价，或</w:t>
      </w:r>
      <w:r>
        <w:rPr>
          <w:rFonts w:ascii="宋体" w:hAnsi="宋体" w:eastAsia="宋体" w:cs="宋体"/>
          <w:color w:val="000000"/>
          <w:kern w:val="0"/>
          <w:szCs w:val="21"/>
        </w:rPr>
        <w:t>中标产品</w:t>
      </w:r>
      <w:r>
        <w:rPr>
          <w:rFonts w:hint="eastAsia" w:ascii="宋体" w:hAnsi="宋体" w:eastAsia="宋体" w:cs="宋体"/>
          <w:color w:val="000000"/>
          <w:kern w:val="0"/>
          <w:szCs w:val="21"/>
        </w:rPr>
        <w:t>因其它原因价格低于贵院中标价</w:t>
      </w:r>
      <w:r>
        <w:rPr>
          <w:rFonts w:ascii="宋体" w:hAnsi="宋体" w:eastAsia="宋体" w:cs="宋体"/>
          <w:color w:val="000000"/>
          <w:kern w:val="0"/>
          <w:szCs w:val="21"/>
        </w:rPr>
        <w:t>，我单位保证及时将</w:t>
      </w:r>
      <w:r>
        <w:rPr>
          <w:rFonts w:hint="eastAsia" w:ascii="宋体" w:hAnsi="宋体" w:eastAsia="宋体" w:cs="宋体"/>
          <w:color w:val="000000"/>
          <w:kern w:val="0"/>
          <w:szCs w:val="21"/>
        </w:rPr>
        <w:t>深圳医用耗材阳光交易平台或</w:t>
      </w:r>
      <w:r>
        <w:rPr>
          <w:rFonts w:ascii="宋体" w:hAnsi="宋体" w:eastAsia="宋体" w:cs="宋体"/>
          <w:color w:val="000000"/>
          <w:kern w:val="0"/>
          <w:szCs w:val="21"/>
        </w:rPr>
        <w:t>深圳地区最低成交价交由贵院备案，同时根据</w:t>
      </w:r>
      <w:r>
        <w:rPr>
          <w:rFonts w:hint="eastAsia" w:ascii="宋体" w:hAnsi="宋体" w:eastAsia="宋体" w:cs="宋体"/>
          <w:color w:val="000000"/>
          <w:kern w:val="0"/>
          <w:szCs w:val="21"/>
        </w:rPr>
        <w:t>最低价格</w:t>
      </w:r>
      <w:r>
        <w:rPr>
          <w:rFonts w:ascii="宋体" w:hAnsi="宋体" w:eastAsia="宋体" w:cs="宋体"/>
          <w:color w:val="000000"/>
          <w:kern w:val="0"/>
          <w:szCs w:val="21"/>
        </w:rPr>
        <w:t>执行。我单位若不如实或不及时报备，经贵院发现查实后则退回全部差额。</w:t>
      </w:r>
    </w:p>
    <w:p>
      <w:pPr>
        <w:spacing w:line="4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w:t>
      </w:r>
      <w:r>
        <w:rPr>
          <w:rFonts w:ascii="宋体" w:hAnsi="宋体" w:eastAsia="宋体" w:cs="宋体"/>
          <w:color w:val="000000"/>
          <w:kern w:val="0"/>
          <w:szCs w:val="21"/>
        </w:rPr>
        <w:t>接到贵院</w:t>
      </w:r>
      <w:r>
        <w:rPr>
          <w:rFonts w:hint="eastAsia" w:ascii="宋体" w:hAnsi="宋体" w:eastAsia="宋体" w:cs="宋体"/>
          <w:color w:val="000000"/>
          <w:kern w:val="0"/>
          <w:szCs w:val="21"/>
        </w:rPr>
        <w:t>供货</w:t>
      </w:r>
      <w:r>
        <w:rPr>
          <w:rFonts w:ascii="宋体" w:hAnsi="宋体" w:eastAsia="宋体" w:cs="宋体"/>
          <w:color w:val="000000"/>
          <w:kern w:val="0"/>
          <w:szCs w:val="21"/>
        </w:rPr>
        <w:t>通知时，我单位保证第一时间安排送货，</w:t>
      </w:r>
      <w:r>
        <w:rPr>
          <w:rFonts w:hint="eastAsia" w:ascii="宋体" w:hAnsi="宋体" w:eastAsia="宋体" w:cs="宋体"/>
          <w:color w:val="000000"/>
          <w:kern w:val="0"/>
          <w:szCs w:val="21"/>
        </w:rPr>
        <w:t>一般产品配送不超过</w:t>
      </w:r>
      <w:r>
        <w:rPr>
          <w:rFonts w:ascii="宋体" w:hAnsi="宋体" w:eastAsia="宋体" w:cs="宋体"/>
          <w:color w:val="000000"/>
          <w:kern w:val="0"/>
          <w:szCs w:val="21"/>
        </w:rPr>
        <w:t>48</w:t>
      </w:r>
      <w:r>
        <w:rPr>
          <w:rFonts w:hint="eastAsia" w:ascii="宋体" w:hAnsi="宋体" w:eastAsia="宋体" w:cs="宋体"/>
          <w:color w:val="000000"/>
          <w:kern w:val="0"/>
          <w:szCs w:val="21"/>
        </w:rPr>
        <w:t>小时送达，紧急配送，供应商应保证所有产品在4小时内送达。</w:t>
      </w:r>
      <w:r>
        <w:rPr>
          <w:rFonts w:ascii="宋体" w:hAnsi="宋体" w:eastAsia="宋体" w:cs="宋体"/>
          <w:color w:val="000000"/>
          <w:kern w:val="0"/>
          <w:szCs w:val="21"/>
        </w:rPr>
        <w:t>若因供货不及时而影响工作，贵院有权单方面取消我单位供货资格及以后投标资格。</w:t>
      </w:r>
    </w:p>
    <w:p>
      <w:pPr>
        <w:spacing w:line="4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w:t>
      </w:r>
      <w:r>
        <w:rPr>
          <w:rFonts w:ascii="宋体" w:hAnsi="宋体" w:eastAsia="宋体" w:cs="宋体"/>
          <w:color w:val="000000"/>
          <w:kern w:val="0"/>
          <w:szCs w:val="21"/>
        </w:rPr>
        <w:t>若中标产品有断货或停货等特殊情况时，我单位保证提前5个工作日通知贵院</w:t>
      </w:r>
      <w:r>
        <w:rPr>
          <w:rFonts w:hint="eastAsia" w:ascii="宋体" w:hAnsi="宋体" w:eastAsia="宋体" w:cs="宋体"/>
          <w:color w:val="000000"/>
          <w:kern w:val="0"/>
          <w:szCs w:val="21"/>
        </w:rPr>
        <w:t>设备科</w:t>
      </w:r>
      <w:r>
        <w:rPr>
          <w:rFonts w:ascii="宋体" w:hAnsi="宋体" w:eastAsia="宋体" w:cs="宋体"/>
          <w:color w:val="000000"/>
          <w:kern w:val="0"/>
          <w:szCs w:val="21"/>
        </w:rPr>
        <w:t>，并出示加盖公章的停货书面说明。</w:t>
      </w:r>
    </w:p>
    <w:p>
      <w:pPr>
        <w:spacing w:line="4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五、企业经营资质，产品相关资质，授权书等文件上传至spd B2B平台</w:t>
      </w:r>
      <w:r>
        <w:rPr>
          <w:rFonts w:ascii="宋体" w:hAnsi="宋体" w:eastAsia="宋体" w:cs="宋体"/>
          <w:color w:val="000000"/>
          <w:kern w:val="0"/>
          <w:szCs w:val="21"/>
        </w:rPr>
        <w:t>。</w:t>
      </w:r>
      <w:r>
        <w:rPr>
          <w:rFonts w:hint="eastAsia" w:ascii="宋体" w:hAnsi="宋体" w:eastAsia="宋体" w:cs="宋体"/>
          <w:color w:val="000000"/>
          <w:kern w:val="0"/>
          <w:szCs w:val="21"/>
        </w:rPr>
        <w:t>采购周期内如有更新，应及时上传更新资料，</w:t>
      </w:r>
      <w:r>
        <w:rPr>
          <w:rFonts w:ascii="宋体" w:hAnsi="宋体" w:eastAsia="宋体" w:cs="宋体"/>
          <w:color w:val="000000"/>
          <w:kern w:val="0"/>
          <w:szCs w:val="21"/>
        </w:rPr>
        <w:t>超过有效期未</w:t>
      </w:r>
      <w:r>
        <w:rPr>
          <w:rFonts w:hint="eastAsia" w:ascii="宋体" w:hAnsi="宋体" w:eastAsia="宋体" w:cs="宋体"/>
          <w:color w:val="000000"/>
          <w:kern w:val="0"/>
          <w:szCs w:val="21"/>
        </w:rPr>
        <w:t>更新</w:t>
      </w:r>
      <w:r>
        <w:rPr>
          <w:rFonts w:ascii="宋体" w:hAnsi="宋体" w:eastAsia="宋体" w:cs="宋体"/>
          <w:color w:val="000000"/>
          <w:kern w:val="0"/>
          <w:szCs w:val="21"/>
        </w:rPr>
        <w:t>，贵院有权停止中标医用品、耗材的供货资格。</w:t>
      </w:r>
    </w:p>
    <w:p>
      <w:pPr>
        <w:spacing w:line="4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w:t>
      </w:r>
      <w:r>
        <w:rPr>
          <w:rFonts w:ascii="宋体" w:hAnsi="宋体" w:eastAsia="宋体" w:cs="宋体"/>
          <w:color w:val="000000"/>
          <w:kern w:val="0"/>
          <w:szCs w:val="21"/>
        </w:rPr>
        <w:t>、在实际使用过程中如因产品原因出现异常情况，我单位保证及时请厂家或专家到贵院协助解决异常情况，一切费用由我单位负责。</w:t>
      </w:r>
    </w:p>
    <w:p>
      <w:pPr>
        <w:spacing w:line="4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七</w:t>
      </w:r>
      <w:r>
        <w:rPr>
          <w:rFonts w:ascii="宋体" w:hAnsi="宋体" w:eastAsia="宋体" w:cs="宋体"/>
          <w:color w:val="000000"/>
          <w:kern w:val="0"/>
          <w:szCs w:val="21"/>
        </w:rPr>
        <w:t>、对于一些需要指导的新产品，我单位保证做好相关培训工作，培训产生的费用由我单位负责。</w:t>
      </w:r>
    </w:p>
    <w:p>
      <w:pPr>
        <w:spacing w:line="4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八</w:t>
      </w:r>
      <w:r>
        <w:rPr>
          <w:rFonts w:ascii="宋体" w:hAnsi="宋体" w:eastAsia="宋体" w:cs="宋体"/>
          <w:color w:val="000000"/>
          <w:kern w:val="0"/>
          <w:szCs w:val="21"/>
        </w:rPr>
        <w:t>、我单位保证在供货中对因运输破损等原因无法使用的产品无条件退换。</w:t>
      </w:r>
    </w:p>
    <w:p>
      <w:pPr>
        <w:spacing w:line="4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如有违约，自愿接受贵院处罚，并支付货款</w:t>
      </w:r>
      <w:r>
        <w:rPr>
          <w:rFonts w:ascii="宋体" w:hAnsi="宋体" w:eastAsia="宋体" w:cs="宋体"/>
          <w:color w:val="000000"/>
          <w:kern w:val="0"/>
          <w:szCs w:val="21"/>
        </w:rPr>
        <w:t>10倍的违约金。</w:t>
      </w:r>
    </w:p>
    <w:p>
      <w:pPr>
        <w:spacing w:line="460" w:lineRule="exact"/>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本承诺期限为：自本承诺函签订日起至本次采购周期结束，产品质量问题不受此承诺期限限制。</w:t>
      </w:r>
    </w:p>
    <w:p>
      <w:pPr>
        <w:spacing w:line="460" w:lineRule="exact"/>
        <w:rPr>
          <w:rFonts w:ascii="宋体" w:hAnsi="宋体" w:eastAsia="宋体" w:cs="宋体"/>
          <w:color w:val="000000"/>
          <w:kern w:val="0"/>
          <w:szCs w:val="21"/>
        </w:rPr>
      </w:pPr>
      <w:r>
        <w:rPr>
          <w:rFonts w:hint="eastAsia" w:ascii="宋体" w:hAnsi="宋体" w:eastAsia="宋体" w:cs="宋体"/>
          <w:color w:val="000000"/>
          <w:kern w:val="0"/>
          <w:szCs w:val="21"/>
        </w:rPr>
        <w:t>供应商名称</w:t>
      </w:r>
      <w:r>
        <w:rPr>
          <w:rFonts w:ascii="宋体" w:hAnsi="宋体" w:eastAsia="宋体" w:cs="宋体"/>
          <w:color w:val="000000"/>
          <w:kern w:val="0"/>
          <w:szCs w:val="21"/>
        </w:rPr>
        <w:t>：</w:t>
      </w:r>
      <w:r>
        <w:rPr>
          <w:rFonts w:hint="eastAsia" w:ascii="宋体" w:hAnsi="宋体" w:eastAsia="宋体" w:cs="宋体"/>
          <w:color w:val="000000"/>
          <w:kern w:val="0"/>
          <w:szCs w:val="21"/>
          <w:lang w:val="en-US" w:eastAsia="zh-CN"/>
        </w:rPr>
        <w:t xml:space="preserve">          </w:t>
      </w:r>
      <w:r>
        <w:rPr>
          <w:rFonts w:ascii="宋体" w:hAnsi="宋体" w:eastAsia="宋体" w:cs="宋体"/>
          <w:color w:val="000000"/>
          <w:kern w:val="0"/>
          <w:szCs w:val="21"/>
        </w:rPr>
        <w:t>（此处加盖</w:t>
      </w:r>
      <w:r>
        <w:rPr>
          <w:rFonts w:hint="eastAsia" w:ascii="宋体" w:hAnsi="宋体" w:eastAsia="宋体" w:cs="宋体"/>
          <w:color w:val="000000"/>
          <w:kern w:val="0"/>
          <w:szCs w:val="21"/>
        </w:rPr>
        <w:t>供应商</w:t>
      </w:r>
      <w:r>
        <w:rPr>
          <w:rFonts w:ascii="宋体" w:hAnsi="宋体" w:eastAsia="宋体" w:cs="宋体"/>
          <w:color w:val="000000"/>
          <w:kern w:val="0"/>
          <w:szCs w:val="21"/>
        </w:rPr>
        <w:t>单位公章）</w:t>
      </w:r>
    </w:p>
    <w:p>
      <w:pPr>
        <w:spacing w:line="460" w:lineRule="exact"/>
        <w:rPr>
          <w:rFonts w:ascii="宋体" w:hAnsi="宋体" w:eastAsia="宋体" w:cs="宋体"/>
          <w:color w:val="000000"/>
          <w:kern w:val="0"/>
          <w:szCs w:val="21"/>
        </w:rPr>
      </w:pPr>
      <w:r>
        <w:rPr>
          <w:rFonts w:ascii="宋体" w:hAnsi="宋体" w:eastAsia="宋体" w:cs="宋体"/>
          <w:color w:val="000000"/>
          <w:kern w:val="0"/>
          <w:szCs w:val="21"/>
        </w:rPr>
        <w:t>日期：</w:t>
      </w:r>
      <w:r>
        <w:rPr>
          <w:rFonts w:hint="eastAsia" w:ascii="宋体" w:hAnsi="宋体" w:eastAsia="宋体" w:cs="宋体"/>
          <w:color w:val="000000"/>
          <w:kern w:val="0"/>
          <w:szCs w:val="21"/>
          <w:lang w:val="en-US" w:eastAsia="zh-CN"/>
        </w:rPr>
        <w:t>2023</w:t>
      </w:r>
      <w:r>
        <w:rPr>
          <w:rFonts w:ascii="宋体" w:hAnsi="宋体" w:eastAsia="宋体" w:cs="宋体"/>
          <w:color w:val="000000"/>
          <w:kern w:val="0"/>
          <w:szCs w:val="21"/>
        </w:rPr>
        <w:t>年</w:t>
      </w:r>
      <w:r>
        <w:rPr>
          <w:rFonts w:hint="eastAsia" w:ascii="宋体" w:hAnsi="宋体" w:eastAsia="宋体" w:cs="宋体"/>
          <w:color w:val="000000"/>
          <w:kern w:val="0"/>
          <w:szCs w:val="21"/>
          <w:lang w:val="en-US" w:eastAsia="zh-CN"/>
        </w:rPr>
        <w:t xml:space="preserve">  </w:t>
      </w:r>
      <w:r>
        <w:rPr>
          <w:rFonts w:ascii="宋体" w:hAnsi="宋体" w:eastAsia="宋体" w:cs="宋体"/>
          <w:color w:val="000000"/>
          <w:kern w:val="0"/>
          <w:szCs w:val="21"/>
        </w:rPr>
        <w:t>月</w:t>
      </w:r>
      <w:r>
        <w:rPr>
          <w:rFonts w:hint="eastAsia" w:ascii="宋体" w:hAnsi="宋体" w:eastAsia="宋体" w:cs="宋体"/>
          <w:color w:val="000000"/>
          <w:kern w:val="0"/>
          <w:szCs w:val="21"/>
          <w:lang w:val="en-US" w:eastAsia="zh-CN"/>
        </w:rPr>
        <w:t xml:space="preserve">  </w:t>
      </w:r>
      <w:r>
        <w:rPr>
          <w:rFonts w:ascii="宋体" w:hAnsi="宋体" w:eastAsia="宋体" w:cs="宋体"/>
          <w:color w:val="000000"/>
          <w:kern w:val="0"/>
          <w:szCs w:val="21"/>
        </w:rPr>
        <w:t>日</w:t>
      </w:r>
    </w:p>
    <w:p>
      <w:pPr>
        <w:widowControl/>
        <w:spacing w:line="360" w:lineRule="auto"/>
        <w:jc w:val="left"/>
        <w:rPr>
          <w:rFonts w:asciiTheme="minorEastAsia" w:hAnsiTheme="minorEastAsia"/>
          <w:kern w:val="36"/>
          <w:sz w:val="24"/>
        </w:rPr>
      </w:pPr>
      <w:r>
        <w:rPr>
          <w:rFonts w:ascii="宋体" w:hAnsi="宋体" w:eastAsia="宋体" w:cs="宋体"/>
          <w:color w:val="000000"/>
          <w:kern w:val="0"/>
          <w:szCs w:val="21"/>
        </w:rPr>
        <w:br w:type="page"/>
      </w:r>
      <w:r>
        <w:rPr>
          <w:rFonts w:hint="eastAsia" w:asciiTheme="minorEastAsia" w:hAnsiTheme="minorEastAsia"/>
          <w:bCs/>
          <w:sz w:val="24"/>
        </w:rPr>
        <w:t>附件3：</w:t>
      </w:r>
      <w:r>
        <w:rPr>
          <w:rFonts w:hint="eastAsia" w:asciiTheme="minorEastAsia" w:hAnsiTheme="minorEastAsia"/>
          <w:bCs/>
          <w:sz w:val="24"/>
          <w:lang w:val="en-US" w:eastAsia="zh-CN"/>
        </w:rPr>
        <w:t xml:space="preserve">    </w:t>
      </w:r>
      <w:r>
        <w:rPr>
          <w:rFonts w:hint="eastAsia" w:cs="宋体" w:asciiTheme="minorEastAsia" w:hAnsiTheme="minorEastAsia"/>
          <w:kern w:val="0"/>
          <w:sz w:val="24"/>
        </w:rPr>
        <w:t>深圳中医肛肠医院(福田)供应商廉洁协议书</w:t>
      </w:r>
    </w:p>
    <w:p>
      <w:pPr>
        <w:widowControl/>
        <w:spacing w:line="400" w:lineRule="exact"/>
        <w:jc w:val="left"/>
        <w:rPr>
          <w:rFonts w:cs="宋体" w:asciiTheme="minorEastAsia" w:hAnsiTheme="minorEastAsia"/>
          <w:bCs/>
          <w:color w:val="3C3C3C"/>
          <w:kern w:val="0"/>
          <w:sz w:val="24"/>
        </w:rPr>
      </w:pPr>
      <w:r>
        <w:rPr>
          <w:rFonts w:hint="eastAsia" w:cs="宋体" w:asciiTheme="minorEastAsia" w:hAnsiTheme="minorEastAsia"/>
          <w:bCs/>
          <w:color w:val="3C3C3C"/>
          <w:kern w:val="0"/>
          <w:sz w:val="24"/>
        </w:rPr>
        <w:t>甲方：</w:t>
      </w:r>
      <w:r>
        <w:rPr>
          <w:rFonts w:hint="eastAsia" w:cs="宋体" w:asciiTheme="minorEastAsia" w:hAnsiTheme="minorEastAsia"/>
          <w:bCs/>
          <w:color w:val="3C3C3C"/>
          <w:kern w:val="0"/>
          <w:sz w:val="24"/>
          <w:u w:val="single"/>
        </w:rPr>
        <w:t>深圳中医肛肠医院(福田)</w:t>
      </w:r>
    </w:p>
    <w:p>
      <w:pPr>
        <w:widowControl/>
        <w:spacing w:line="400" w:lineRule="exact"/>
        <w:jc w:val="left"/>
        <w:rPr>
          <w:rFonts w:cs="宋体" w:asciiTheme="minorEastAsia" w:hAnsiTheme="minorEastAsia"/>
          <w:bCs/>
          <w:color w:val="3C3C3C"/>
          <w:kern w:val="0"/>
          <w:sz w:val="24"/>
        </w:rPr>
      </w:pPr>
      <w:r>
        <w:rPr>
          <w:rFonts w:hint="eastAsia" w:cs="宋体" w:asciiTheme="minorEastAsia" w:hAnsiTheme="minorEastAsia"/>
          <w:bCs/>
          <w:color w:val="3C3C3C"/>
          <w:kern w:val="0"/>
          <w:sz w:val="24"/>
        </w:rPr>
        <w:t>乙方：</w:t>
      </w:r>
    </w:p>
    <w:p>
      <w:pPr>
        <w:spacing w:line="400" w:lineRule="exact"/>
        <w:ind w:firstLine="480" w:firstLineChars="200"/>
        <w:rPr>
          <w:rFonts w:cs="宋体" w:asciiTheme="minorEastAsia" w:hAnsiTheme="minorEastAsia"/>
          <w:color w:val="3C3C3C"/>
          <w:kern w:val="0"/>
          <w:sz w:val="24"/>
        </w:rPr>
      </w:pPr>
      <w:r>
        <w:rPr>
          <w:rFonts w:hint="eastAsia" w:cs="宋体" w:asciiTheme="minorEastAsia" w:hAnsiTheme="minorEastAsia"/>
          <w:color w:val="3C3C3C"/>
          <w:kern w:val="0"/>
          <w:sz w:val="24"/>
        </w:rPr>
        <w:t>为加强医院管理，规范我院购销行为，有效防范商业贿赂，营造公平交易、诚实守信的购销环境，经甲、乙双方协商，同意签订本</w:t>
      </w:r>
      <w:r>
        <w:rPr>
          <w:rFonts w:hint="eastAsia" w:asciiTheme="minorEastAsia" w:hAnsiTheme="minorEastAsia"/>
          <w:kern w:val="36"/>
          <w:sz w:val="24"/>
        </w:rPr>
        <w:t>协议书</w:t>
      </w:r>
      <w:r>
        <w:rPr>
          <w:rFonts w:hint="eastAsia" w:cs="宋体" w:asciiTheme="minorEastAsia" w:hAnsiTheme="minorEastAsia"/>
          <w:color w:val="3C3C3C"/>
          <w:kern w:val="0"/>
          <w:sz w:val="24"/>
        </w:rPr>
        <w:t>，并共同遵守：</w:t>
      </w:r>
    </w:p>
    <w:p>
      <w:pPr>
        <w:widowControl/>
        <w:spacing w:line="400" w:lineRule="exact"/>
        <w:ind w:firstLine="630"/>
        <w:rPr>
          <w:rFonts w:cs="宋体" w:asciiTheme="minorEastAsia" w:hAnsiTheme="minorEastAsia"/>
          <w:color w:val="3C3C3C"/>
          <w:kern w:val="0"/>
          <w:sz w:val="24"/>
        </w:rPr>
      </w:pPr>
      <w:r>
        <w:rPr>
          <w:rFonts w:hint="eastAsia" w:cs="宋体" w:asciiTheme="minorEastAsia" w:hAnsiTheme="minorEastAsia"/>
          <w:color w:val="3C3C3C"/>
          <w:kern w:val="0"/>
          <w:sz w:val="24"/>
        </w:rPr>
        <w:t>一、甲乙双方</w:t>
      </w:r>
      <w:r>
        <w:rPr>
          <w:rFonts w:hint="eastAsia" w:asciiTheme="minorEastAsia" w:hAnsiTheme="minorEastAsia"/>
          <w:color w:val="000000"/>
          <w:sz w:val="24"/>
        </w:rPr>
        <w:t>严格遵守国家有关工程建设、物资采购、招标投标等市场经济活动的法律法规、政策以及廉政建设规定。</w:t>
      </w:r>
    </w:p>
    <w:p>
      <w:pPr>
        <w:widowControl/>
        <w:spacing w:line="400" w:lineRule="exact"/>
        <w:ind w:firstLine="630"/>
        <w:jc w:val="left"/>
        <w:rPr>
          <w:rFonts w:cs="宋体" w:asciiTheme="minorEastAsia" w:hAnsiTheme="minorEastAsia"/>
          <w:color w:val="3C3C3C"/>
          <w:kern w:val="0"/>
          <w:sz w:val="24"/>
        </w:rPr>
      </w:pPr>
      <w:r>
        <w:rPr>
          <w:rFonts w:hint="eastAsia" w:cs="宋体" w:asciiTheme="minorEastAsia" w:hAnsiTheme="minorEastAsia"/>
          <w:color w:val="3C3C3C"/>
          <w:kern w:val="0"/>
          <w:sz w:val="24"/>
        </w:rPr>
        <w:t>二、甲乙双方按照《中华人民共和国民法典》及物资产品购销合同的约定购销物资、服务类产品，</w:t>
      </w:r>
      <w:r>
        <w:rPr>
          <w:rFonts w:hint="eastAsia" w:asciiTheme="minorEastAsia" w:hAnsiTheme="minorEastAsia"/>
          <w:color w:val="000000"/>
          <w:sz w:val="24"/>
        </w:rPr>
        <w:t>自觉承担合同义务</w:t>
      </w:r>
      <w:r>
        <w:rPr>
          <w:rFonts w:hint="eastAsia" w:cs="宋体" w:asciiTheme="minorEastAsia" w:hAnsiTheme="minorEastAsia"/>
          <w:color w:val="3C3C3C"/>
          <w:kern w:val="0"/>
          <w:sz w:val="24"/>
        </w:rPr>
        <w:t>。</w:t>
      </w:r>
    </w:p>
    <w:p>
      <w:pPr>
        <w:widowControl/>
        <w:spacing w:line="400" w:lineRule="exact"/>
        <w:ind w:firstLine="630"/>
        <w:jc w:val="left"/>
        <w:rPr>
          <w:rFonts w:cs="宋体" w:asciiTheme="minorEastAsia" w:hAnsiTheme="minorEastAsia"/>
          <w:color w:val="3C3C3C"/>
          <w:kern w:val="0"/>
          <w:sz w:val="24"/>
        </w:rPr>
      </w:pPr>
      <w:r>
        <w:rPr>
          <w:rFonts w:hint="eastAsia" w:cs="宋体" w:asciiTheme="minorEastAsia" w:hAnsiTheme="minorEastAsia"/>
          <w:color w:val="3C3C3C"/>
          <w:kern w:val="0"/>
          <w:sz w:val="24"/>
        </w:rPr>
        <w:t>三、甲方应当严格执行物资产品购销合同验收、入库制度，对采购的物资、服务类产品及发票进行查验，不得违反有关规定合同外采购、违价采购或从非规定渠道采购。</w:t>
      </w:r>
    </w:p>
    <w:p>
      <w:pPr>
        <w:widowControl/>
        <w:spacing w:line="400" w:lineRule="exact"/>
        <w:ind w:firstLine="630"/>
        <w:jc w:val="left"/>
        <w:rPr>
          <w:rFonts w:cs="宋体" w:asciiTheme="minorEastAsia" w:hAnsiTheme="minorEastAsia"/>
          <w:color w:val="3C3C3C"/>
          <w:kern w:val="0"/>
          <w:sz w:val="24"/>
        </w:rPr>
      </w:pPr>
      <w:r>
        <w:rPr>
          <w:rFonts w:hint="eastAsia" w:cs="宋体" w:asciiTheme="minorEastAsia" w:hAnsiTheme="minorEastAsia"/>
          <w:color w:val="3C3C3C"/>
          <w:kern w:val="0"/>
          <w:sz w:val="24"/>
        </w:rPr>
        <w:t>四、甲方严禁接受乙方以任何名义、形式给予的回扣，不得将接受捐赠资助与采购挂钩。甲方工作人员不得参加乙方安排并支付费用的营业性娱乐场所的娱乐活动，不得以任何形式向乙方索要现金、</w:t>
      </w:r>
      <w:r>
        <w:rPr>
          <w:rFonts w:hint="eastAsia" w:asciiTheme="minorEastAsia" w:hAnsiTheme="minorEastAsia"/>
          <w:color w:val="000000"/>
          <w:sz w:val="24"/>
        </w:rPr>
        <w:t>购物卡、</w:t>
      </w:r>
      <w:r>
        <w:rPr>
          <w:rFonts w:hint="eastAsia" w:cs="宋体" w:asciiTheme="minorEastAsia" w:hAnsiTheme="minorEastAsia"/>
          <w:color w:val="3C3C3C"/>
          <w:kern w:val="0"/>
          <w:sz w:val="24"/>
        </w:rPr>
        <w:t>有价证券、贵重礼品等。被迫接受乙方给予的钱物，应予退还，无法退还的，有责任如实向有关纪检监察部门反映情况。</w:t>
      </w:r>
    </w:p>
    <w:p>
      <w:pPr>
        <w:widowControl/>
        <w:spacing w:line="400" w:lineRule="exact"/>
        <w:ind w:firstLine="630"/>
        <w:jc w:val="left"/>
        <w:rPr>
          <w:rFonts w:cs="宋体" w:asciiTheme="minorEastAsia" w:hAnsiTheme="minorEastAsia"/>
          <w:color w:val="3C3C3C"/>
          <w:kern w:val="0"/>
          <w:sz w:val="24"/>
        </w:rPr>
      </w:pPr>
      <w:r>
        <w:rPr>
          <w:rFonts w:hint="eastAsia" w:cs="宋体" w:asciiTheme="minorEastAsia" w:hAnsiTheme="minorEastAsia"/>
          <w:color w:val="3C3C3C"/>
          <w:kern w:val="0"/>
          <w:sz w:val="24"/>
        </w:rPr>
        <w:t>五、</w:t>
      </w:r>
      <w:r>
        <w:rPr>
          <w:rFonts w:hint="eastAsia" w:asciiTheme="minorEastAsia" w:hAnsiTheme="minorEastAsia"/>
          <w:color w:val="000000"/>
          <w:sz w:val="24"/>
        </w:rPr>
        <w:t>发现乙方在业务活动中有违规、违纪、违法行为的，应及时提醒对方，情节严重的，应向有关纪检监察部门举报。</w:t>
      </w:r>
    </w:p>
    <w:p>
      <w:pPr>
        <w:widowControl/>
        <w:spacing w:line="400" w:lineRule="exact"/>
        <w:ind w:firstLine="630"/>
        <w:jc w:val="left"/>
        <w:rPr>
          <w:rFonts w:cs="宋体" w:asciiTheme="minorEastAsia" w:hAnsiTheme="minorEastAsia"/>
          <w:color w:val="3C3C3C"/>
          <w:kern w:val="0"/>
          <w:sz w:val="24"/>
        </w:rPr>
      </w:pPr>
      <w:r>
        <w:rPr>
          <w:rFonts w:hint="eastAsia" w:cs="宋体" w:asciiTheme="minorEastAsia" w:hAnsiTheme="minorEastAsia"/>
          <w:color w:val="3C3C3C"/>
          <w:kern w:val="0"/>
          <w:sz w:val="24"/>
        </w:rPr>
        <w:t>六、乙方不得以回扣、宴请等方式影响甲方工作人员采购或使用物资、服务类产品的选择权。</w:t>
      </w:r>
    </w:p>
    <w:p>
      <w:pPr>
        <w:widowControl/>
        <w:spacing w:line="400" w:lineRule="exact"/>
        <w:ind w:firstLine="630"/>
        <w:jc w:val="left"/>
        <w:rPr>
          <w:rFonts w:cs="宋体" w:asciiTheme="minorEastAsia" w:hAnsiTheme="minorEastAsia"/>
          <w:color w:val="3C3C3C"/>
          <w:kern w:val="0"/>
          <w:sz w:val="24"/>
        </w:rPr>
      </w:pPr>
      <w:r>
        <w:rPr>
          <w:rFonts w:hint="eastAsia" w:cs="宋体" w:asciiTheme="minorEastAsia" w:hAnsiTheme="minorEastAsia"/>
          <w:color w:val="3C3C3C"/>
          <w:kern w:val="0"/>
          <w:sz w:val="24"/>
        </w:rPr>
        <w:t>七、乙方指定</w:t>
      </w:r>
      <w:r>
        <w:rPr>
          <w:rFonts w:hint="eastAsia" w:cs="宋体" w:asciiTheme="minorEastAsia" w:hAnsiTheme="minorEastAsia"/>
          <w:color w:val="3C3C3C"/>
          <w:kern w:val="0"/>
          <w:sz w:val="24"/>
          <w:u w:val="single"/>
          <w:lang w:val="en-US" w:eastAsia="zh-CN"/>
        </w:rPr>
        <w:t xml:space="preserve">   </w:t>
      </w:r>
      <w:r>
        <w:rPr>
          <w:rFonts w:hint="eastAsia" w:cs="宋体" w:asciiTheme="minorEastAsia" w:hAnsiTheme="minorEastAsia"/>
          <w:color w:val="3C3C3C"/>
          <w:kern w:val="0"/>
          <w:sz w:val="24"/>
        </w:rPr>
        <w:t>作为代表洽谈业务。乙方不得借故到甲方相关领导、部门负责人及相关工作人员家中访谈并提供任何好处费。</w:t>
      </w:r>
    </w:p>
    <w:p>
      <w:pPr>
        <w:widowControl/>
        <w:spacing w:line="400" w:lineRule="exact"/>
        <w:ind w:firstLine="630"/>
        <w:jc w:val="left"/>
        <w:rPr>
          <w:rFonts w:cs="宋体" w:asciiTheme="minorEastAsia" w:hAnsiTheme="minorEastAsia"/>
          <w:color w:val="3C3C3C"/>
          <w:kern w:val="0"/>
          <w:sz w:val="24"/>
        </w:rPr>
      </w:pPr>
      <w:r>
        <w:rPr>
          <w:rFonts w:hint="eastAsia" w:cs="宋体" w:asciiTheme="minorEastAsia" w:hAnsiTheme="minorEastAsia"/>
          <w:color w:val="3C3C3C"/>
          <w:kern w:val="0"/>
          <w:sz w:val="24"/>
        </w:rPr>
        <w:t>八、乙方如违反本协议，一经发现，甲方有权终止购销合同，并向有关卫生计生行政部门报告。如乙方被列入商业贿赂不良记录，则严格按照相关规定处理。</w:t>
      </w:r>
    </w:p>
    <w:p>
      <w:pPr>
        <w:widowControl/>
        <w:spacing w:line="400" w:lineRule="exact"/>
        <w:ind w:firstLine="630"/>
        <w:jc w:val="left"/>
        <w:rPr>
          <w:rFonts w:cs="宋体" w:asciiTheme="minorEastAsia" w:hAnsiTheme="minorEastAsia"/>
          <w:color w:val="3C3C3C"/>
          <w:kern w:val="0"/>
          <w:sz w:val="24"/>
        </w:rPr>
      </w:pPr>
      <w:r>
        <w:rPr>
          <w:rFonts w:hint="eastAsia" w:cs="宋体" w:asciiTheme="minorEastAsia" w:hAnsiTheme="minorEastAsia"/>
          <w:color w:val="3C3C3C"/>
          <w:kern w:val="0"/>
          <w:sz w:val="24"/>
        </w:rPr>
        <w:t>九、本合同作为物资产品购销合同的重要组成部分，与购销合同一并执行，具有同等的法律效力。</w:t>
      </w:r>
    </w:p>
    <w:p>
      <w:pPr>
        <w:widowControl/>
        <w:spacing w:line="400" w:lineRule="exact"/>
        <w:ind w:firstLine="630"/>
        <w:jc w:val="left"/>
        <w:rPr>
          <w:rFonts w:cs="宋体" w:asciiTheme="minorEastAsia" w:hAnsiTheme="minorEastAsia"/>
          <w:color w:val="3C3C3C"/>
          <w:kern w:val="0"/>
          <w:sz w:val="24"/>
        </w:rPr>
      </w:pPr>
      <w:r>
        <w:rPr>
          <w:rFonts w:hint="eastAsia" w:cs="宋体" w:asciiTheme="minorEastAsia" w:hAnsiTheme="minorEastAsia"/>
          <w:color w:val="3C3C3C"/>
          <w:kern w:val="0"/>
          <w:sz w:val="24"/>
        </w:rPr>
        <w:t>十、本合同一式叁份，甲、乙双方各执一份，甲方纪检监察部门执一份，并从签订之日起生效。</w:t>
      </w:r>
    </w:p>
    <w:p>
      <w:pPr>
        <w:widowControl/>
        <w:spacing w:line="400" w:lineRule="exact"/>
        <w:ind w:firstLine="120" w:firstLineChars="50"/>
        <w:jc w:val="both"/>
        <w:rPr>
          <w:rFonts w:cs="宋体" w:asciiTheme="minorEastAsia" w:hAnsiTheme="minorEastAsia"/>
          <w:color w:val="3C3C3C"/>
          <w:kern w:val="0"/>
          <w:sz w:val="24"/>
        </w:rPr>
      </w:pPr>
      <w:r>
        <w:rPr>
          <w:rFonts w:hint="eastAsia" w:cs="宋体" w:asciiTheme="minorEastAsia" w:hAnsiTheme="minorEastAsia"/>
          <w:color w:val="3C3C3C"/>
          <w:kern w:val="0"/>
          <w:sz w:val="24"/>
        </w:rPr>
        <w:t>甲方（盖章）：                      乙方（盖章）：</w:t>
      </w:r>
    </w:p>
    <w:p>
      <w:pPr>
        <w:spacing w:line="400" w:lineRule="exact"/>
        <w:ind w:firstLine="4080" w:firstLineChars="1700"/>
        <w:rPr>
          <w:rFonts w:hint="eastAsia" w:asciiTheme="minorEastAsia" w:hAnsiTheme="minorEastAsia"/>
          <w:sz w:val="24"/>
        </w:rPr>
      </w:pPr>
      <w:r>
        <w:rPr>
          <w:rFonts w:hint="eastAsia" w:asciiTheme="minorEastAsia" w:hAnsiTheme="minorEastAsia"/>
          <w:sz w:val="24"/>
        </w:rPr>
        <w:t xml:space="preserve">       </w:t>
      </w:r>
    </w:p>
    <w:p>
      <w:pPr>
        <w:spacing w:line="400" w:lineRule="exact"/>
        <w:ind w:firstLine="5760" w:firstLineChars="2400"/>
        <w:rPr>
          <w:rFonts w:ascii="宋体" w:hAnsi="宋体"/>
          <w:szCs w:val="21"/>
        </w:rPr>
      </w:pPr>
      <w:r>
        <w:rPr>
          <w:rFonts w:hint="eastAsia" w:asciiTheme="minorEastAsia" w:hAnsiTheme="minorEastAsia"/>
          <w:sz w:val="24"/>
          <w:lang w:val="en-US" w:eastAsia="zh-CN"/>
        </w:rPr>
        <w:t>2023</w:t>
      </w:r>
      <w:r>
        <w:rPr>
          <w:rFonts w:hint="eastAsia" w:asciiTheme="minorEastAsia" w:hAnsiTheme="minorEastAsia"/>
          <w:sz w:val="24"/>
        </w:rPr>
        <w:t>年</w:t>
      </w:r>
      <w:r>
        <w:rPr>
          <w:rFonts w:hint="eastAsia" w:asciiTheme="minorEastAsia" w:hAnsiTheme="minorEastAsia"/>
          <w:sz w:val="24"/>
          <w:lang w:val="en-US" w:eastAsia="zh-CN"/>
        </w:rPr>
        <w:t xml:space="preserve">  </w:t>
      </w:r>
      <w:r>
        <w:rPr>
          <w:rFonts w:hint="eastAsia" w:asciiTheme="minorEastAsia" w:hAnsiTheme="minorEastAsia"/>
          <w:sz w:val="24"/>
        </w:rPr>
        <w:t>月</w:t>
      </w:r>
      <w:r>
        <w:rPr>
          <w:rFonts w:hint="eastAsia" w:asciiTheme="minorEastAsia" w:hAnsiTheme="minorEastAsia"/>
          <w:sz w:val="24"/>
          <w:lang w:val="en-US" w:eastAsia="zh-CN"/>
        </w:rPr>
        <w:t xml:space="preserve">    </w:t>
      </w:r>
      <w:r>
        <w:rPr>
          <w:rFonts w:hint="eastAsia" w:asciiTheme="minorEastAsia" w:hAnsiTheme="minorEastAsia"/>
          <w:sz w:val="24"/>
        </w:rPr>
        <w:t>日</w:t>
      </w:r>
    </w:p>
    <w:p>
      <w:pPr>
        <w:spacing w:after="60" w:line="360" w:lineRule="auto"/>
        <w:rPr>
          <w:rFonts w:hint="default" w:ascii="宋体" w:hAnsi="宋体" w:eastAsia="宋体" w:cs="宋体"/>
          <w:color w:val="000000" w:themeColor="text1"/>
          <w:kern w:val="0"/>
          <w:sz w:val="24"/>
          <w:lang w:val="en-US" w:eastAsia="zh-CN"/>
          <w14:textFill>
            <w14:solidFill>
              <w14:schemeClr w14:val="tx1"/>
            </w14:solidFill>
          </w14:textFill>
        </w:rPr>
      </w:pPr>
    </w:p>
    <w:p>
      <w:pPr>
        <w:pStyle w:val="25"/>
        <w:spacing w:before="120" w:after="120"/>
        <w:rPr>
          <w:rStyle w:val="26"/>
          <w:b w:val="0"/>
          <w:bCs w:val="0"/>
        </w:rPr>
      </w:pPr>
      <w:bookmarkStart w:id="65" w:name="_Toc73"/>
      <w:r>
        <w:rPr>
          <w:rStyle w:val="26"/>
          <w:b w:val="0"/>
          <w:bCs w:val="0"/>
        </w:rPr>
        <w:t>第</w:t>
      </w:r>
      <w:r>
        <w:rPr>
          <w:rStyle w:val="26"/>
          <w:rFonts w:hint="eastAsia"/>
          <w:b w:val="0"/>
          <w:bCs w:val="0"/>
          <w:lang w:val="en-US" w:eastAsia="zh-CN"/>
        </w:rPr>
        <w:t>八</w:t>
      </w:r>
      <w:r>
        <w:rPr>
          <w:rStyle w:val="26"/>
          <w:b w:val="0"/>
          <w:bCs w:val="0"/>
        </w:rPr>
        <w:t>章</w:t>
      </w:r>
      <w:r>
        <w:rPr>
          <w:rStyle w:val="26"/>
          <w:rFonts w:hint="eastAsia"/>
          <w:b w:val="0"/>
          <w:bCs w:val="0"/>
        </w:rPr>
        <w:t xml:space="preserve">  </w:t>
      </w:r>
      <w:r>
        <w:rPr>
          <w:rStyle w:val="26"/>
          <w:b w:val="0"/>
          <w:bCs w:val="0"/>
        </w:rPr>
        <w:t>附件</w:t>
      </w:r>
      <w:bookmarkEnd w:id="65"/>
    </w:p>
    <w:p>
      <w:pPr>
        <w:spacing w:after="60" w:line="360" w:lineRule="auto"/>
        <w:rPr>
          <w:rStyle w:val="28"/>
          <w:sz w:val="28"/>
          <w:szCs w:val="28"/>
        </w:rPr>
      </w:pPr>
      <w:bookmarkStart w:id="66" w:name="_Toc74921508"/>
      <w:bookmarkStart w:id="67" w:name="_Toc60742612"/>
      <w:bookmarkStart w:id="68" w:name="_Toc54604232"/>
      <w:bookmarkStart w:id="69" w:name="_Toc61511930"/>
      <w:bookmarkStart w:id="70" w:name="_Toc124522072"/>
      <w:bookmarkStart w:id="71" w:name="_Toc22378"/>
      <w:r>
        <w:rPr>
          <w:rStyle w:val="28"/>
          <w:rFonts w:hint="eastAsia"/>
          <w:sz w:val="28"/>
          <w:szCs w:val="28"/>
        </w:rPr>
        <w:t>投标文件组成：</w:t>
      </w:r>
      <w:bookmarkEnd w:id="66"/>
      <w:bookmarkEnd w:id="67"/>
      <w:bookmarkEnd w:id="68"/>
      <w:bookmarkEnd w:id="69"/>
      <w:bookmarkEnd w:id="70"/>
    </w:p>
    <w:bookmarkEnd w:id="71"/>
    <w:p>
      <w:pPr>
        <w:spacing w:after="60" w:line="360" w:lineRule="auto"/>
        <w:ind w:firstLine="1050" w:firstLineChars="500"/>
        <w:rPr>
          <w:rFonts w:ascii="宋体" w:hAnsi="宋体"/>
          <w:szCs w:val="21"/>
        </w:rPr>
      </w:pPr>
      <w:r>
        <w:rPr>
          <w:rFonts w:hint="eastAsia" w:ascii="宋体" w:hAnsi="宋体"/>
          <w:szCs w:val="21"/>
        </w:rPr>
        <w:t>1.投标文件主要包括以下内容：</w:t>
      </w:r>
    </w:p>
    <w:p>
      <w:pPr>
        <w:spacing w:after="60" w:line="360" w:lineRule="auto"/>
        <w:ind w:left="718" w:leftChars="342" w:firstLine="840" w:firstLineChars="400"/>
        <w:rPr>
          <w:szCs w:val="21"/>
        </w:rPr>
      </w:pPr>
      <w:r>
        <w:rPr>
          <w:rFonts w:hint="eastAsia"/>
          <w:szCs w:val="21"/>
        </w:rPr>
        <w:t>（1）自查表</w:t>
      </w:r>
    </w:p>
    <w:p>
      <w:pPr>
        <w:spacing w:after="60" w:line="360" w:lineRule="auto"/>
        <w:ind w:left="718" w:leftChars="342" w:firstLine="840" w:firstLineChars="400"/>
        <w:rPr>
          <w:szCs w:val="21"/>
        </w:rPr>
      </w:pPr>
      <w:r>
        <w:rPr>
          <w:rFonts w:hint="eastAsia"/>
          <w:szCs w:val="21"/>
        </w:rPr>
        <w:t>（2）深圳市中医肛肠医院（福田）医疗耗材产品汇总表</w:t>
      </w:r>
    </w:p>
    <w:p>
      <w:pPr>
        <w:spacing w:after="60" w:line="360" w:lineRule="auto"/>
        <w:ind w:left="718" w:leftChars="342" w:firstLine="840" w:firstLineChars="400"/>
        <w:rPr>
          <w:szCs w:val="21"/>
        </w:rPr>
      </w:pPr>
      <w:r>
        <w:rPr>
          <w:rFonts w:hint="eastAsia"/>
          <w:szCs w:val="21"/>
        </w:rPr>
        <w:t>（3）投标函</w:t>
      </w:r>
    </w:p>
    <w:p>
      <w:pPr>
        <w:spacing w:after="60" w:line="360" w:lineRule="auto"/>
        <w:ind w:left="718" w:leftChars="342" w:firstLine="840" w:firstLineChars="400"/>
        <w:rPr>
          <w:szCs w:val="21"/>
        </w:rPr>
      </w:pPr>
      <w:r>
        <w:rPr>
          <w:rFonts w:hint="eastAsia"/>
          <w:szCs w:val="21"/>
        </w:rPr>
        <w:t>（4）符合资格要求的证明材料（如：营业执照或事业单位法人证书等）</w:t>
      </w:r>
    </w:p>
    <w:p>
      <w:pPr>
        <w:spacing w:after="60" w:line="360" w:lineRule="auto"/>
        <w:ind w:firstLine="1575" w:firstLineChars="750"/>
        <w:rPr>
          <w:szCs w:val="21"/>
        </w:rPr>
      </w:pPr>
      <w:r>
        <w:rPr>
          <w:rFonts w:hint="eastAsia"/>
          <w:szCs w:val="21"/>
        </w:rPr>
        <w:t>（5）资质证书</w:t>
      </w:r>
    </w:p>
    <w:p>
      <w:pPr>
        <w:spacing w:after="60" w:line="360" w:lineRule="auto"/>
        <w:ind w:firstLine="1575" w:firstLineChars="750"/>
        <w:rPr>
          <w:szCs w:val="21"/>
        </w:rPr>
      </w:pPr>
      <w:r>
        <w:rPr>
          <w:rFonts w:hint="eastAsia"/>
          <w:szCs w:val="21"/>
        </w:rPr>
        <w:t>（6）法定代表人（负责人）资格证明书</w:t>
      </w:r>
    </w:p>
    <w:p>
      <w:pPr>
        <w:spacing w:after="60" w:line="360" w:lineRule="auto"/>
        <w:ind w:left="718" w:leftChars="342" w:firstLine="840" w:firstLineChars="400"/>
        <w:rPr>
          <w:szCs w:val="21"/>
        </w:rPr>
      </w:pPr>
      <w:r>
        <w:rPr>
          <w:rFonts w:hint="eastAsia"/>
          <w:szCs w:val="21"/>
        </w:rPr>
        <w:t>（7）法定代表人（负责人）授权书</w:t>
      </w:r>
    </w:p>
    <w:p>
      <w:pPr>
        <w:pStyle w:val="24"/>
        <w:ind w:firstLine="1575" w:firstLineChars="750"/>
        <w:rPr>
          <w:rFonts w:cs="Times New Roman"/>
          <w:bCs w:val="0"/>
          <w:szCs w:val="21"/>
        </w:rPr>
      </w:pPr>
      <w:r>
        <w:rPr>
          <w:rFonts w:hint="eastAsia" w:cs="Times New Roman"/>
          <w:bCs w:val="0"/>
          <w:szCs w:val="21"/>
        </w:rPr>
        <w:t>（8）满足</w:t>
      </w:r>
      <w:r>
        <w:rPr>
          <w:rFonts w:cs="Times New Roman"/>
          <w:bCs w:val="0"/>
          <w:szCs w:val="21"/>
        </w:rPr>
        <w:t>《中华人民共和国政府采购法》第二十二条规定条件声明函</w:t>
      </w:r>
    </w:p>
    <w:p>
      <w:pPr>
        <w:spacing w:after="60" w:line="360" w:lineRule="auto"/>
        <w:ind w:left="718" w:leftChars="342" w:firstLine="840" w:firstLineChars="400"/>
        <w:rPr>
          <w:szCs w:val="21"/>
        </w:rPr>
      </w:pPr>
      <w:r>
        <w:rPr>
          <w:rFonts w:hint="eastAsia"/>
          <w:szCs w:val="21"/>
        </w:rPr>
        <w:t>（9）政府采购投标及履约承诺函</w:t>
      </w:r>
    </w:p>
    <w:p>
      <w:pPr>
        <w:spacing w:after="60" w:line="360" w:lineRule="auto"/>
        <w:ind w:left="718" w:leftChars="342" w:firstLine="840" w:firstLineChars="400"/>
        <w:rPr>
          <w:szCs w:val="21"/>
        </w:rPr>
      </w:pPr>
      <w:r>
        <w:rPr>
          <w:rFonts w:hint="eastAsia"/>
          <w:szCs w:val="21"/>
        </w:rPr>
        <w:t>（10）服务条款偏离表</w:t>
      </w:r>
    </w:p>
    <w:p>
      <w:pPr>
        <w:spacing w:after="60" w:line="360" w:lineRule="auto"/>
        <w:ind w:left="718" w:leftChars="342" w:firstLine="840" w:firstLineChars="400"/>
        <w:rPr>
          <w:rFonts w:hint="eastAsia"/>
          <w:szCs w:val="21"/>
        </w:rPr>
      </w:pPr>
      <w:r>
        <w:rPr>
          <w:rFonts w:hint="eastAsia"/>
          <w:szCs w:val="21"/>
        </w:rPr>
        <w:t>（11）投标人情况介绍</w:t>
      </w:r>
    </w:p>
    <w:p>
      <w:pPr>
        <w:spacing w:after="60" w:line="360" w:lineRule="auto"/>
        <w:ind w:left="718" w:leftChars="342" w:firstLine="840" w:firstLineChars="400"/>
        <w:rPr>
          <w:szCs w:val="21"/>
        </w:rPr>
      </w:pPr>
      <w:r>
        <w:rPr>
          <w:rFonts w:hint="eastAsia"/>
          <w:szCs w:val="21"/>
        </w:rPr>
        <w:t>（1</w:t>
      </w:r>
      <w:r>
        <w:rPr>
          <w:rFonts w:hint="eastAsia"/>
          <w:szCs w:val="21"/>
          <w:lang w:val="en-US" w:eastAsia="zh-CN"/>
        </w:rPr>
        <w:t>2</w:t>
      </w:r>
      <w:r>
        <w:rPr>
          <w:rFonts w:hint="eastAsia"/>
          <w:szCs w:val="21"/>
        </w:rPr>
        <w:t>）关于资格的声明函</w:t>
      </w:r>
    </w:p>
    <w:p>
      <w:pPr>
        <w:spacing w:after="60" w:line="360" w:lineRule="auto"/>
        <w:ind w:left="718" w:leftChars="342" w:firstLine="840" w:firstLineChars="400"/>
        <w:rPr>
          <w:szCs w:val="21"/>
        </w:rPr>
      </w:pPr>
      <w:r>
        <w:rPr>
          <w:rFonts w:hint="eastAsia"/>
          <w:szCs w:val="21"/>
        </w:rPr>
        <w:t>（1</w:t>
      </w:r>
      <w:r>
        <w:rPr>
          <w:rFonts w:hint="eastAsia"/>
          <w:szCs w:val="21"/>
          <w:lang w:val="en-US" w:eastAsia="zh-CN"/>
        </w:rPr>
        <w:t>3</w:t>
      </w:r>
      <w:r>
        <w:rPr>
          <w:rFonts w:hint="eastAsia"/>
          <w:szCs w:val="21"/>
        </w:rPr>
        <w:t>）无重大违法记录的声明函</w:t>
      </w:r>
    </w:p>
    <w:p>
      <w:pPr>
        <w:spacing w:after="60" w:line="360" w:lineRule="auto"/>
        <w:ind w:left="718" w:leftChars="342" w:firstLine="840" w:firstLineChars="400"/>
        <w:rPr>
          <w:szCs w:val="21"/>
        </w:rPr>
      </w:pPr>
      <w:r>
        <w:rPr>
          <w:rFonts w:hint="eastAsia"/>
          <w:szCs w:val="21"/>
        </w:rPr>
        <w:t>（1</w:t>
      </w:r>
      <w:r>
        <w:rPr>
          <w:rFonts w:hint="eastAsia"/>
          <w:szCs w:val="21"/>
          <w:lang w:val="en-US" w:eastAsia="zh-CN"/>
        </w:rPr>
        <w:t>4</w:t>
      </w:r>
      <w:r>
        <w:rPr>
          <w:rFonts w:hint="eastAsia"/>
          <w:szCs w:val="21"/>
        </w:rPr>
        <w:t>）信用承诺书</w:t>
      </w:r>
    </w:p>
    <w:p>
      <w:pPr>
        <w:spacing w:after="60" w:line="360" w:lineRule="auto"/>
        <w:ind w:left="718" w:leftChars="342" w:firstLine="840" w:firstLineChars="400"/>
        <w:rPr>
          <w:szCs w:val="21"/>
        </w:rPr>
      </w:pPr>
      <w:r>
        <w:rPr>
          <w:rFonts w:hint="eastAsia"/>
          <w:szCs w:val="21"/>
        </w:rPr>
        <w:t>（1</w:t>
      </w:r>
      <w:r>
        <w:rPr>
          <w:rFonts w:hint="eastAsia"/>
          <w:szCs w:val="21"/>
          <w:lang w:val="en-US" w:eastAsia="zh-CN"/>
        </w:rPr>
        <w:t>5</w:t>
      </w:r>
      <w:r>
        <w:rPr>
          <w:rFonts w:hint="eastAsia"/>
          <w:szCs w:val="21"/>
        </w:rPr>
        <w:t>）投标人认为需要提供的其他证明文件</w:t>
      </w:r>
    </w:p>
    <w:p>
      <w:pPr>
        <w:pStyle w:val="23"/>
      </w:pPr>
    </w:p>
    <w:p>
      <w:pPr>
        <w:pStyle w:val="23"/>
        <w:rPr>
          <w:rFonts w:hint="default"/>
          <w:lang w:val="en-US" w:eastAsia="zh-CN"/>
        </w:rPr>
      </w:pPr>
    </w:p>
    <w:p>
      <w:pPr>
        <w:pStyle w:val="23"/>
        <w:rPr>
          <w:rFonts w:hint="default"/>
          <w:lang w:val="en-US" w:eastAsia="zh-CN"/>
        </w:rPr>
      </w:pPr>
    </w:p>
    <w:p>
      <w:pPr>
        <w:pStyle w:val="23"/>
        <w:rPr>
          <w:rFonts w:hint="default"/>
          <w:lang w:val="en-US" w:eastAsia="zh-CN"/>
        </w:rPr>
      </w:pPr>
    </w:p>
    <w:p>
      <w:pPr>
        <w:pStyle w:val="23"/>
        <w:rPr>
          <w:rFonts w:hint="default"/>
          <w:lang w:val="en-US" w:eastAsia="zh-CN"/>
        </w:rPr>
      </w:pPr>
    </w:p>
    <w:p>
      <w:pPr>
        <w:pStyle w:val="23"/>
        <w:rPr>
          <w:rFonts w:hint="default"/>
          <w:lang w:val="en-US" w:eastAsia="zh-CN"/>
        </w:rPr>
      </w:pPr>
    </w:p>
    <w:p>
      <w:pPr>
        <w:pStyle w:val="23"/>
        <w:rPr>
          <w:rFonts w:hint="default"/>
          <w:lang w:val="en-US" w:eastAsia="zh-CN"/>
        </w:rPr>
      </w:pPr>
    </w:p>
    <w:p>
      <w:pPr>
        <w:pStyle w:val="23"/>
        <w:rPr>
          <w:rFonts w:hint="default"/>
          <w:lang w:val="en-US" w:eastAsia="zh-CN"/>
        </w:rPr>
      </w:pPr>
    </w:p>
    <w:p>
      <w:pPr>
        <w:pStyle w:val="23"/>
        <w:rPr>
          <w:rFonts w:hint="default"/>
          <w:lang w:val="en-US" w:eastAsia="zh-CN"/>
        </w:rPr>
      </w:pPr>
    </w:p>
    <w:p>
      <w:pPr>
        <w:pStyle w:val="23"/>
        <w:rPr>
          <w:rFonts w:hint="default"/>
          <w:lang w:val="en-US" w:eastAsia="zh-CN"/>
        </w:rPr>
      </w:pPr>
    </w:p>
    <w:p>
      <w:pPr>
        <w:pStyle w:val="3"/>
        <w:adjustRightInd w:val="0"/>
        <w:spacing w:after="60" w:line="360" w:lineRule="auto"/>
        <w:jc w:val="both"/>
        <w:textAlignment w:val="baseline"/>
        <w:rPr>
          <w:rFonts w:ascii="宋体" w:hAnsi="宋体" w:eastAsia="宋体"/>
          <w:kern w:val="0"/>
          <w:sz w:val="24"/>
          <w:szCs w:val="20"/>
        </w:rPr>
      </w:pPr>
      <w:bookmarkStart w:id="72" w:name="_Toc16111"/>
    </w:p>
    <w:p/>
    <w:p>
      <w:pPr>
        <w:pStyle w:val="23"/>
      </w:pPr>
    </w:p>
    <w:p>
      <w:pPr>
        <w:pStyle w:val="23"/>
      </w:pPr>
    </w:p>
    <w:p>
      <w:pPr>
        <w:pStyle w:val="3"/>
        <w:adjustRightInd w:val="0"/>
        <w:spacing w:after="60" w:line="360" w:lineRule="auto"/>
        <w:jc w:val="center"/>
        <w:textAlignment w:val="baseline"/>
        <w:rPr>
          <w:rFonts w:ascii="宋体" w:hAnsi="宋体" w:eastAsia="宋体"/>
          <w:kern w:val="0"/>
          <w:sz w:val="24"/>
          <w:szCs w:val="20"/>
        </w:rPr>
      </w:pPr>
      <w:r>
        <w:rPr>
          <w:rFonts w:ascii="宋体" w:hAnsi="宋体" w:eastAsia="宋体"/>
          <w:kern w:val="0"/>
          <w:sz w:val="24"/>
          <w:szCs w:val="20"/>
        </w:rPr>
        <w:t>1.</w:t>
      </w:r>
      <w:r>
        <w:rPr>
          <w:rFonts w:hint="eastAsia" w:ascii="宋体" w:hAnsi="宋体" w:eastAsia="宋体"/>
          <w:kern w:val="0"/>
          <w:sz w:val="24"/>
          <w:szCs w:val="20"/>
        </w:rPr>
        <w:t xml:space="preserve"> 自查表</w:t>
      </w:r>
      <w:bookmarkEnd w:id="72"/>
    </w:p>
    <w:tbl>
      <w:tblPr>
        <w:tblStyle w:val="18"/>
        <w:tblW w:w="10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7"/>
        <w:gridCol w:w="448"/>
        <w:gridCol w:w="4945"/>
        <w:gridCol w:w="1870"/>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6220" w:type="dxa"/>
            <w:gridSpan w:val="3"/>
            <w:vAlign w:val="center"/>
          </w:tcPr>
          <w:p>
            <w:pPr>
              <w:spacing w:after="60" w:line="360" w:lineRule="auto"/>
              <w:ind w:left="-171"/>
              <w:jc w:val="center"/>
              <w:rPr>
                <w:rFonts w:ascii="宋体" w:hAnsi="宋体"/>
                <w:b/>
                <w:bCs/>
                <w:szCs w:val="21"/>
              </w:rPr>
            </w:pPr>
            <w:r>
              <w:rPr>
                <w:rFonts w:hint="eastAsia" w:ascii="宋体" w:hAnsi="宋体"/>
                <w:b/>
                <w:bCs/>
                <w:szCs w:val="21"/>
              </w:rPr>
              <w:t>评审内容</w:t>
            </w:r>
          </w:p>
        </w:tc>
        <w:tc>
          <w:tcPr>
            <w:tcW w:w="1870" w:type="dxa"/>
            <w:vAlign w:val="center"/>
          </w:tcPr>
          <w:p>
            <w:pPr>
              <w:spacing w:after="60" w:line="360" w:lineRule="auto"/>
              <w:ind w:left="-171"/>
              <w:jc w:val="center"/>
              <w:rPr>
                <w:rFonts w:ascii="宋体" w:hAnsi="宋体"/>
                <w:b/>
                <w:bCs/>
                <w:szCs w:val="21"/>
              </w:rPr>
            </w:pPr>
            <w:r>
              <w:rPr>
                <w:rFonts w:hint="eastAsia" w:ascii="宋体" w:hAnsi="宋体"/>
                <w:b/>
                <w:bCs/>
                <w:szCs w:val="21"/>
              </w:rPr>
              <w:t>自查结论</w:t>
            </w:r>
          </w:p>
        </w:tc>
        <w:tc>
          <w:tcPr>
            <w:tcW w:w="2108" w:type="dxa"/>
            <w:vAlign w:val="center"/>
          </w:tcPr>
          <w:p>
            <w:pPr>
              <w:spacing w:after="60" w:line="360" w:lineRule="auto"/>
              <w:ind w:left="-171"/>
              <w:jc w:val="center"/>
              <w:rPr>
                <w:rFonts w:ascii="宋体" w:hAnsi="宋体"/>
                <w:b/>
                <w:bCs/>
                <w:szCs w:val="21"/>
              </w:rPr>
            </w:pPr>
            <w:r>
              <w:rPr>
                <w:rFonts w:hint="eastAsia" w:ascii="宋体" w:hAnsi="宋体"/>
                <w:b/>
                <w:bCs/>
                <w:szCs w:val="21"/>
              </w:rPr>
              <w:t>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827" w:type="dxa"/>
            <w:vMerge w:val="restart"/>
            <w:vAlign w:val="center"/>
          </w:tcPr>
          <w:p>
            <w:pPr>
              <w:spacing w:after="60" w:line="360" w:lineRule="auto"/>
              <w:jc w:val="center"/>
              <w:rPr>
                <w:rFonts w:ascii="宋体" w:hAnsi="宋体"/>
                <w:b/>
                <w:szCs w:val="21"/>
              </w:rPr>
            </w:pPr>
            <w:r>
              <w:rPr>
                <w:rFonts w:hint="eastAsia" w:ascii="宋体" w:hAnsi="宋体"/>
                <w:b/>
                <w:szCs w:val="21"/>
              </w:rPr>
              <w:t>资格</w:t>
            </w:r>
          </w:p>
          <w:p>
            <w:pPr>
              <w:spacing w:after="60" w:line="360" w:lineRule="auto"/>
              <w:jc w:val="center"/>
              <w:rPr>
                <w:rFonts w:ascii="宋体" w:hAnsi="宋体"/>
                <w:b/>
                <w:szCs w:val="21"/>
              </w:rPr>
            </w:pPr>
            <w:r>
              <w:rPr>
                <w:rFonts w:hint="eastAsia" w:ascii="宋体" w:hAnsi="宋体"/>
                <w:b/>
                <w:szCs w:val="21"/>
              </w:rPr>
              <w:t>性检</w:t>
            </w:r>
          </w:p>
          <w:p>
            <w:pPr>
              <w:spacing w:after="60" w:line="360" w:lineRule="auto"/>
              <w:jc w:val="center"/>
              <w:rPr>
                <w:rFonts w:ascii="宋体" w:hAnsi="宋体"/>
                <w:b/>
                <w:szCs w:val="21"/>
              </w:rPr>
            </w:pPr>
            <w:r>
              <w:rPr>
                <w:rFonts w:hint="eastAsia" w:ascii="宋体" w:hAnsi="宋体"/>
                <w:b/>
                <w:szCs w:val="21"/>
              </w:rPr>
              <w:t>查项</w:t>
            </w:r>
          </w:p>
          <w:p>
            <w:pPr>
              <w:spacing w:after="60" w:line="360" w:lineRule="auto"/>
              <w:jc w:val="center"/>
              <w:rPr>
                <w:rFonts w:ascii="宋体" w:hAnsi="宋体"/>
                <w:szCs w:val="21"/>
              </w:rPr>
            </w:pPr>
            <w:r>
              <w:rPr>
                <w:rFonts w:hint="eastAsia" w:ascii="宋体" w:hAnsi="宋体"/>
                <w:b/>
                <w:szCs w:val="21"/>
              </w:rPr>
              <w:t>目</w:t>
            </w: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1</w:t>
            </w:r>
          </w:p>
        </w:tc>
        <w:tc>
          <w:tcPr>
            <w:tcW w:w="4945" w:type="dxa"/>
            <w:tcBorders>
              <w:left w:val="single" w:color="000000" w:sz="2" w:space="0"/>
            </w:tcBorders>
            <w:vAlign w:val="center"/>
          </w:tcPr>
          <w:p>
            <w:pPr>
              <w:spacing w:after="60" w:line="360" w:lineRule="auto"/>
              <w:ind w:right="141" w:rightChars="67"/>
              <w:rPr>
                <w:rFonts w:ascii="宋体" w:hAnsi="宋体"/>
                <w:szCs w:val="21"/>
              </w:rPr>
            </w:pPr>
            <w:r>
              <w:rPr>
                <w:rFonts w:hint="eastAsia"/>
              </w:rPr>
              <w:t>投标人具备投标资格要求，且提交相应资质证明材料</w:t>
            </w:r>
          </w:p>
        </w:tc>
        <w:tc>
          <w:tcPr>
            <w:tcW w:w="1870" w:type="dxa"/>
            <w:vAlign w:val="center"/>
          </w:tcPr>
          <w:p>
            <w:pPr>
              <w:spacing w:after="60" w:line="360" w:lineRule="auto"/>
              <w:ind w:left="-171"/>
              <w:jc w:val="center"/>
              <w:rPr>
                <w:rFonts w:ascii="宋体" w:hAnsi="宋体"/>
                <w:szCs w:val="21"/>
              </w:rPr>
            </w:pPr>
            <w:r>
              <w:rPr>
                <w:rFonts w:hint="eastAsia" w:ascii="宋体" w:hAnsi="宋体"/>
                <w:szCs w:val="21"/>
                <w:lang w:val="en-US" w:eastAsia="zh-CN"/>
              </w:rPr>
              <w:t xml:space="preserve">  </w:t>
            </w:r>
            <w:r>
              <w:rPr>
                <w:rFonts w:hint="eastAsia" w:ascii="宋体" w:hAnsi="宋体"/>
                <w:szCs w:val="21"/>
              </w:rPr>
              <w:t>□通过  □不通过</w:t>
            </w:r>
          </w:p>
        </w:tc>
        <w:tc>
          <w:tcPr>
            <w:tcW w:w="2108" w:type="dxa"/>
            <w:vAlign w:val="center"/>
          </w:tcPr>
          <w:p>
            <w:pPr>
              <w:spacing w:after="60" w:line="360" w:lineRule="auto"/>
              <w:ind w:left="40" w:leftChars="19"/>
              <w:rPr>
                <w:rFonts w:ascii="宋体" w:hAnsi="宋体"/>
                <w:szCs w:val="21"/>
              </w:rPr>
            </w:pPr>
            <w:r>
              <w:rPr>
                <w:rFonts w:hint="eastAsia" w:ascii="宋体" w:hAnsi="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7" w:type="dxa"/>
            <w:vMerge w:val="continue"/>
            <w:vAlign w:val="center"/>
          </w:tcPr>
          <w:p>
            <w:pPr>
              <w:spacing w:after="60" w:line="360" w:lineRule="auto"/>
              <w:ind w:left="-171"/>
              <w:jc w:val="center"/>
              <w:rPr>
                <w:rFonts w:ascii="宋体" w:hAnsi="宋体"/>
                <w:szCs w:val="21"/>
              </w:rPr>
            </w:pP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2</w:t>
            </w:r>
          </w:p>
        </w:tc>
        <w:tc>
          <w:tcPr>
            <w:tcW w:w="4945" w:type="dxa"/>
            <w:tcBorders>
              <w:left w:val="single" w:color="000000" w:sz="2" w:space="0"/>
            </w:tcBorders>
            <w:vAlign w:val="center"/>
          </w:tcPr>
          <w:p>
            <w:pPr>
              <w:spacing w:after="60" w:line="360" w:lineRule="auto"/>
              <w:ind w:right="141" w:rightChars="67"/>
            </w:pPr>
            <w:r>
              <w:rPr>
                <w:rFonts w:hint="eastAsia"/>
              </w:rPr>
              <w:t>投标人具备国家有关法律规定的有关资格的；</w:t>
            </w:r>
          </w:p>
        </w:tc>
        <w:tc>
          <w:tcPr>
            <w:tcW w:w="1870" w:type="dxa"/>
            <w:vAlign w:val="center"/>
          </w:tcPr>
          <w:p>
            <w:pPr>
              <w:spacing w:after="60" w:line="360" w:lineRule="auto"/>
              <w:ind w:left="-171"/>
              <w:jc w:val="center"/>
              <w:rPr>
                <w:rFonts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rPr>
              <w:t>通过  □不通过</w:t>
            </w:r>
          </w:p>
        </w:tc>
        <w:tc>
          <w:tcPr>
            <w:tcW w:w="2108" w:type="dxa"/>
            <w:vAlign w:val="center"/>
          </w:tcPr>
          <w:p>
            <w:pPr>
              <w:spacing w:after="60" w:line="360" w:lineRule="auto"/>
            </w:pPr>
            <w:r>
              <w:rPr>
                <w:rFonts w:hint="eastAsia" w:ascii="宋体" w:hAnsi="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827" w:type="dxa"/>
            <w:vMerge w:val="continue"/>
            <w:vAlign w:val="center"/>
          </w:tcPr>
          <w:p>
            <w:pPr>
              <w:spacing w:after="60" w:line="360" w:lineRule="auto"/>
              <w:ind w:left="-171"/>
              <w:jc w:val="center"/>
              <w:rPr>
                <w:rFonts w:ascii="宋体" w:hAnsi="宋体"/>
                <w:szCs w:val="21"/>
              </w:rPr>
            </w:pP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3</w:t>
            </w:r>
          </w:p>
        </w:tc>
        <w:tc>
          <w:tcPr>
            <w:tcW w:w="4945" w:type="dxa"/>
            <w:tcBorders>
              <w:left w:val="single" w:color="000000" w:sz="2" w:space="0"/>
            </w:tcBorders>
            <w:vAlign w:val="center"/>
          </w:tcPr>
          <w:p>
            <w:pPr>
              <w:spacing w:after="60" w:line="360" w:lineRule="auto"/>
              <w:ind w:right="141" w:rightChars="67"/>
            </w:pPr>
            <w:r>
              <w:rPr>
                <w:rFonts w:hint="eastAsia"/>
              </w:rPr>
              <w:t>法定代表人证明书及</w:t>
            </w:r>
            <w:r>
              <w:t>法人授权委托</w:t>
            </w:r>
            <w:r>
              <w:rPr>
                <w:rFonts w:hint="eastAsia"/>
              </w:rPr>
              <w:t>证明</w:t>
            </w:r>
            <w:r>
              <w:t>书</w:t>
            </w:r>
            <w:r>
              <w:rPr>
                <w:rFonts w:hint="eastAsia"/>
              </w:rPr>
              <w:t>（法定代表人代表签署时，无需提供</w:t>
            </w:r>
            <w:r>
              <w:t>法人授权委托</w:t>
            </w:r>
            <w:r>
              <w:rPr>
                <w:rFonts w:hint="eastAsia"/>
              </w:rPr>
              <w:t>证明</w:t>
            </w:r>
            <w:r>
              <w:t>书</w:t>
            </w:r>
            <w:r>
              <w:rPr>
                <w:rFonts w:hint="eastAsia"/>
              </w:rPr>
              <w:t>）</w:t>
            </w:r>
          </w:p>
        </w:tc>
        <w:tc>
          <w:tcPr>
            <w:tcW w:w="1870" w:type="dxa"/>
            <w:vAlign w:val="center"/>
          </w:tcPr>
          <w:p>
            <w:pPr>
              <w:spacing w:after="60" w:line="360" w:lineRule="auto"/>
              <w:ind w:left="-171"/>
              <w:jc w:val="center"/>
              <w:rPr>
                <w:rFonts w:ascii="宋体" w:hAnsi="宋体"/>
                <w:szCs w:val="21"/>
              </w:rPr>
            </w:pPr>
            <w:r>
              <w:rPr>
                <w:rFonts w:hint="eastAsia" w:ascii="宋体" w:hAnsi="宋体"/>
                <w:szCs w:val="21"/>
                <w:lang w:val="en-US" w:eastAsia="zh-CN"/>
              </w:rPr>
              <w:t xml:space="preserve">  </w:t>
            </w:r>
            <w:r>
              <w:rPr>
                <w:rFonts w:hint="eastAsia" w:ascii="宋体" w:hAnsi="宋体"/>
                <w:szCs w:val="21"/>
              </w:rPr>
              <w:t>□通过  □不通过</w:t>
            </w:r>
          </w:p>
        </w:tc>
        <w:tc>
          <w:tcPr>
            <w:tcW w:w="2108" w:type="dxa"/>
            <w:vAlign w:val="center"/>
          </w:tcPr>
          <w:p>
            <w:pPr>
              <w:spacing w:after="60" w:line="360" w:lineRule="auto"/>
            </w:pPr>
            <w:r>
              <w:rPr>
                <w:rFonts w:hint="eastAsia" w:ascii="宋体" w:hAnsi="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827" w:type="dxa"/>
            <w:vMerge w:val="restart"/>
            <w:vAlign w:val="center"/>
          </w:tcPr>
          <w:p>
            <w:pPr>
              <w:spacing w:after="60" w:line="360" w:lineRule="auto"/>
              <w:jc w:val="center"/>
              <w:rPr>
                <w:rFonts w:ascii="宋体" w:hAnsi="宋体"/>
                <w:b/>
                <w:szCs w:val="21"/>
              </w:rPr>
            </w:pPr>
            <w:r>
              <w:rPr>
                <w:rFonts w:hint="eastAsia" w:ascii="宋体" w:hAnsi="宋体"/>
                <w:b/>
                <w:szCs w:val="21"/>
              </w:rPr>
              <w:t>符合</w:t>
            </w:r>
          </w:p>
          <w:p>
            <w:pPr>
              <w:spacing w:after="60" w:line="360" w:lineRule="auto"/>
              <w:jc w:val="center"/>
              <w:rPr>
                <w:rFonts w:ascii="宋体" w:hAnsi="宋体"/>
                <w:b/>
                <w:szCs w:val="21"/>
              </w:rPr>
            </w:pPr>
            <w:r>
              <w:rPr>
                <w:rFonts w:hint="eastAsia" w:ascii="宋体" w:hAnsi="宋体"/>
                <w:b/>
                <w:szCs w:val="21"/>
              </w:rPr>
              <w:t>性检</w:t>
            </w:r>
          </w:p>
          <w:p>
            <w:pPr>
              <w:spacing w:after="60" w:line="360" w:lineRule="auto"/>
              <w:jc w:val="center"/>
              <w:rPr>
                <w:rFonts w:ascii="宋体" w:hAnsi="宋体"/>
                <w:b/>
                <w:szCs w:val="21"/>
              </w:rPr>
            </w:pPr>
            <w:r>
              <w:rPr>
                <w:rFonts w:hint="eastAsia" w:ascii="宋体" w:hAnsi="宋体"/>
                <w:b/>
                <w:szCs w:val="21"/>
              </w:rPr>
              <w:t>查指</w:t>
            </w:r>
          </w:p>
          <w:p>
            <w:pPr>
              <w:spacing w:after="60" w:line="360" w:lineRule="auto"/>
              <w:jc w:val="center"/>
              <w:rPr>
                <w:rFonts w:ascii="宋体" w:hAnsi="宋体"/>
                <w:szCs w:val="21"/>
              </w:rPr>
            </w:pPr>
            <w:r>
              <w:rPr>
                <w:rFonts w:hint="eastAsia" w:ascii="宋体" w:hAnsi="宋体"/>
                <w:b/>
                <w:szCs w:val="21"/>
              </w:rPr>
              <w:t>引</w:t>
            </w: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1</w:t>
            </w:r>
          </w:p>
        </w:tc>
        <w:tc>
          <w:tcPr>
            <w:tcW w:w="4945" w:type="dxa"/>
            <w:tcBorders>
              <w:left w:val="single" w:color="000000" w:sz="2" w:space="0"/>
            </w:tcBorders>
            <w:vAlign w:val="center"/>
          </w:tcPr>
          <w:p>
            <w:pPr>
              <w:spacing w:after="60" w:line="360" w:lineRule="auto"/>
              <w:ind w:right="206" w:rightChars="98"/>
            </w:pPr>
            <w:r>
              <w:rPr>
                <w:rFonts w:hint="eastAsia" w:ascii="宋体" w:hAnsi="宋体"/>
                <w:szCs w:val="21"/>
              </w:rPr>
              <w:t>未出现将一个包中的内容拆开投标；</w:t>
            </w:r>
          </w:p>
        </w:tc>
        <w:tc>
          <w:tcPr>
            <w:tcW w:w="1870" w:type="dxa"/>
            <w:vAlign w:val="center"/>
          </w:tcPr>
          <w:p>
            <w:pPr>
              <w:spacing w:after="60" w:line="360" w:lineRule="auto"/>
              <w:jc w:val="center"/>
            </w:pPr>
            <w:r>
              <w:rPr>
                <w:rFonts w:hint="eastAsia" w:ascii="宋体" w:hAnsi="宋体"/>
                <w:szCs w:val="21"/>
              </w:rPr>
              <w:t>□通过  □不通过</w:t>
            </w:r>
          </w:p>
        </w:tc>
        <w:tc>
          <w:tcPr>
            <w:tcW w:w="2108" w:type="dxa"/>
            <w:vAlign w:val="center"/>
          </w:tcPr>
          <w:p>
            <w:pPr>
              <w:spacing w:after="60" w:line="360" w:lineRule="auto"/>
              <w:ind w:left="-17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827" w:type="dxa"/>
            <w:vMerge w:val="continue"/>
            <w:vAlign w:val="center"/>
          </w:tcPr>
          <w:p>
            <w:pPr>
              <w:spacing w:after="60" w:line="360" w:lineRule="auto"/>
              <w:ind w:left="-171"/>
              <w:jc w:val="center"/>
              <w:rPr>
                <w:rFonts w:ascii="宋体" w:hAnsi="宋体"/>
                <w:szCs w:val="21"/>
              </w:rPr>
            </w:pP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2</w:t>
            </w:r>
          </w:p>
        </w:tc>
        <w:tc>
          <w:tcPr>
            <w:tcW w:w="4945" w:type="dxa"/>
            <w:tcBorders>
              <w:left w:val="single" w:color="000000" w:sz="2" w:space="0"/>
            </w:tcBorders>
            <w:vAlign w:val="center"/>
          </w:tcPr>
          <w:p>
            <w:pPr>
              <w:spacing w:after="60" w:line="360" w:lineRule="auto"/>
              <w:ind w:right="206" w:rightChars="98"/>
            </w:pPr>
            <w:r>
              <w:rPr>
                <w:rFonts w:hint="eastAsia" w:ascii="宋体" w:hAnsi="宋体"/>
                <w:szCs w:val="21"/>
              </w:rPr>
              <w:t>投标文件按规定密封、签字、盖章；</w:t>
            </w:r>
          </w:p>
        </w:tc>
        <w:tc>
          <w:tcPr>
            <w:tcW w:w="1870" w:type="dxa"/>
            <w:vAlign w:val="center"/>
          </w:tcPr>
          <w:p>
            <w:pPr>
              <w:spacing w:after="60" w:line="360" w:lineRule="auto"/>
              <w:jc w:val="center"/>
            </w:pPr>
            <w:r>
              <w:rPr>
                <w:rFonts w:hint="eastAsia" w:ascii="宋体" w:hAnsi="宋体"/>
                <w:szCs w:val="21"/>
              </w:rPr>
              <w:t>□通过  □不通过</w:t>
            </w:r>
          </w:p>
        </w:tc>
        <w:tc>
          <w:tcPr>
            <w:tcW w:w="2108" w:type="dxa"/>
            <w:vAlign w:val="center"/>
          </w:tcPr>
          <w:p>
            <w:pPr>
              <w:spacing w:after="60" w:line="360" w:lineRule="auto"/>
              <w:ind w:left="-17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6" w:hRule="atLeast"/>
          <w:jc w:val="center"/>
        </w:trPr>
        <w:tc>
          <w:tcPr>
            <w:tcW w:w="827" w:type="dxa"/>
            <w:vMerge w:val="continue"/>
            <w:vAlign w:val="center"/>
          </w:tcPr>
          <w:p>
            <w:pPr>
              <w:spacing w:after="60" w:line="360" w:lineRule="auto"/>
              <w:ind w:left="-171"/>
              <w:jc w:val="center"/>
              <w:rPr>
                <w:rFonts w:ascii="宋体" w:hAnsi="宋体"/>
                <w:szCs w:val="21"/>
              </w:rPr>
            </w:pP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3</w:t>
            </w:r>
          </w:p>
        </w:tc>
        <w:tc>
          <w:tcPr>
            <w:tcW w:w="4945" w:type="dxa"/>
            <w:tcBorders>
              <w:left w:val="single" w:color="000000" w:sz="2" w:space="0"/>
            </w:tcBorders>
            <w:vAlign w:val="center"/>
          </w:tcPr>
          <w:p>
            <w:pPr>
              <w:spacing w:after="60" w:line="360" w:lineRule="auto"/>
              <w:ind w:right="206" w:rightChars="98"/>
            </w:pPr>
            <w:r>
              <w:rPr>
                <w:rFonts w:hint="eastAsia" w:ascii="宋体" w:hAnsi="宋体"/>
                <w:szCs w:val="21"/>
              </w:rPr>
              <w:t>投标函已提交并符合招标文件要求的；</w:t>
            </w:r>
          </w:p>
        </w:tc>
        <w:tc>
          <w:tcPr>
            <w:tcW w:w="1870" w:type="dxa"/>
            <w:vAlign w:val="center"/>
          </w:tcPr>
          <w:p>
            <w:pPr>
              <w:spacing w:after="60" w:line="360" w:lineRule="auto"/>
              <w:jc w:val="center"/>
            </w:pPr>
            <w:r>
              <w:rPr>
                <w:rFonts w:hint="eastAsia" w:ascii="宋体" w:hAnsi="宋体"/>
                <w:szCs w:val="21"/>
              </w:rPr>
              <w:t>□通过  □不通过</w:t>
            </w:r>
          </w:p>
        </w:tc>
        <w:tc>
          <w:tcPr>
            <w:tcW w:w="2108" w:type="dxa"/>
            <w:vAlign w:val="center"/>
          </w:tcPr>
          <w:p>
            <w:pPr>
              <w:spacing w:after="60" w:line="360" w:lineRule="auto"/>
              <w:ind w:left="-17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 w:hRule="atLeast"/>
          <w:jc w:val="center"/>
        </w:trPr>
        <w:tc>
          <w:tcPr>
            <w:tcW w:w="827" w:type="dxa"/>
            <w:vMerge w:val="continue"/>
            <w:vAlign w:val="center"/>
          </w:tcPr>
          <w:p>
            <w:pPr>
              <w:spacing w:after="60" w:line="360" w:lineRule="auto"/>
              <w:ind w:left="-171"/>
              <w:jc w:val="center"/>
              <w:rPr>
                <w:rFonts w:ascii="宋体" w:hAnsi="宋体"/>
                <w:szCs w:val="21"/>
              </w:rPr>
            </w:pP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4</w:t>
            </w:r>
          </w:p>
        </w:tc>
        <w:tc>
          <w:tcPr>
            <w:tcW w:w="4945" w:type="dxa"/>
            <w:tcBorders>
              <w:left w:val="single" w:color="000000" w:sz="2" w:space="0"/>
            </w:tcBorders>
            <w:vAlign w:val="center"/>
          </w:tcPr>
          <w:p>
            <w:pPr>
              <w:spacing w:after="60" w:line="360" w:lineRule="auto"/>
              <w:ind w:right="206" w:rightChars="98"/>
            </w:pPr>
            <w:r>
              <w:rPr>
                <w:rFonts w:hint="eastAsia" w:ascii="宋体" w:hAnsi="宋体"/>
                <w:szCs w:val="21"/>
              </w:rPr>
              <w:t>除招标文件未规定允许有替代方案外，对同一项目投标时，未同时提供两套或两套以上的投标方案；</w:t>
            </w:r>
          </w:p>
        </w:tc>
        <w:tc>
          <w:tcPr>
            <w:tcW w:w="1870" w:type="dxa"/>
            <w:vAlign w:val="center"/>
          </w:tcPr>
          <w:p>
            <w:pPr>
              <w:spacing w:after="60" w:line="360" w:lineRule="auto"/>
              <w:jc w:val="center"/>
            </w:pPr>
            <w:r>
              <w:rPr>
                <w:rFonts w:hint="eastAsia" w:ascii="宋体" w:hAnsi="宋体"/>
                <w:szCs w:val="21"/>
              </w:rPr>
              <w:t>□通过  □不通过</w:t>
            </w:r>
          </w:p>
        </w:tc>
        <w:tc>
          <w:tcPr>
            <w:tcW w:w="2108" w:type="dxa"/>
            <w:vAlign w:val="center"/>
          </w:tcPr>
          <w:p>
            <w:pPr>
              <w:spacing w:after="60" w:line="360" w:lineRule="auto"/>
              <w:ind w:left="-17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3" w:hRule="atLeast"/>
          <w:jc w:val="center"/>
        </w:trPr>
        <w:tc>
          <w:tcPr>
            <w:tcW w:w="827" w:type="dxa"/>
            <w:vMerge w:val="continue"/>
            <w:vAlign w:val="center"/>
          </w:tcPr>
          <w:p>
            <w:pPr>
              <w:spacing w:after="60" w:line="360" w:lineRule="auto"/>
              <w:ind w:left="-171"/>
              <w:jc w:val="center"/>
              <w:rPr>
                <w:rFonts w:ascii="宋体" w:hAnsi="宋体"/>
                <w:szCs w:val="21"/>
              </w:rPr>
            </w:pP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5</w:t>
            </w:r>
          </w:p>
        </w:tc>
        <w:tc>
          <w:tcPr>
            <w:tcW w:w="4945" w:type="dxa"/>
            <w:tcBorders>
              <w:left w:val="single" w:color="000000" w:sz="2" w:space="0"/>
            </w:tcBorders>
            <w:vAlign w:val="center"/>
          </w:tcPr>
          <w:p>
            <w:pPr>
              <w:spacing w:after="60" w:line="360" w:lineRule="auto"/>
              <w:ind w:right="206" w:rightChars="98"/>
            </w:pPr>
            <w:r>
              <w:rPr>
                <w:rFonts w:hint="eastAsia" w:ascii="宋体" w:hAnsi="宋体"/>
                <w:szCs w:val="21"/>
              </w:rPr>
              <w:t>按照招标文件规定要求签署、盖章且投标文件有法定代表人签字，或签字人有法定代表人有效授权书的；</w:t>
            </w:r>
          </w:p>
        </w:tc>
        <w:tc>
          <w:tcPr>
            <w:tcW w:w="1870" w:type="dxa"/>
            <w:vAlign w:val="center"/>
          </w:tcPr>
          <w:p>
            <w:pPr>
              <w:spacing w:after="60" w:line="360" w:lineRule="auto"/>
              <w:jc w:val="center"/>
            </w:pPr>
            <w:r>
              <w:rPr>
                <w:rFonts w:hint="eastAsia" w:ascii="宋体" w:hAnsi="宋体"/>
                <w:szCs w:val="21"/>
              </w:rPr>
              <w:t>□通过  □不通过</w:t>
            </w:r>
          </w:p>
        </w:tc>
        <w:tc>
          <w:tcPr>
            <w:tcW w:w="2108" w:type="dxa"/>
            <w:vAlign w:val="center"/>
          </w:tcPr>
          <w:p>
            <w:pPr>
              <w:spacing w:after="60" w:line="360" w:lineRule="auto"/>
              <w:ind w:left="-17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827" w:type="dxa"/>
            <w:vMerge w:val="continue"/>
            <w:vAlign w:val="center"/>
          </w:tcPr>
          <w:p>
            <w:pPr>
              <w:spacing w:after="60" w:line="360" w:lineRule="auto"/>
              <w:ind w:left="-171"/>
              <w:jc w:val="center"/>
              <w:rPr>
                <w:rFonts w:ascii="宋体" w:hAnsi="宋体"/>
                <w:szCs w:val="21"/>
              </w:rPr>
            </w:pP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6</w:t>
            </w:r>
          </w:p>
        </w:tc>
        <w:tc>
          <w:tcPr>
            <w:tcW w:w="4945" w:type="dxa"/>
            <w:tcBorders>
              <w:left w:val="single" w:color="000000" w:sz="2" w:space="0"/>
            </w:tcBorders>
            <w:vAlign w:val="center"/>
          </w:tcPr>
          <w:p>
            <w:pPr>
              <w:spacing w:after="60" w:line="360" w:lineRule="auto"/>
              <w:ind w:right="206" w:rightChars="98"/>
            </w:pPr>
            <w:r>
              <w:rPr>
                <w:rFonts w:hint="eastAsia" w:ascii="宋体" w:hAnsi="宋体"/>
                <w:szCs w:val="21"/>
              </w:rPr>
              <w:t>投标文件载明的服务期满足招标文件规定；</w:t>
            </w:r>
          </w:p>
        </w:tc>
        <w:tc>
          <w:tcPr>
            <w:tcW w:w="1870" w:type="dxa"/>
            <w:vAlign w:val="center"/>
          </w:tcPr>
          <w:p>
            <w:pPr>
              <w:spacing w:after="60" w:line="360" w:lineRule="auto"/>
              <w:jc w:val="center"/>
            </w:pPr>
            <w:r>
              <w:rPr>
                <w:rFonts w:hint="eastAsia" w:ascii="宋体" w:hAnsi="宋体"/>
                <w:szCs w:val="21"/>
              </w:rPr>
              <w:t>□通过  □不通过</w:t>
            </w:r>
          </w:p>
        </w:tc>
        <w:tc>
          <w:tcPr>
            <w:tcW w:w="2108" w:type="dxa"/>
            <w:vAlign w:val="center"/>
          </w:tcPr>
          <w:p>
            <w:pPr>
              <w:spacing w:after="60" w:line="360" w:lineRule="auto"/>
              <w:ind w:left="-17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atLeast"/>
          <w:jc w:val="center"/>
        </w:trPr>
        <w:tc>
          <w:tcPr>
            <w:tcW w:w="827" w:type="dxa"/>
            <w:vMerge w:val="continue"/>
            <w:vAlign w:val="center"/>
          </w:tcPr>
          <w:p>
            <w:pPr>
              <w:spacing w:after="60" w:line="360" w:lineRule="auto"/>
              <w:ind w:left="-171"/>
              <w:jc w:val="center"/>
              <w:rPr>
                <w:rFonts w:ascii="宋体" w:hAnsi="宋体"/>
                <w:szCs w:val="21"/>
              </w:rPr>
            </w:pP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7</w:t>
            </w:r>
          </w:p>
        </w:tc>
        <w:tc>
          <w:tcPr>
            <w:tcW w:w="4945" w:type="dxa"/>
            <w:tcBorders>
              <w:left w:val="single" w:color="000000" w:sz="2" w:space="0"/>
            </w:tcBorders>
            <w:vAlign w:val="center"/>
          </w:tcPr>
          <w:p>
            <w:pPr>
              <w:spacing w:after="60" w:line="360" w:lineRule="auto"/>
              <w:ind w:right="206" w:rightChars="98"/>
            </w:pPr>
            <w:r>
              <w:rPr>
                <w:rFonts w:hint="eastAsia" w:ascii="宋体" w:hAnsi="宋体"/>
                <w:szCs w:val="21"/>
              </w:rPr>
              <w:t>所投产品、工程、服务在质量、技术、方案等方面实质性满足招标文件要求；</w:t>
            </w:r>
          </w:p>
        </w:tc>
        <w:tc>
          <w:tcPr>
            <w:tcW w:w="1870" w:type="dxa"/>
            <w:vAlign w:val="center"/>
          </w:tcPr>
          <w:p>
            <w:pPr>
              <w:spacing w:after="60" w:line="360" w:lineRule="auto"/>
              <w:jc w:val="center"/>
            </w:pPr>
            <w:r>
              <w:rPr>
                <w:rFonts w:hint="eastAsia" w:ascii="宋体" w:hAnsi="宋体"/>
                <w:szCs w:val="21"/>
              </w:rPr>
              <w:t>□通过  □不通过</w:t>
            </w:r>
          </w:p>
        </w:tc>
        <w:tc>
          <w:tcPr>
            <w:tcW w:w="2108" w:type="dxa"/>
            <w:vAlign w:val="center"/>
          </w:tcPr>
          <w:p>
            <w:pPr>
              <w:spacing w:after="60" w:line="360" w:lineRule="auto"/>
              <w:ind w:left="-17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27" w:type="dxa"/>
            <w:vMerge w:val="continue"/>
            <w:vAlign w:val="center"/>
          </w:tcPr>
          <w:p>
            <w:pPr>
              <w:spacing w:after="60" w:line="360" w:lineRule="auto"/>
              <w:ind w:left="-171"/>
              <w:jc w:val="center"/>
              <w:rPr>
                <w:rFonts w:ascii="宋体" w:hAnsi="宋体"/>
                <w:szCs w:val="21"/>
              </w:rPr>
            </w:pP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8</w:t>
            </w:r>
          </w:p>
        </w:tc>
        <w:tc>
          <w:tcPr>
            <w:tcW w:w="4945" w:type="dxa"/>
            <w:tcBorders>
              <w:left w:val="single" w:color="000000" w:sz="2" w:space="0"/>
            </w:tcBorders>
            <w:vAlign w:val="center"/>
          </w:tcPr>
          <w:p>
            <w:pPr>
              <w:spacing w:after="60" w:line="360" w:lineRule="auto"/>
              <w:ind w:right="206" w:rightChars="98"/>
            </w:pPr>
            <w:r>
              <w:rPr>
                <w:rFonts w:hint="eastAsia" w:ascii="宋体" w:hAnsi="宋体"/>
                <w:szCs w:val="21"/>
              </w:rPr>
              <w:t>投标文件没有招标文件中规定的其它无效投标条款；</w:t>
            </w:r>
          </w:p>
        </w:tc>
        <w:tc>
          <w:tcPr>
            <w:tcW w:w="1870" w:type="dxa"/>
            <w:vAlign w:val="center"/>
          </w:tcPr>
          <w:p>
            <w:pPr>
              <w:spacing w:after="60" w:line="360" w:lineRule="auto"/>
              <w:jc w:val="center"/>
              <w:rPr>
                <w:rFonts w:ascii="宋体" w:hAnsi="宋体"/>
                <w:szCs w:val="21"/>
              </w:rPr>
            </w:pPr>
            <w:r>
              <w:rPr>
                <w:rFonts w:hint="eastAsia" w:ascii="宋体" w:hAnsi="宋体"/>
                <w:szCs w:val="21"/>
              </w:rPr>
              <w:t>□通过  □不通过</w:t>
            </w:r>
          </w:p>
        </w:tc>
        <w:tc>
          <w:tcPr>
            <w:tcW w:w="2108" w:type="dxa"/>
            <w:vAlign w:val="center"/>
          </w:tcPr>
          <w:p>
            <w:pPr>
              <w:spacing w:after="60" w:line="360" w:lineRule="auto"/>
              <w:ind w:left="-17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6" w:hRule="atLeast"/>
          <w:jc w:val="center"/>
        </w:trPr>
        <w:tc>
          <w:tcPr>
            <w:tcW w:w="827" w:type="dxa"/>
            <w:vMerge w:val="continue"/>
            <w:vAlign w:val="center"/>
          </w:tcPr>
          <w:p>
            <w:pPr>
              <w:spacing w:after="60" w:line="360" w:lineRule="auto"/>
              <w:ind w:left="-171"/>
              <w:jc w:val="center"/>
              <w:rPr>
                <w:rFonts w:ascii="宋体" w:hAnsi="宋体"/>
                <w:szCs w:val="21"/>
              </w:rPr>
            </w:pP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9</w:t>
            </w:r>
          </w:p>
        </w:tc>
        <w:tc>
          <w:tcPr>
            <w:tcW w:w="4945" w:type="dxa"/>
            <w:tcBorders>
              <w:left w:val="single" w:color="000000" w:sz="2" w:space="0"/>
            </w:tcBorders>
            <w:vAlign w:val="center"/>
          </w:tcPr>
          <w:p>
            <w:pPr>
              <w:spacing w:after="60" w:line="360" w:lineRule="auto"/>
              <w:ind w:right="206" w:rightChars="98"/>
            </w:pPr>
            <w:r>
              <w:rPr>
                <w:rFonts w:hint="eastAsia" w:ascii="宋体" w:hAnsi="宋体"/>
                <w:szCs w:val="21"/>
              </w:rPr>
              <w:t>按有关法律、法规、规章不属于投标无效的；</w:t>
            </w:r>
          </w:p>
        </w:tc>
        <w:tc>
          <w:tcPr>
            <w:tcW w:w="1870" w:type="dxa"/>
            <w:vAlign w:val="center"/>
          </w:tcPr>
          <w:p>
            <w:pPr>
              <w:spacing w:after="60" w:line="360" w:lineRule="auto"/>
              <w:jc w:val="center"/>
              <w:rPr>
                <w:rFonts w:ascii="宋体" w:hAnsi="宋体"/>
                <w:szCs w:val="21"/>
              </w:rPr>
            </w:pPr>
            <w:r>
              <w:rPr>
                <w:rFonts w:hint="eastAsia" w:ascii="宋体" w:hAnsi="宋体"/>
                <w:szCs w:val="21"/>
              </w:rPr>
              <w:t>□通过  □不通过</w:t>
            </w:r>
          </w:p>
        </w:tc>
        <w:tc>
          <w:tcPr>
            <w:tcW w:w="2108" w:type="dxa"/>
            <w:vAlign w:val="center"/>
          </w:tcPr>
          <w:p>
            <w:pPr>
              <w:spacing w:after="60" w:line="360" w:lineRule="auto"/>
              <w:ind w:left="-171"/>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jc w:val="center"/>
        </w:trPr>
        <w:tc>
          <w:tcPr>
            <w:tcW w:w="827" w:type="dxa"/>
            <w:vMerge w:val="continue"/>
            <w:vAlign w:val="center"/>
          </w:tcPr>
          <w:p>
            <w:pPr>
              <w:spacing w:after="60" w:line="360" w:lineRule="auto"/>
              <w:ind w:left="-171"/>
              <w:jc w:val="center"/>
              <w:rPr>
                <w:rFonts w:ascii="宋体" w:hAnsi="宋体"/>
                <w:szCs w:val="21"/>
              </w:rPr>
            </w:pPr>
          </w:p>
        </w:tc>
        <w:tc>
          <w:tcPr>
            <w:tcW w:w="448" w:type="dxa"/>
            <w:tcBorders>
              <w:right w:val="single" w:color="000000" w:sz="2" w:space="0"/>
            </w:tcBorders>
            <w:vAlign w:val="center"/>
          </w:tcPr>
          <w:p>
            <w:pPr>
              <w:spacing w:after="60" w:line="360" w:lineRule="auto"/>
              <w:ind w:left="40" w:leftChars="19"/>
              <w:jc w:val="center"/>
              <w:rPr>
                <w:rFonts w:ascii="宋体" w:hAnsi="宋体"/>
                <w:szCs w:val="21"/>
              </w:rPr>
            </w:pPr>
            <w:r>
              <w:rPr>
                <w:rFonts w:hint="eastAsia" w:ascii="宋体" w:hAnsi="宋体"/>
                <w:szCs w:val="21"/>
              </w:rPr>
              <w:t>10</w:t>
            </w:r>
          </w:p>
        </w:tc>
        <w:tc>
          <w:tcPr>
            <w:tcW w:w="4945" w:type="dxa"/>
            <w:tcBorders>
              <w:left w:val="single" w:color="000000" w:sz="2" w:space="0"/>
            </w:tcBorders>
            <w:vAlign w:val="center"/>
          </w:tcPr>
          <w:p>
            <w:pPr>
              <w:spacing w:after="60" w:line="360" w:lineRule="auto"/>
              <w:ind w:right="206" w:rightChars="98"/>
            </w:pPr>
            <w:r>
              <w:rPr>
                <w:rFonts w:hint="eastAsia"/>
                <w:bCs/>
              </w:rPr>
              <w:t xml:space="preserve">对标注 </w:t>
            </w:r>
            <w:r>
              <w:rPr>
                <w:rFonts w:hint="eastAsia" w:ascii="宋体" w:hAnsi="宋体"/>
                <w:b/>
                <w:bCs/>
                <w:szCs w:val="21"/>
                <w:lang w:val="en-GB"/>
              </w:rPr>
              <w:t>★</w:t>
            </w:r>
            <w:r>
              <w:rPr>
                <w:rFonts w:hint="eastAsia"/>
                <w:bCs/>
              </w:rPr>
              <w:t>号的重要条款是否满足招标文件要求</w:t>
            </w:r>
            <w:r>
              <w:rPr>
                <w:rFonts w:hint="eastAsia" w:ascii="宋体" w:hAnsi="宋体"/>
                <w:szCs w:val="21"/>
              </w:rPr>
              <w:t>。</w:t>
            </w:r>
          </w:p>
        </w:tc>
        <w:tc>
          <w:tcPr>
            <w:tcW w:w="1870" w:type="dxa"/>
            <w:vAlign w:val="center"/>
          </w:tcPr>
          <w:p>
            <w:pPr>
              <w:spacing w:after="60" w:line="360" w:lineRule="auto"/>
              <w:jc w:val="center"/>
              <w:rPr>
                <w:rFonts w:ascii="宋体" w:hAnsi="宋体"/>
                <w:szCs w:val="21"/>
              </w:rPr>
            </w:pPr>
            <w:r>
              <w:rPr>
                <w:rFonts w:hint="eastAsia" w:ascii="宋体" w:hAnsi="宋体"/>
                <w:szCs w:val="21"/>
              </w:rPr>
              <w:t>□通过  □不通过</w:t>
            </w:r>
          </w:p>
        </w:tc>
        <w:tc>
          <w:tcPr>
            <w:tcW w:w="2108" w:type="dxa"/>
            <w:vAlign w:val="center"/>
          </w:tcPr>
          <w:p>
            <w:pPr>
              <w:spacing w:after="60" w:line="360" w:lineRule="auto"/>
              <w:ind w:left="-171"/>
              <w:rPr>
                <w:rFonts w:ascii="宋体" w:hAnsi="宋体"/>
                <w:szCs w:val="21"/>
              </w:rPr>
            </w:pPr>
          </w:p>
        </w:tc>
      </w:tr>
    </w:tbl>
    <w:p>
      <w:pPr>
        <w:spacing w:after="60" w:line="360" w:lineRule="auto"/>
        <w:rPr>
          <w:rFonts w:ascii="宋体" w:hAnsi="宋体"/>
          <w:szCs w:val="21"/>
        </w:rPr>
      </w:pPr>
    </w:p>
    <w:p>
      <w:pPr>
        <w:pStyle w:val="7"/>
        <w:spacing w:line="360" w:lineRule="auto"/>
        <w:rPr>
          <w:rFonts w:ascii="宋体" w:hAnsi="宋体"/>
          <w:sz w:val="21"/>
          <w:szCs w:val="21"/>
        </w:rPr>
      </w:pPr>
      <w:r>
        <w:rPr>
          <w:rFonts w:hint="eastAsia" w:ascii="宋体" w:hAnsi="宋体"/>
          <w:sz w:val="21"/>
          <w:szCs w:val="21"/>
        </w:rPr>
        <w:t>注：以上材料将作为投标人合格性和有效性审核的重要内容之一，投标人必须严格按照其内容及序列要求在投标文件中对应如实提供，对缺漏和不符合项将会直接导致无效投标。</w:t>
      </w:r>
    </w:p>
    <w:p>
      <w:pPr>
        <w:pStyle w:val="7"/>
        <w:spacing w:line="360" w:lineRule="auto"/>
        <w:rPr>
          <w:rFonts w:ascii="宋体" w:hAnsi="宋体"/>
          <w:sz w:val="21"/>
          <w:szCs w:val="21"/>
        </w:rPr>
      </w:pPr>
    </w:p>
    <w:p>
      <w:pPr>
        <w:adjustRightInd w:val="0"/>
        <w:snapToGrid w:val="0"/>
        <w:spacing w:after="60" w:line="360" w:lineRule="auto"/>
        <w:rPr>
          <w:rFonts w:hint="eastAsia" w:ascii="宋体" w:hAnsi="宋体"/>
          <w:szCs w:val="21"/>
        </w:rPr>
      </w:pPr>
      <w:r>
        <w:rPr>
          <w:rFonts w:hint="eastAsia" w:ascii="宋体" w:hAnsi="宋体"/>
          <w:szCs w:val="21"/>
        </w:rPr>
        <w:t>投标人法定代表人（或法定代表人授权代表）签字：</w:t>
      </w:r>
    </w:p>
    <w:p>
      <w:pPr>
        <w:pStyle w:val="24"/>
      </w:pPr>
    </w:p>
    <w:p>
      <w:pPr>
        <w:adjustRightInd w:val="0"/>
        <w:snapToGrid w:val="0"/>
        <w:spacing w:after="60" w:line="360" w:lineRule="auto"/>
        <w:rPr>
          <w:rFonts w:ascii="宋体" w:hAnsi="宋体"/>
          <w:szCs w:val="21"/>
          <w:u w:val="single"/>
        </w:rPr>
      </w:pPr>
      <w:r>
        <w:rPr>
          <w:rFonts w:hint="eastAsia" w:ascii="宋体" w:hAnsi="宋体"/>
          <w:szCs w:val="21"/>
        </w:rPr>
        <w:t>投标人名称（签章）：</w:t>
      </w:r>
    </w:p>
    <w:p>
      <w:pPr>
        <w:pStyle w:val="7"/>
        <w:spacing w:after="60" w:line="360" w:lineRule="auto"/>
        <w:rPr>
          <w:rFonts w:ascii="宋体" w:hAnsi="宋体"/>
          <w:sz w:val="21"/>
          <w:szCs w:val="21"/>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0" w:footer="992" w:gutter="0"/>
          <w:pgNumType w:fmt="decimal"/>
          <w:cols w:space="720" w:num="1"/>
          <w:titlePg/>
          <w:docGrid w:linePitch="312" w:charSpace="0"/>
        </w:sectPr>
      </w:pPr>
      <w:r>
        <w:rPr>
          <w:rFonts w:hint="eastAsia" w:ascii="宋体" w:hAnsi="宋体"/>
          <w:sz w:val="21"/>
          <w:szCs w:val="21"/>
        </w:rPr>
        <w:t>日期：   年   月   日</w:t>
      </w:r>
    </w:p>
    <w:p>
      <w:pPr>
        <w:spacing w:after="60" w:line="360" w:lineRule="auto"/>
        <w:ind w:left="718" w:leftChars="342" w:firstLine="960" w:firstLineChars="400"/>
        <w:rPr>
          <w:szCs w:val="21"/>
        </w:rPr>
      </w:pPr>
      <w:bookmarkStart w:id="73" w:name="_Toc12308"/>
      <w:r>
        <w:rPr>
          <w:rFonts w:hint="eastAsia" w:ascii="宋体" w:hAnsi="宋体" w:eastAsia="宋体"/>
          <w:kern w:val="0"/>
          <w:sz w:val="24"/>
          <w:szCs w:val="20"/>
        </w:rPr>
        <w:t>2</w:t>
      </w:r>
      <w:r>
        <w:rPr>
          <w:rFonts w:ascii="宋体" w:hAnsi="宋体" w:eastAsia="宋体"/>
          <w:kern w:val="0"/>
          <w:sz w:val="24"/>
          <w:szCs w:val="20"/>
        </w:rPr>
        <w:t>.</w:t>
      </w:r>
      <w:bookmarkEnd w:id="73"/>
      <w:r>
        <w:rPr>
          <w:rFonts w:hint="eastAsia"/>
          <w:szCs w:val="21"/>
        </w:rPr>
        <w:t>深圳市中医肛肠医院（福田）医疗耗材产品汇总表</w:t>
      </w: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tabs>
          <w:tab w:val="left" w:pos="799"/>
        </w:tabs>
        <w:bidi w:val="0"/>
        <w:jc w:val="left"/>
        <w:rPr>
          <w:rFonts w:hint="eastAsia"/>
          <w:lang w:eastAsia="zh-CN"/>
        </w:rPr>
      </w:pPr>
      <w:r>
        <w:rPr>
          <w:rFonts w:hint="eastAsia"/>
          <w:lang w:eastAsia="zh-CN"/>
        </w:rPr>
        <w:tab/>
      </w: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24"/>
        <w:rPr>
          <w:rFonts w:hint="eastAsia"/>
          <w:lang w:eastAsia="zh-CN"/>
        </w:rPr>
      </w:pPr>
    </w:p>
    <w:p>
      <w:pPr>
        <w:pStyle w:val="3"/>
        <w:adjustRightInd w:val="0"/>
        <w:spacing w:after="60" w:line="360" w:lineRule="auto"/>
        <w:jc w:val="center"/>
        <w:textAlignment w:val="baseline"/>
        <w:rPr>
          <w:rFonts w:cs="Arial"/>
        </w:rPr>
      </w:pPr>
      <w:bookmarkStart w:id="74" w:name="_Toc23095"/>
      <w:r>
        <w:rPr>
          <w:rFonts w:hint="eastAsia" w:ascii="宋体" w:hAnsi="宋体" w:eastAsia="宋体"/>
          <w:kern w:val="0"/>
          <w:sz w:val="24"/>
          <w:szCs w:val="20"/>
        </w:rPr>
        <w:t>3</w:t>
      </w:r>
      <w:r>
        <w:rPr>
          <w:rFonts w:ascii="宋体" w:hAnsi="宋体" w:eastAsia="宋体"/>
          <w:kern w:val="0"/>
          <w:sz w:val="24"/>
          <w:szCs w:val="20"/>
        </w:rPr>
        <w:t>.</w:t>
      </w:r>
      <w:r>
        <w:rPr>
          <w:rFonts w:hint="eastAsia" w:ascii="宋体" w:hAnsi="宋体" w:eastAsia="宋体"/>
          <w:kern w:val="0"/>
          <w:sz w:val="24"/>
          <w:szCs w:val="20"/>
        </w:rPr>
        <w:t xml:space="preserve"> </w:t>
      </w:r>
      <w:r>
        <w:rPr>
          <w:rFonts w:ascii="宋体" w:hAnsi="宋体" w:eastAsia="宋体"/>
          <w:kern w:val="0"/>
          <w:sz w:val="24"/>
          <w:szCs w:val="20"/>
        </w:rPr>
        <w:t>投标</w:t>
      </w:r>
      <w:r>
        <w:rPr>
          <w:rFonts w:hint="eastAsia" w:ascii="宋体" w:hAnsi="宋体" w:eastAsia="宋体"/>
          <w:kern w:val="0"/>
          <w:sz w:val="24"/>
          <w:szCs w:val="20"/>
        </w:rPr>
        <w:t>函</w:t>
      </w:r>
      <w:bookmarkEnd w:id="74"/>
    </w:p>
    <w:p>
      <w:pPr>
        <w:adjustRightInd w:val="0"/>
        <w:snapToGrid w:val="0"/>
        <w:spacing w:after="60" w:line="360" w:lineRule="auto"/>
        <w:rPr>
          <w:rFonts w:ascii="宋体" w:hAnsi="宋体"/>
          <w:szCs w:val="21"/>
        </w:rPr>
      </w:pPr>
      <w:r>
        <w:rPr>
          <w:rFonts w:hint="eastAsia" w:ascii="宋体" w:hAnsi="宋体"/>
          <w:szCs w:val="21"/>
          <w:u w:val="single"/>
        </w:rPr>
        <w:t>（</w:t>
      </w:r>
      <w:r>
        <w:rPr>
          <w:rFonts w:hint="eastAsia" w:ascii="宋体" w:hAnsi="宋体"/>
          <w:szCs w:val="21"/>
          <w:u w:val="single"/>
          <w:lang w:val="en-US" w:eastAsia="zh-CN"/>
        </w:rPr>
        <w:t>供应商</w:t>
      </w:r>
      <w:r>
        <w:rPr>
          <w:rFonts w:hint="eastAsia" w:ascii="宋体" w:hAnsi="宋体"/>
          <w:szCs w:val="21"/>
          <w:u w:val="single"/>
        </w:rPr>
        <w:t>）</w:t>
      </w:r>
      <w:r>
        <w:rPr>
          <w:rFonts w:hint="eastAsia" w:ascii="宋体" w:hAnsi="宋体"/>
          <w:szCs w:val="21"/>
        </w:rPr>
        <w:t>：</w:t>
      </w:r>
    </w:p>
    <w:p>
      <w:pPr>
        <w:autoSpaceDE w:val="0"/>
        <w:autoSpaceDN w:val="0"/>
        <w:adjustRightInd w:val="0"/>
        <w:spacing w:after="60" w:line="360" w:lineRule="auto"/>
        <w:ind w:right="246" w:firstLine="525" w:firstLineChars="250"/>
        <w:rPr>
          <w:rFonts w:ascii="宋体" w:hAnsi="宋体"/>
          <w:kern w:val="0"/>
          <w:szCs w:val="21"/>
        </w:rPr>
      </w:pPr>
      <w:r>
        <w:rPr>
          <w:rFonts w:hint="eastAsia" w:ascii="宋体" w:hAnsi="宋体"/>
          <w:kern w:val="0"/>
          <w:szCs w:val="21"/>
        </w:rPr>
        <w:t>依据贵方</w:t>
      </w:r>
      <w:r>
        <w:rPr>
          <w:rFonts w:hint="eastAsia" w:ascii="宋体" w:hAnsi="宋体"/>
          <w:szCs w:val="21"/>
        </w:rPr>
        <w:t>采购</w:t>
      </w:r>
      <w:r>
        <w:rPr>
          <w:rFonts w:hint="eastAsia" w:ascii="宋体" w:hAnsi="宋体"/>
          <w:szCs w:val="21"/>
          <w:u w:val="single"/>
        </w:rPr>
        <w:t xml:space="preserve">                    （项目名称）              （项目编号) </w:t>
      </w:r>
      <w:r>
        <w:rPr>
          <w:rFonts w:hint="eastAsia" w:ascii="宋体" w:hAnsi="宋体"/>
          <w:kern w:val="0"/>
          <w:szCs w:val="21"/>
        </w:rPr>
        <w:t>项目招标采购货物及服务的投标邀请，我方代表</w:t>
      </w:r>
      <w:r>
        <w:rPr>
          <w:rFonts w:hint="eastAsia" w:ascii="宋体" w:hAnsi="宋体"/>
          <w:szCs w:val="21"/>
          <w:u w:val="single"/>
        </w:rPr>
        <w:t>（姓名、职务）</w:t>
      </w:r>
      <w:r>
        <w:rPr>
          <w:rFonts w:hint="eastAsia" w:ascii="宋体" w:hAnsi="宋体"/>
          <w:kern w:val="0"/>
          <w:szCs w:val="21"/>
        </w:rPr>
        <w:t>经正式授权并代表</w:t>
      </w:r>
      <w:r>
        <w:rPr>
          <w:rFonts w:hint="eastAsia" w:ascii="宋体" w:hAnsi="宋体"/>
          <w:szCs w:val="21"/>
          <w:u w:val="single"/>
        </w:rPr>
        <w:t>（投标人名称、地址）</w:t>
      </w:r>
      <w:r>
        <w:rPr>
          <w:rFonts w:hint="eastAsia" w:ascii="宋体" w:hAnsi="宋体"/>
          <w:kern w:val="0"/>
          <w:szCs w:val="21"/>
        </w:rPr>
        <w:t>声明如下：</w:t>
      </w:r>
    </w:p>
    <w:p>
      <w:pPr>
        <w:spacing w:afterLines="0" w:line="360" w:lineRule="auto"/>
        <w:ind w:firstLine="540"/>
        <w:rPr>
          <w:rFonts w:ascii="宋体" w:hAnsi="宋体"/>
          <w:szCs w:val="21"/>
        </w:rPr>
      </w:pPr>
      <w:r>
        <w:rPr>
          <w:rFonts w:hint="eastAsia" w:ascii="宋体" w:hAnsi="宋体"/>
          <w:szCs w:val="21"/>
        </w:rPr>
        <w:t>1.同意并接受招标文件的各项要求，遵守招标文件中的各项规定，按招标文件的要求提供报价。</w:t>
      </w:r>
    </w:p>
    <w:p>
      <w:pPr>
        <w:spacing w:afterLines="0" w:line="360" w:lineRule="auto"/>
        <w:ind w:firstLine="540"/>
        <w:rPr>
          <w:rFonts w:ascii="宋体" w:hAnsi="宋体"/>
          <w:szCs w:val="21"/>
        </w:rPr>
      </w:pPr>
      <w:r>
        <w:rPr>
          <w:rFonts w:hint="eastAsia" w:ascii="宋体" w:hAnsi="宋体"/>
          <w:szCs w:val="21"/>
        </w:rPr>
        <w:t>2.</w:t>
      </w:r>
      <w:r>
        <w:rPr>
          <w:rFonts w:cs="Arial"/>
        </w:rPr>
        <w:t>本投标有效期为开标日起</w:t>
      </w:r>
      <w:r>
        <w:rPr>
          <w:rFonts w:hint="eastAsia" w:cs="Arial"/>
          <w:bCs/>
          <w:u w:val="single"/>
        </w:rPr>
        <w:t>90</w:t>
      </w:r>
      <w:r>
        <w:rPr>
          <w:rFonts w:cs="Arial"/>
        </w:rPr>
        <w:t>个日历日</w:t>
      </w:r>
      <w:r>
        <w:rPr>
          <w:rFonts w:hint="eastAsia" w:ascii="宋体" w:hAnsi="宋体"/>
          <w:szCs w:val="21"/>
        </w:rPr>
        <w:t>。</w:t>
      </w:r>
    </w:p>
    <w:p>
      <w:pPr>
        <w:spacing w:afterLines="0" w:line="360" w:lineRule="auto"/>
        <w:ind w:firstLine="540"/>
        <w:rPr>
          <w:rFonts w:ascii="宋体" w:hAnsi="宋体"/>
          <w:szCs w:val="21"/>
        </w:rPr>
      </w:pPr>
      <w:r>
        <w:rPr>
          <w:rFonts w:hint="eastAsia" w:ascii="宋体" w:hAnsi="宋体"/>
          <w:szCs w:val="21"/>
        </w:rPr>
        <w:t>3.我方已经详细地阅读了全部招标文件及其附件，包括澄清及参考文件(如果有的话)。我方已完全清晰理解招标文件的要求，不存在任何含糊不清和误解之处，同意放弃对这些文件所提出的异议和质疑的权利。</w:t>
      </w:r>
    </w:p>
    <w:p>
      <w:pPr>
        <w:spacing w:afterLines="0" w:line="360" w:lineRule="auto"/>
        <w:ind w:firstLine="540"/>
        <w:rPr>
          <w:rFonts w:ascii="宋体" w:hAnsi="宋体"/>
          <w:szCs w:val="21"/>
        </w:rPr>
      </w:pPr>
      <w:r>
        <w:rPr>
          <w:rFonts w:hint="eastAsia" w:ascii="宋体" w:hAnsi="宋体"/>
          <w:szCs w:val="21"/>
        </w:rPr>
        <w:t>4.我方已毫无保留地向贵方提供一切所需的证明材料。</w:t>
      </w:r>
    </w:p>
    <w:p>
      <w:pPr>
        <w:spacing w:afterLines="0" w:line="360" w:lineRule="auto"/>
        <w:ind w:firstLine="540"/>
        <w:rPr>
          <w:rFonts w:ascii="宋体" w:hAnsi="宋体"/>
          <w:szCs w:val="21"/>
        </w:rPr>
      </w:pPr>
      <w:r>
        <w:rPr>
          <w:rFonts w:hint="eastAsia" w:ascii="宋体" w:hAnsi="宋体"/>
          <w:szCs w:val="21"/>
        </w:rPr>
        <w:t>5.我方承诺在本次投标响应中提供的一切文件，无论是原件还是复印件均为真实和准确的，绝无任何虚假、伪造和夸大的成份，否则，愿承担相应的后果和法律责任。</w:t>
      </w:r>
    </w:p>
    <w:p>
      <w:pPr>
        <w:spacing w:afterLines="0" w:line="360" w:lineRule="auto"/>
        <w:ind w:firstLine="540"/>
        <w:rPr>
          <w:rFonts w:ascii="宋体" w:hAnsi="宋体"/>
          <w:szCs w:val="21"/>
        </w:rPr>
      </w:pPr>
      <w:r>
        <w:rPr>
          <w:rFonts w:hint="eastAsia" w:ascii="宋体" w:hAnsi="宋体"/>
          <w:szCs w:val="21"/>
        </w:rPr>
        <w:t>6.我方完全服从和尊重评委会所作的评定结果，同时清楚理解到报价最低并非意味着必定获得中标资格。</w:t>
      </w:r>
    </w:p>
    <w:p>
      <w:pPr>
        <w:spacing w:afterLines="0" w:line="360" w:lineRule="auto"/>
        <w:ind w:firstLine="540"/>
        <w:rPr>
          <w:rFonts w:ascii="宋体" w:hAnsi="宋体"/>
          <w:szCs w:val="21"/>
        </w:rPr>
      </w:pPr>
    </w:p>
    <w:p>
      <w:pPr>
        <w:spacing w:afterLines="0" w:line="360" w:lineRule="auto"/>
        <w:rPr>
          <w:rFonts w:cs="Arial"/>
        </w:rPr>
      </w:pPr>
    </w:p>
    <w:p>
      <w:pPr>
        <w:tabs>
          <w:tab w:val="left" w:pos="851"/>
        </w:tabs>
        <w:snapToGrid w:val="0"/>
        <w:spacing w:afterLines="0" w:line="360" w:lineRule="auto"/>
        <w:rPr>
          <w:rFonts w:cs="Arial"/>
        </w:rPr>
      </w:pPr>
      <w:r>
        <w:rPr>
          <w:rFonts w:hint="eastAsia" w:cs="Arial"/>
        </w:rPr>
        <w:t>　　</w:t>
      </w:r>
      <w:r>
        <w:rPr>
          <w:rFonts w:cs="Arial"/>
        </w:rPr>
        <w:t>地址</w:t>
      </w:r>
      <w:r>
        <w:rPr>
          <w:rFonts w:cs="Arial"/>
          <w:u w:val="single"/>
        </w:rPr>
        <w:t xml:space="preserve">                        </w:t>
      </w:r>
    </w:p>
    <w:p>
      <w:pPr>
        <w:spacing w:afterLines="0" w:line="360" w:lineRule="auto"/>
        <w:rPr>
          <w:rFonts w:cs="Arial"/>
          <w:u w:val="single"/>
        </w:rPr>
      </w:pPr>
      <w:r>
        <w:rPr>
          <w:rFonts w:hint="eastAsia" w:cs="Arial"/>
        </w:rPr>
        <w:t>　　</w:t>
      </w:r>
      <w:r>
        <w:rPr>
          <w:rFonts w:cs="Arial"/>
        </w:rPr>
        <w:t>电话</w:t>
      </w:r>
      <w:r>
        <w:rPr>
          <w:rFonts w:cs="Arial"/>
          <w:u w:val="single"/>
        </w:rPr>
        <w:t xml:space="preserve">                   </w:t>
      </w:r>
    </w:p>
    <w:p>
      <w:pPr>
        <w:spacing w:afterLines="0" w:line="360" w:lineRule="auto"/>
        <w:rPr>
          <w:rFonts w:cs="Arial"/>
          <w:u w:val="single"/>
        </w:rPr>
      </w:pPr>
      <w:r>
        <w:rPr>
          <w:rFonts w:hint="eastAsia" w:cs="Arial"/>
        </w:rPr>
        <w:t>　　</w:t>
      </w:r>
      <w:r>
        <w:rPr>
          <w:rFonts w:cs="Arial"/>
        </w:rPr>
        <w:t>传真</w:t>
      </w:r>
      <w:r>
        <w:rPr>
          <w:rFonts w:cs="Arial"/>
          <w:u w:val="single"/>
        </w:rPr>
        <w:t xml:space="preserve">                 </w:t>
      </w:r>
    </w:p>
    <w:p>
      <w:pPr>
        <w:spacing w:afterLines="0" w:line="360" w:lineRule="auto"/>
        <w:rPr>
          <w:rFonts w:cs="Arial"/>
        </w:rPr>
      </w:pPr>
      <w:r>
        <w:rPr>
          <w:rFonts w:hint="eastAsia" w:cs="Arial"/>
        </w:rPr>
        <w:t>　　</w:t>
      </w:r>
      <w:r>
        <w:rPr>
          <w:rFonts w:cs="Arial"/>
        </w:rPr>
        <w:t>电子函件</w:t>
      </w:r>
      <w:r>
        <w:rPr>
          <w:rFonts w:cs="Arial"/>
          <w:u w:val="single"/>
        </w:rPr>
        <w:t xml:space="preserve">                   </w:t>
      </w:r>
      <w:r>
        <w:rPr>
          <w:rFonts w:cs="Arial"/>
        </w:rPr>
        <w:t xml:space="preserve"> </w:t>
      </w:r>
    </w:p>
    <w:p>
      <w:pPr>
        <w:spacing w:afterLines="0" w:line="360" w:lineRule="auto"/>
        <w:rPr>
          <w:rFonts w:cs="Arial"/>
        </w:rPr>
      </w:pPr>
      <w:r>
        <w:rPr>
          <w:rFonts w:hint="eastAsia" w:cs="Arial"/>
        </w:rPr>
        <w:t>　　</w:t>
      </w:r>
      <w:r>
        <w:rPr>
          <w:rFonts w:cs="Arial"/>
        </w:rPr>
        <w:t>投标人代表</w:t>
      </w:r>
      <w:r>
        <w:rPr>
          <w:rFonts w:cs="Arial"/>
          <w:u w:val="single"/>
        </w:rPr>
        <w:t xml:space="preserve">                        </w:t>
      </w:r>
    </w:p>
    <w:p>
      <w:pPr>
        <w:spacing w:afterLines="0" w:line="360" w:lineRule="auto"/>
        <w:rPr>
          <w:rFonts w:cs="Arial"/>
          <w:u w:val="single"/>
        </w:rPr>
      </w:pPr>
      <w:r>
        <w:rPr>
          <w:rFonts w:hint="eastAsia" w:cs="Arial"/>
        </w:rPr>
        <w:t>　　</w:t>
      </w:r>
      <w:r>
        <w:rPr>
          <w:rFonts w:cs="Arial"/>
        </w:rPr>
        <w:t>投标人名称</w:t>
      </w:r>
      <w:r>
        <w:rPr>
          <w:rFonts w:cs="Arial"/>
          <w:u w:val="single"/>
        </w:rPr>
        <w:t xml:space="preserve">                            </w:t>
      </w:r>
    </w:p>
    <w:p>
      <w:pPr>
        <w:spacing w:afterLines="0" w:line="360" w:lineRule="auto"/>
        <w:rPr>
          <w:rFonts w:cs="Arial"/>
          <w:u w:val="single"/>
        </w:rPr>
      </w:pPr>
      <w:r>
        <w:rPr>
          <w:rFonts w:hint="eastAsia" w:cs="Arial"/>
        </w:rPr>
        <w:t>　　</w:t>
      </w:r>
      <w:r>
        <w:rPr>
          <w:rFonts w:cs="Arial"/>
        </w:rPr>
        <w:t>日期</w:t>
      </w:r>
      <w:r>
        <w:rPr>
          <w:rFonts w:cs="Arial"/>
          <w:u w:val="single"/>
        </w:rPr>
        <w:t xml:space="preserve">                                  </w:t>
      </w:r>
    </w:p>
    <w:p>
      <w:pPr>
        <w:spacing w:after="60" w:line="360" w:lineRule="auto"/>
        <w:rPr>
          <w:rFonts w:ascii="宋体" w:hAnsi="宋体"/>
          <w:szCs w:val="21"/>
        </w:rPr>
      </w:pPr>
    </w:p>
    <w:p>
      <w:pPr>
        <w:adjustRightInd w:val="0"/>
        <w:snapToGrid w:val="0"/>
        <w:spacing w:after="60" w:line="360" w:lineRule="auto"/>
        <w:rPr>
          <w:rFonts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after="60" w:line="360" w:lineRule="auto"/>
        <w:rPr>
          <w:rFonts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adjustRightInd w:val="0"/>
        <w:snapToGrid w:val="0"/>
        <w:spacing w:after="60"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spacing w:after="60" w:line="360" w:lineRule="auto"/>
        <w:rPr>
          <w:rFonts w:ascii="宋体" w:hAnsi="宋体"/>
          <w:szCs w:val="21"/>
        </w:rPr>
      </w:pPr>
    </w:p>
    <w:p>
      <w:pPr>
        <w:widowControl/>
        <w:spacing w:afterLines="0" w:line="360" w:lineRule="auto"/>
        <w:jc w:val="left"/>
        <w:rPr>
          <w:rFonts w:cs="Arial"/>
          <w:bCs/>
        </w:rPr>
      </w:pPr>
      <w:r>
        <w:br w:type="page"/>
      </w:r>
    </w:p>
    <w:p>
      <w:pPr>
        <w:pStyle w:val="3"/>
        <w:adjustRightInd w:val="0"/>
        <w:spacing w:after="60" w:line="360" w:lineRule="auto"/>
        <w:jc w:val="center"/>
        <w:textAlignment w:val="baseline"/>
        <w:rPr>
          <w:rFonts w:ascii="宋体" w:hAnsi="宋体" w:eastAsia="宋体" w:cs="宋体"/>
          <w:kern w:val="0"/>
          <w:sz w:val="24"/>
          <w:szCs w:val="20"/>
        </w:rPr>
      </w:pPr>
      <w:bookmarkStart w:id="75" w:name="_Toc17679"/>
      <w:r>
        <w:rPr>
          <w:rFonts w:hint="eastAsia" w:ascii="宋体" w:hAnsi="宋体" w:eastAsia="宋体" w:cs="宋体"/>
          <w:kern w:val="0"/>
          <w:sz w:val="24"/>
          <w:szCs w:val="20"/>
        </w:rPr>
        <w:t>4</w:t>
      </w:r>
      <w:r>
        <w:rPr>
          <w:rFonts w:hint="eastAsia" w:ascii="宋体" w:hAnsi="宋体" w:eastAsia="宋体" w:cs="宋体"/>
          <w:kern w:val="0"/>
          <w:sz w:val="24"/>
        </w:rPr>
        <w:t xml:space="preserve">. </w:t>
      </w:r>
      <w:r>
        <w:rPr>
          <w:rFonts w:hint="eastAsia" w:ascii="宋体" w:hAnsi="宋体" w:eastAsia="宋体" w:cs="宋体"/>
          <w:kern w:val="0"/>
          <w:sz w:val="24"/>
          <w:szCs w:val="20"/>
        </w:rPr>
        <w:t>符合资格要求的证明材料</w:t>
      </w:r>
      <w:bookmarkEnd w:id="75"/>
    </w:p>
    <w:p>
      <w:pPr>
        <w:spacing w:after="60" w:line="360" w:lineRule="auto"/>
        <w:jc w:val="center"/>
      </w:pPr>
      <w:r>
        <w:rPr>
          <w:rFonts w:hint="eastAsia" w:ascii="宋体" w:hAnsi="宋体"/>
          <w:szCs w:val="21"/>
        </w:rPr>
        <w:t>（如：营业执照或事业单位法人证书等）</w:t>
      </w:r>
    </w:p>
    <w:p>
      <w:pPr>
        <w:spacing w:after="60" w:line="360" w:lineRule="auto"/>
      </w:pPr>
    </w:p>
    <w:p>
      <w:pPr>
        <w:spacing w:after="60" w:line="360" w:lineRule="auto"/>
      </w:pPr>
    </w:p>
    <w:p>
      <w:pPr>
        <w:spacing w:after="60" w:line="360" w:lineRule="auto"/>
      </w:pPr>
    </w:p>
    <w:p>
      <w:pPr>
        <w:spacing w:after="60" w:line="360" w:lineRule="auto"/>
      </w:pPr>
    </w:p>
    <w:p>
      <w:pPr>
        <w:spacing w:after="60" w:line="360" w:lineRule="auto"/>
      </w:pPr>
    </w:p>
    <w:p>
      <w:pPr>
        <w:spacing w:after="60" w:line="360" w:lineRule="auto"/>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3"/>
        <w:adjustRightInd w:val="0"/>
        <w:spacing w:after="60" w:line="360" w:lineRule="auto"/>
        <w:jc w:val="center"/>
        <w:textAlignment w:val="baseline"/>
        <w:rPr>
          <w:rFonts w:ascii="宋体" w:hAnsi="宋体" w:eastAsia="宋体" w:cs="宋体"/>
          <w:kern w:val="0"/>
          <w:sz w:val="24"/>
          <w:szCs w:val="20"/>
        </w:rPr>
      </w:pPr>
      <w:bookmarkStart w:id="76" w:name="_Toc25332"/>
      <w:bookmarkStart w:id="77" w:name="_Toc61516621"/>
      <w:r>
        <w:rPr>
          <w:rFonts w:hint="eastAsia" w:ascii="宋体" w:hAnsi="宋体" w:eastAsia="宋体" w:cs="宋体"/>
          <w:kern w:val="0"/>
          <w:sz w:val="24"/>
          <w:szCs w:val="20"/>
        </w:rPr>
        <w:t>5. 资质证书</w:t>
      </w:r>
      <w:bookmarkEnd w:id="76"/>
      <w:bookmarkEnd w:id="77"/>
    </w:p>
    <w:p>
      <w:pPr>
        <w:spacing w:after="60" w:line="360" w:lineRule="auto"/>
        <w:jc w:val="center"/>
      </w:pPr>
      <w:r>
        <w:rPr>
          <w:rFonts w:hint="eastAsia"/>
          <w:bCs/>
          <w:szCs w:val="21"/>
        </w:rPr>
        <w:t>（如：资格要求的证书或其他自有的证书等）</w:t>
      </w:r>
    </w:p>
    <w:p>
      <w:pPr>
        <w:pStyle w:val="24"/>
      </w:pPr>
    </w:p>
    <w:p>
      <w:pPr>
        <w:widowControl/>
        <w:spacing w:afterLines="0" w:line="360" w:lineRule="auto"/>
        <w:jc w:val="left"/>
      </w:pPr>
      <w:r>
        <w:br w:type="page"/>
      </w:r>
    </w:p>
    <w:p>
      <w:pPr>
        <w:pStyle w:val="3"/>
        <w:pageBreakBefore/>
        <w:adjustRightInd w:val="0"/>
        <w:spacing w:after="60" w:line="360" w:lineRule="auto"/>
        <w:ind w:left="3012" w:hanging="3012" w:hangingChars="1250"/>
        <w:jc w:val="center"/>
        <w:textAlignment w:val="baseline"/>
        <w:rPr>
          <w:rFonts w:ascii="宋体" w:hAnsi="宋体" w:eastAsia="宋体"/>
          <w:sz w:val="24"/>
          <w:szCs w:val="20"/>
        </w:rPr>
      </w:pPr>
      <w:bookmarkStart w:id="78" w:name="_Toc24428"/>
      <w:r>
        <w:rPr>
          <w:rFonts w:hint="eastAsia" w:ascii="宋体" w:hAnsi="宋体" w:eastAsia="宋体"/>
          <w:sz w:val="24"/>
          <w:szCs w:val="20"/>
        </w:rPr>
        <w:t>6</w:t>
      </w:r>
      <w:r>
        <w:rPr>
          <w:rFonts w:ascii="宋体" w:hAnsi="宋体" w:eastAsia="宋体"/>
          <w:sz w:val="24"/>
          <w:szCs w:val="20"/>
        </w:rPr>
        <w:t xml:space="preserve">. </w:t>
      </w:r>
      <w:r>
        <w:rPr>
          <w:rFonts w:hint="eastAsia" w:ascii="宋体" w:hAnsi="宋体" w:eastAsia="宋体"/>
          <w:sz w:val="24"/>
          <w:szCs w:val="20"/>
        </w:rPr>
        <w:t>法定代表人(或负责人)资格证明书</w:t>
      </w:r>
      <w:bookmarkEnd w:id="78"/>
    </w:p>
    <w:p>
      <w:pPr>
        <w:spacing w:afterLines="0" w:line="360" w:lineRule="auto"/>
        <w:ind w:left="140"/>
        <w:jc w:val="center"/>
        <w:rPr>
          <w:rFonts w:cs="Arial"/>
          <w:b/>
          <w:sz w:val="30"/>
          <w:szCs w:val="30"/>
        </w:rPr>
      </w:pPr>
    </w:p>
    <w:p>
      <w:pPr>
        <w:spacing w:afterLines="0" w:line="360" w:lineRule="auto"/>
        <w:ind w:left="140"/>
        <w:jc w:val="center"/>
        <w:rPr>
          <w:rFonts w:cs="Arial"/>
          <w:b/>
          <w:sz w:val="24"/>
        </w:rPr>
      </w:pPr>
      <w:r>
        <w:rPr>
          <w:rFonts w:hint="eastAsia" w:cs="Arial"/>
          <w:b/>
          <w:sz w:val="24"/>
        </w:rPr>
        <w:t>法定代表人(或负责人)资格证明书</w:t>
      </w:r>
    </w:p>
    <w:p>
      <w:pPr>
        <w:pStyle w:val="6"/>
        <w:spacing w:afterLines="0" w:line="360" w:lineRule="auto"/>
        <w:rPr>
          <w:rFonts w:eastAsia="仿宋_GB2312"/>
        </w:rPr>
      </w:pPr>
    </w:p>
    <w:p>
      <w:pPr>
        <w:spacing w:after="60" w:line="360" w:lineRule="auto"/>
        <w:rPr>
          <w:rFonts w:hint="default" w:ascii="宋体" w:hAnsi="宋体" w:eastAsia="宋体"/>
          <w:szCs w:val="21"/>
          <w:lang w:val="en-US" w:eastAsia="zh-CN"/>
        </w:rPr>
      </w:pPr>
      <w:r>
        <w:rPr>
          <w:rFonts w:hint="eastAsia" w:ascii="宋体" w:hAnsi="宋体"/>
          <w:szCs w:val="21"/>
        </w:rPr>
        <w:t>致：</w:t>
      </w:r>
      <w:r>
        <w:rPr>
          <w:rFonts w:hint="eastAsia" w:ascii="宋体" w:hAnsi="宋体"/>
          <w:szCs w:val="21"/>
          <w:u w:val="single"/>
        </w:rPr>
        <w:t>深圳市</w:t>
      </w:r>
      <w:r>
        <w:rPr>
          <w:rFonts w:hint="eastAsia" w:ascii="宋体" w:hAnsi="宋体"/>
          <w:szCs w:val="21"/>
          <w:u w:val="single"/>
          <w:lang w:val="en-US" w:eastAsia="zh-CN"/>
        </w:rPr>
        <w:t>中医肛肠医院（福田）</w:t>
      </w:r>
    </w:p>
    <w:p>
      <w:pPr>
        <w:spacing w:after="60" w:line="360" w:lineRule="auto"/>
        <w:rPr>
          <w:rFonts w:ascii="宋体" w:hAnsi="宋体"/>
          <w:szCs w:val="21"/>
        </w:rPr>
      </w:pPr>
    </w:p>
    <w:p>
      <w:pPr>
        <w:spacing w:after="60" w:line="360" w:lineRule="auto"/>
        <w:rPr>
          <w:rFonts w:ascii="宋体" w:hAnsi="宋体"/>
          <w:szCs w:val="21"/>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同志，现任我单位</w:t>
      </w:r>
      <w:r>
        <w:rPr>
          <w:rFonts w:hint="eastAsia" w:ascii="宋体" w:hAnsi="宋体"/>
          <w:szCs w:val="21"/>
          <w:u w:val="single"/>
        </w:rPr>
        <w:t xml:space="preserve">          </w:t>
      </w:r>
      <w:r>
        <w:rPr>
          <w:rFonts w:hint="eastAsia" w:ascii="宋体" w:hAnsi="宋体"/>
          <w:szCs w:val="21"/>
        </w:rPr>
        <w:t>职务，为法定代表人，特此证明。</w:t>
      </w:r>
    </w:p>
    <w:p>
      <w:pPr>
        <w:spacing w:after="60" w:line="360" w:lineRule="auto"/>
        <w:ind w:firstLine="210" w:firstLineChars="100"/>
        <w:rPr>
          <w:rFonts w:ascii="宋体" w:hAnsi="宋体"/>
          <w:szCs w:val="21"/>
        </w:rPr>
      </w:pPr>
      <w:r>
        <w:rPr>
          <w:rFonts w:hint="eastAsia" w:ascii="宋体" w:hAnsi="宋体"/>
          <w:szCs w:val="21"/>
        </w:rPr>
        <w:t>签发日期：           单位：           （盖章）</w:t>
      </w:r>
    </w:p>
    <w:p>
      <w:pPr>
        <w:spacing w:after="60" w:line="360" w:lineRule="auto"/>
        <w:ind w:firstLine="210" w:firstLineChars="100"/>
        <w:rPr>
          <w:rFonts w:ascii="宋体" w:hAnsi="宋体"/>
          <w:szCs w:val="21"/>
        </w:rPr>
      </w:pPr>
      <w:r>
        <w:rPr>
          <w:rFonts w:hint="eastAsia" w:ascii="宋体" w:hAnsi="宋体"/>
          <w:szCs w:val="21"/>
        </w:rPr>
        <w:t>附：代表人性别：            年龄：           身份证号码：</w:t>
      </w:r>
    </w:p>
    <w:p>
      <w:pPr>
        <w:spacing w:after="60" w:line="360" w:lineRule="auto"/>
        <w:ind w:firstLine="210" w:firstLineChars="100"/>
        <w:rPr>
          <w:rFonts w:ascii="宋体" w:hAnsi="宋体"/>
          <w:szCs w:val="21"/>
        </w:rPr>
      </w:pPr>
      <w:r>
        <w:rPr>
          <w:rFonts w:hint="eastAsia" w:ascii="宋体" w:hAnsi="宋体"/>
          <w:szCs w:val="21"/>
        </w:rPr>
        <w:t>联系电话：</w:t>
      </w:r>
    </w:p>
    <w:p>
      <w:pPr>
        <w:spacing w:after="60" w:line="360" w:lineRule="auto"/>
        <w:ind w:firstLine="210" w:firstLineChars="100"/>
        <w:rPr>
          <w:rFonts w:ascii="宋体" w:hAnsi="宋体"/>
          <w:szCs w:val="21"/>
        </w:rPr>
      </w:pPr>
      <w:r>
        <w:rPr>
          <w:rFonts w:hint="eastAsia" w:ascii="宋体" w:hAnsi="宋体"/>
          <w:szCs w:val="21"/>
        </w:rPr>
        <w:t>营业执照号码：                       经济性质：</w:t>
      </w:r>
    </w:p>
    <w:p>
      <w:pPr>
        <w:spacing w:after="60" w:line="360" w:lineRule="auto"/>
        <w:ind w:firstLine="210" w:firstLineChars="100"/>
        <w:rPr>
          <w:rFonts w:ascii="宋体" w:hAnsi="宋体"/>
          <w:szCs w:val="21"/>
        </w:rPr>
      </w:pPr>
      <w:r>
        <w:rPr>
          <w:rFonts w:hint="eastAsia" w:ascii="宋体" w:hAnsi="宋体"/>
          <w:szCs w:val="21"/>
        </w:rPr>
        <w:t>主营（产）：</w:t>
      </w:r>
    </w:p>
    <w:p>
      <w:pPr>
        <w:spacing w:after="60" w:line="360" w:lineRule="auto"/>
        <w:ind w:firstLine="210" w:firstLineChars="100"/>
        <w:rPr>
          <w:rFonts w:ascii="宋体" w:hAnsi="宋体"/>
          <w:szCs w:val="21"/>
        </w:rPr>
      </w:pPr>
      <w:r>
        <w:rPr>
          <w:rFonts w:hint="eastAsia" w:ascii="宋体" w:hAnsi="宋体"/>
          <w:szCs w:val="21"/>
        </w:rPr>
        <w:t>兼营（产）：</w:t>
      </w:r>
    </w:p>
    <w:p>
      <w:pPr>
        <w:spacing w:after="60" w:line="360" w:lineRule="auto"/>
        <w:rPr>
          <w:rFonts w:ascii="宋体" w:hAnsi="宋体"/>
          <w:szCs w:val="21"/>
        </w:rPr>
      </w:pPr>
    </w:p>
    <w:p>
      <w:pPr>
        <w:spacing w:after="60" w:line="360" w:lineRule="auto"/>
        <w:rPr>
          <w:rFonts w:ascii="宋体" w:hAnsi="宋体"/>
          <w:szCs w:val="21"/>
        </w:rPr>
      </w:pPr>
    </w:p>
    <w:p>
      <w:pPr>
        <w:spacing w:after="60" w:line="360" w:lineRule="auto"/>
        <w:rPr>
          <w:rFonts w:ascii="宋体" w:hAnsi="宋体"/>
          <w:szCs w:val="21"/>
        </w:rPr>
      </w:pPr>
      <w:r>
        <w:rPr>
          <w:rFonts w:hint="eastAsia" w:ascii="宋体" w:hAnsi="宋体"/>
          <w:szCs w:val="21"/>
        </w:rPr>
        <w:t>说明：1.法定代表人为企业事业单位、国家机关、社会团体的主要行政负责人。</w:t>
      </w:r>
    </w:p>
    <w:p>
      <w:pPr>
        <w:spacing w:after="60" w:line="360" w:lineRule="auto"/>
        <w:rPr>
          <w:rFonts w:ascii="宋体" w:hAnsi="宋体"/>
          <w:szCs w:val="21"/>
        </w:rPr>
      </w:pPr>
      <w:r>
        <w:rPr>
          <w:rFonts w:hint="eastAsia" w:ascii="宋体" w:hAnsi="宋体"/>
          <w:szCs w:val="21"/>
        </w:rPr>
        <w:t xml:space="preserve">      2.内容必须填写真实、清楚、涂改无效，不得转让、买卖。</w:t>
      </w:r>
    </w:p>
    <w:p>
      <w:pPr>
        <w:spacing w:after="60" w:line="360" w:lineRule="auto"/>
        <w:ind w:firstLine="630" w:firstLineChars="300"/>
        <w:rPr>
          <w:rFonts w:ascii="宋体" w:hAnsi="宋体"/>
          <w:szCs w:val="21"/>
        </w:rPr>
      </w:pPr>
      <w:r>
        <w:rPr>
          <w:rFonts w:hint="eastAsia" w:ascii="宋体" w:hAnsi="宋体"/>
          <w:szCs w:val="21"/>
        </w:rPr>
        <w:t>3.将此证明书提交对方作为合同附件</w:t>
      </w:r>
      <w:r>
        <w:rPr>
          <w:rFonts w:hint="eastAsia" w:ascii="宋体" w:hAnsi="宋体"/>
          <w:b/>
          <w:szCs w:val="21"/>
        </w:rPr>
        <w:t>。</w:t>
      </w:r>
    </w:p>
    <w:p>
      <w:pPr>
        <w:spacing w:after="60" w:line="360" w:lineRule="auto"/>
        <w:rPr>
          <w:rFonts w:ascii="宋体" w:hAnsi="宋体"/>
          <w:b/>
          <w:szCs w:val="21"/>
        </w:rPr>
      </w:pPr>
      <w:r>
        <w:rPr>
          <w:rFonts w:hint="eastAsia" w:ascii="宋体" w:hAnsi="宋体"/>
          <w:szCs w:val="21"/>
        </w:rPr>
        <w:t xml:space="preserve"> </w:t>
      </w:r>
      <w:r>
        <w:rPr>
          <w:rFonts w:hint="eastAsia" w:ascii="宋体" w:hAnsi="宋体"/>
          <w:b/>
          <w:szCs w:val="21"/>
        </w:rPr>
        <w:t xml:space="preserve"> (为避免无效投标，请供应商务必提供本附件)</w:t>
      </w:r>
    </w:p>
    <w:p>
      <w:pPr>
        <w:spacing w:after="60" w:line="360" w:lineRule="auto"/>
        <w:rPr>
          <w:rFonts w:ascii="宋体" w:hAnsi="宋体"/>
          <w:b/>
          <w:szCs w:val="21"/>
        </w:rPr>
      </w:pPr>
      <w:r>
        <w:rPr>
          <w:rFonts w:ascii="宋体" w:hAnsi="宋体"/>
          <w:b/>
          <w:szCs w:val="21"/>
        </w:rPr>
        <mc:AlternateContent>
          <mc:Choice Requires="wps">
            <w:drawing>
              <wp:anchor distT="0" distB="0" distL="114300" distR="114300" simplePos="0" relativeHeight="251661312" behindDoc="0" locked="0" layoutInCell="1" allowOverlap="1">
                <wp:simplePos x="0" y="0"/>
                <wp:positionH relativeFrom="column">
                  <wp:posOffset>1619250</wp:posOffset>
                </wp:positionH>
                <wp:positionV relativeFrom="paragraph">
                  <wp:posOffset>20320</wp:posOffset>
                </wp:positionV>
                <wp:extent cx="2333625" cy="1584325"/>
                <wp:effectExtent l="4445" t="4445" r="5080" b="11430"/>
                <wp:wrapNone/>
                <wp:docPr id="7" name="流程图: 可选过程 7"/>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a:solidFill>
                            <a:srgbClr val="000000"/>
                          </a:solidFill>
                          <a:miter lim="800000"/>
                        </a:ln>
                        <a:effectLst/>
                      </wps:spPr>
                      <wps:txbx>
                        <w:txbxContent>
                          <w:p>
                            <w:pPr>
                              <w:spacing w:after="60"/>
                              <w:jc w:val="center"/>
                              <w:rPr>
                                <w:rFonts w:hAnsi="宋体"/>
                                <w:szCs w:val="21"/>
                              </w:rPr>
                            </w:pPr>
                          </w:p>
                          <w:p>
                            <w:pPr>
                              <w:spacing w:after="60"/>
                              <w:jc w:val="center"/>
                              <w:rPr>
                                <w:rFonts w:hAnsi="宋体"/>
                                <w:szCs w:val="21"/>
                              </w:rPr>
                            </w:pPr>
                          </w:p>
                          <w:p>
                            <w:pPr>
                              <w:spacing w:after="60"/>
                              <w:jc w:val="center"/>
                              <w:rPr>
                                <w:rFonts w:hAnsi="宋体"/>
                                <w:szCs w:val="21"/>
                              </w:rPr>
                            </w:pPr>
                          </w:p>
                          <w:p>
                            <w:pPr>
                              <w:spacing w:after="60"/>
                              <w:jc w:val="center"/>
                              <w:rPr>
                                <w:szCs w:val="21"/>
                              </w:rPr>
                            </w:pPr>
                            <w:r>
                              <w:rPr>
                                <w:rFonts w:hint="eastAsia" w:hAnsi="宋体"/>
                                <w:szCs w:val="21"/>
                              </w:rPr>
                              <w:t>法定代表人身份证复印件</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127.5pt;margin-top:1.6pt;height:124.75pt;width:183.75pt;z-index:251661312;mso-width-relative:page;mso-height-relative:page;" fillcolor="#FFFFFF" filled="t" stroked="t" coordsize="21600,21600" o:gfxdata="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VZyv2tcAAAAJAQAADwAAAAAAAAABACAAAAAiAAAAZHJzL2Rvd25yZXYueG1sUEsBAhQAFAAAAAgA&#10;h07iQFujXZtfAgAArwQAAA4AAAAAAAAAAQAgAAAAJgEAAGRycy9lMm9Eb2MueG1sUEsFBgAAAAAG&#10;AAYAWQEAAPcFAAAAAA==&#10;">
                <v:fill on="t" focussize="0,0"/>
                <v:stroke color="#000000" miterlimit="8" joinstyle="miter"/>
                <v:imagedata o:title=""/>
                <o:lock v:ext="edit" aspectratio="f"/>
                <v:textbox>
                  <w:txbxContent>
                    <w:p>
                      <w:pPr>
                        <w:spacing w:after="60"/>
                        <w:jc w:val="center"/>
                        <w:rPr>
                          <w:rFonts w:hAnsi="宋体"/>
                          <w:szCs w:val="21"/>
                        </w:rPr>
                      </w:pPr>
                    </w:p>
                    <w:p>
                      <w:pPr>
                        <w:spacing w:after="60"/>
                        <w:jc w:val="center"/>
                        <w:rPr>
                          <w:rFonts w:hAnsi="宋体"/>
                          <w:szCs w:val="21"/>
                        </w:rPr>
                      </w:pPr>
                    </w:p>
                    <w:p>
                      <w:pPr>
                        <w:spacing w:after="60"/>
                        <w:jc w:val="center"/>
                        <w:rPr>
                          <w:rFonts w:hAnsi="宋体"/>
                          <w:szCs w:val="21"/>
                        </w:rPr>
                      </w:pPr>
                    </w:p>
                    <w:p>
                      <w:pPr>
                        <w:spacing w:after="60"/>
                        <w:jc w:val="center"/>
                        <w:rPr>
                          <w:szCs w:val="21"/>
                        </w:rPr>
                      </w:pPr>
                      <w:r>
                        <w:rPr>
                          <w:rFonts w:hint="eastAsia" w:hAnsi="宋体"/>
                          <w:szCs w:val="21"/>
                        </w:rPr>
                        <w:t>法定代表人身份证复印件</w:t>
                      </w:r>
                    </w:p>
                  </w:txbxContent>
                </v:textbox>
              </v:shape>
            </w:pict>
          </mc:Fallback>
        </mc:AlternateContent>
      </w:r>
    </w:p>
    <w:p>
      <w:pPr>
        <w:spacing w:after="60" w:line="360" w:lineRule="auto"/>
        <w:rPr>
          <w:rFonts w:ascii="宋体" w:hAnsi="宋体"/>
          <w:b/>
          <w:szCs w:val="21"/>
        </w:rPr>
      </w:pPr>
    </w:p>
    <w:p>
      <w:pPr>
        <w:spacing w:after="60" w:line="360" w:lineRule="auto"/>
        <w:rPr>
          <w:rFonts w:ascii="宋体" w:hAnsi="宋体"/>
          <w:b/>
          <w:szCs w:val="21"/>
        </w:rPr>
      </w:pPr>
    </w:p>
    <w:p>
      <w:pPr>
        <w:tabs>
          <w:tab w:val="left" w:pos="654"/>
          <w:tab w:val="left" w:pos="1734"/>
          <w:tab w:val="left" w:pos="2814"/>
          <w:tab w:val="left" w:pos="3894"/>
          <w:tab w:val="left" w:pos="5334"/>
          <w:tab w:val="left" w:pos="6414"/>
          <w:tab w:val="left" w:pos="7254"/>
          <w:tab w:val="left" w:pos="8574"/>
          <w:tab w:val="left" w:pos="9654"/>
        </w:tabs>
        <w:spacing w:after="60" w:line="360" w:lineRule="auto"/>
        <w:rPr>
          <w:rFonts w:ascii="宋体" w:hAnsi="宋体"/>
          <w:szCs w:val="21"/>
        </w:rPr>
      </w:pPr>
    </w:p>
    <w:p>
      <w:pPr>
        <w:pStyle w:val="24"/>
      </w:pPr>
    </w:p>
    <w:p>
      <w:pPr>
        <w:pStyle w:val="24"/>
      </w:pPr>
    </w:p>
    <w:p>
      <w:pPr>
        <w:pStyle w:val="24"/>
      </w:pPr>
    </w:p>
    <w:p>
      <w:pPr>
        <w:widowControl/>
        <w:spacing w:afterLines="0" w:line="360" w:lineRule="auto"/>
        <w:jc w:val="left"/>
        <w:rPr>
          <w:rFonts w:cs="Arial"/>
          <w:bCs/>
        </w:rPr>
      </w:pPr>
      <w:r>
        <w:br w:type="page"/>
      </w:r>
    </w:p>
    <w:p>
      <w:pPr>
        <w:pStyle w:val="3"/>
        <w:pageBreakBefore/>
        <w:adjustRightInd w:val="0"/>
        <w:spacing w:after="60" w:line="360" w:lineRule="auto"/>
        <w:jc w:val="center"/>
        <w:textAlignment w:val="baseline"/>
        <w:rPr>
          <w:rFonts w:ascii="宋体" w:hAnsi="宋体" w:eastAsia="宋体"/>
          <w:sz w:val="24"/>
          <w:szCs w:val="20"/>
        </w:rPr>
      </w:pPr>
      <w:bookmarkStart w:id="79" w:name="_Toc21311"/>
      <w:r>
        <w:rPr>
          <w:rFonts w:hint="eastAsia" w:ascii="宋体" w:hAnsi="宋体" w:eastAsia="宋体"/>
          <w:sz w:val="24"/>
          <w:szCs w:val="20"/>
        </w:rPr>
        <w:t>7</w:t>
      </w:r>
      <w:r>
        <w:rPr>
          <w:rFonts w:ascii="宋体" w:hAnsi="宋体" w:eastAsia="宋体"/>
          <w:sz w:val="24"/>
          <w:szCs w:val="20"/>
        </w:rPr>
        <w:t xml:space="preserve">. </w:t>
      </w:r>
      <w:r>
        <w:rPr>
          <w:rFonts w:hint="eastAsia" w:ascii="宋体" w:hAnsi="宋体" w:eastAsia="宋体"/>
          <w:sz w:val="24"/>
          <w:szCs w:val="20"/>
        </w:rPr>
        <w:t>法定代表人(或负责人)授权书</w:t>
      </w:r>
      <w:bookmarkEnd w:id="79"/>
    </w:p>
    <w:p>
      <w:pPr>
        <w:spacing w:afterLines="0" w:line="360" w:lineRule="auto"/>
        <w:jc w:val="center"/>
        <w:rPr>
          <w:b/>
          <w:sz w:val="28"/>
          <w:szCs w:val="28"/>
        </w:rPr>
      </w:pPr>
    </w:p>
    <w:p>
      <w:pPr>
        <w:spacing w:afterLines="0" w:line="360" w:lineRule="auto"/>
        <w:ind w:left="140"/>
        <w:jc w:val="center"/>
        <w:rPr>
          <w:rFonts w:cs="Arial"/>
          <w:b/>
          <w:sz w:val="24"/>
        </w:rPr>
      </w:pPr>
      <w:r>
        <w:rPr>
          <w:rFonts w:hint="eastAsia" w:cs="Arial"/>
          <w:b/>
          <w:sz w:val="24"/>
        </w:rPr>
        <w:t>法定代表人(或负责人)授权书</w:t>
      </w:r>
    </w:p>
    <w:p>
      <w:pPr>
        <w:spacing w:afterLines="0" w:line="360" w:lineRule="auto"/>
        <w:ind w:firstLine="420" w:firstLineChars="200"/>
        <w:rPr>
          <w:szCs w:val="21"/>
        </w:rPr>
      </w:pPr>
    </w:p>
    <w:p>
      <w:pPr>
        <w:spacing w:after="60" w:line="360" w:lineRule="auto"/>
        <w:rPr>
          <w:rFonts w:hint="default" w:ascii="宋体" w:hAnsi="宋体" w:eastAsia="宋体"/>
          <w:szCs w:val="21"/>
          <w:lang w:val="en-US" w:eastAsia="zh-CN"/>
        </w:rPr>
      </w:pPr>
      <w:r>
        <w:rPr>
          <w:rFonts w:hint="eastAsia" w:ascii="宋体" w:hAnsi="宋体"/>
          <w:szCs w:val="21"/>
        </w:rPr>
        <w:t>致：</w:t>
      </w:r>
      <w:r>
        <w:rPr>
          <w:rFonts w:hint="eastAsia" w:ascii="宋体" w:hAnsi="宋体"/>
          <w:szCs w:val="21"/>
          <w:u w:val="single"/>
        </w:rPr>
        <w:t>深圳市</w:t>
      </w:r>
      <w:r>
        <w:rPr>
          <w:rFonts w:hint="eastAsia" w:ascii="宋体" w:hAnsi="宋体"/>
          <w:szCs w:val="21"/>
          <w:u w:val="single"/>
          <w:lang w:val="en-US" w:eastAsia="zh-CN"/>
        </w:rPr>
        <w:t>中医肛肠医院（福田）</w:t>
      </w:r>
    </w:p>
    <w:p>
      <w:pPr>
        <w:spacing w:after="60" w:line="360" w:lineRule="auto"/>
        <w:rPr>
          <w:rFonts w:ascii="宋体" w:hAnsi="宋体"/>
          <w:szCs w:val="21"/>
        </w:rPr>
      </w:pPr>
    </w:p>
    <w:p>
      <w:pPr>
        <w:spacing w:after="60" w:line="360" w:lineRule="auto"/>
        <w:ind w:firstLine="420" w:firstLineChars="200"/>
        <w:rPr>
          <w:rFonts w:ascii="宋体" w:hAnsi="宋体"/>
          <w:szCs w:val="21"/>
        </w:rPr>
      </w:pPr>
      <w:r>
        <w:rPr>
          <w:rFonts w:hint="eastAsia" w:ascii="宋体" w:hAnsi="宋体"/>
          <w:szCs w:val="21"/>
        </w:rPr>
        <w:t>兹授权</w:t>
      </w:r>
      <w:r>
        <w:rPr>
          <w:rFonts w:hint="eastAsia" w:ascii="宋体" w:hAnsi="宋体"/>
          <w:szCs w:val="21"/>
          <w:u w:val="single"/>
        </w:rPr>
        <w:t xml:space="preserve">             </w:t>
      </w:r>
      <w:r>
        <w:rPr>
          <w:rFonts w:hint="eastAsia" w:ascii="宋体" w:hAnsi="宋体"/>
          <w:szCs w:val="21"/>
        </w:rPr>
        <w:t>同志，为我方签订经济合同及办理其他事务代理人，其权限是：</w:t>
      </w:r>
    </w:p>
    <w:p>
      <w:pPr>
        <w:spacing w:after="60" w:line="360" w:lineRule="auto"/>
        <w:rPr>
          <w:rFonts w:ascii="宋体" w:hAnsi="宋体"/>
          <w:szCs w:val="21"/>
        </w:rPr>
      </w:pPr>
      <w:r>
        <w:rPr>
          <w:rFonts w:hint="eastAsia" w:ascii="宋体" w:hAnsi="宋体"/>
          <w:szCs w:val="21"/>
          <w:u w:val="single"/>
        </w:rPr>
        <w:t xml:space="preserve">                                                   </w:t>
      </w:r>
      <w:r>
        <w:rPr>
          <w:rFonts w:hint="eastAsia" w:ascii="宋体" w:hAnsi="宋体"/>
          <w:szCs w:val="21"/>
        </w:rPr>
        <w:t>。</w:t>
      </w:r>
    </w:p>
    <w:p>
      <w:pPr>
        <w:spacing w:after="60" w:line="360" w:lineRule="auto"/>
        <w:rPr>
          <w:rFonts w:ascii="宋体" w:hAnsi="宋体"/>
          <w:szCs w:val="21"/>
        </w:rPr>
      </w:pPr>
      <w:r>
        <w:rPr>
          <w:rFonts w:hint="eastAsia" w:ascii="宋体" w:hAnsi="宋体"/>
          <w:szCs w:val="21"/>
        </w:rPr>
        <w:t>授权单位：          （盖章）     法定代表人              （签名或盖私章）</w:t>
      </w:r>
    </w:p>
    <w:p>
      <w:pPr>
        <w:spacing w:after="60" w:line="360" w:lineRule="auto"/>
        <w:rPr>
          <w:rFonts w:ascii="宋体" w:hAnsi="宋体"/>
          <w:szCs w:val="21"/>
        </w:rPr>
      </w:pPr>
      <w:r>
        <w:rPr>
          <w:rFonts w:hint="eastAsia" w:ascii="宋体" w:hAnsi="宋体"/>
          <w:szCs w:val="21"/>
        </w:rPr>
        <w:t>有效期限：至        年       月      日       签发日期：</w:t>
      </w:r>
    </w:p>
    <w:p>
      <w:pPr>
        <w:spacing w:after="60" w:line="360" w:lineRule="auto"/>
        <w:rPr>
          <w:rFonts w:ascii="宋体" w:hAnsi="宋体"/>
          <w:szCs w:val="21"/>
        </w:rPr>
      </w:pPr>
      <w:r>
        <w:rPr>
          <w:rFonts w:hint="eastAsia" w:ascii="宋体" w:hAnsi="宋体"/>
          <w:szCs w:val="21"/>
        </w:rPr>
        <w:t>附：代理人性别：        年龄：       职务：         身份证号码：</w:t>
      </w:r>
    </w:p>
    <w:p>
      <w:pPr>
        <w:spacing w:after="60" w:line="360" w:lineRule="auto"/>
        <w:rPr>
          <w:rFonts w:ascii="宋体" w:hAnsi="宋体"/>
          <w:szCs w:val="21"/>
        </w:rPr>
      </w:pPr>
      <w:r>
        <w:rPr>
          <w:rFonts w:hint="eastAsia" w:ascii="宋体" w:hAnsi="宋体"/>
          <w:szCs w:val="21"/>
        </w:rPr>
        <w:t xml:space="preserve">  联系电话：</w:t>
      </w:r>
    </w:p>
    <w:p>
      <w:pPr>
        <w:spacing w:after="60" w:line="360" w:lineRule="auto"/>
        <w:ind w:firstLine="210" w:firstLineChars="100"/>
        <w:rPr>
          <w:rFonts w:ascii="宋体" w:hAnsi="宋体"/>
          <w:szCs w:val="21"/>
        </w:rPr>
      </w:pPr>
      <w:r>
        <w:rPr>
          <w:rFonts w:hint="eastAsia" w:ascii="宋体" w:hAnsi="宋体"/>
          <w:szCs w:val="21"/>
        </w:rPr>
        <w:t>营业执照号码：                         经济性质：</w:t>
      </w:r>
    </w:p>
    <w:p>
      <w:pPr>
        <w:spacing w:after="60" w:line="360" w:lineRule="auto"/>
        <w:ind w:firstLine="210" w:firstLineChars="100"/>
        <w:rPr>
          <w:rFonts w:ascii="宋体" w:hAnsi="宋体"/>
          <w:szCs w:val="21"/>
        </w:rPr>
      </w:pPr>
      <w:r>
        <w:rPr>
          <w:rFonts w:hint="eastAsia" w:ascii="宋体" w:hAnsi="宋体"/>
          <w:szCs w:val="21"/>
        </w:rPr>
        <w:t>主营（产）：                          兼营（产）：</w:t>
      </w:r>
    </w:p>
    <w:p>
      <w:pPr>
        <w:spacing w:after="60" w:line="360" w:lineRule="auto"/>
        <w:rPr>
          <w:rFonts w:ascii="宋体" w:hAnsi="宋体"/>
          <w:szCs w:val="21"/>
        </w:rPr>
      </w:pPr>
    </w:p>
    <w:p>
      <w:pPr>
        <w:spacing w:after="60" w:line="360" w:lineRule="auto"/>
        <w:rPr>
          <w:rFonts w:ascii="宋体" w:hAnsi="宋体"/>
          <w:szCs w:val="21"/>
        </w:rPr>
      </w:pPr>
      <w:r>
        <w:rPr>
          <w:rFonts w:hint="eastAsia" w:ascii="宋体" w:hAnsi="宋体"/>
          <w:szCs w:val="21"/>
        </w:rPr>
        <w:t>说明：1.法定代表人为企业事业单位、国家机关、社会团体的主要行政负责人。</w:t>
      </w:r>
    </w:p>
    <w:p>
      <w:pPr>
        <w:spacing w:after="60" w:line="360" w:lineRule="auto"/>
        <w:rPr>
          <w:rFonts w:ascii="宋体" w:hAnsi="宋体"/>
          <w:szCs w:val="21"/>
        </w:rPr>
      </w:pPr>
      <w:r>
        <w:rPr>
          <w:rFonts w:hint="eastAsia" w:ascii="宋体" w:hAnsi="宋体"/>
          <w:szCs w:val="21"/>
        </w:rPr>
        <w:t xml:space="preserve">      2.内容必须填写真实、清楚、涂改无效，不得转让、买卖。</w:t>
      </w:r>
    </w:p>
    <w:p>
      <w:pPr>
        <w:spacing w:after="60" w:line="360" w:lineRule="auto"/>
        <w:ind w:firstLine="630" w:firstLineChars="300"/>
        <w:rPr>
          <w:rFonts w:ascii="宋体" w:hAnsi="宋体"/>
          <w:b/>
          <w:szCs w:val="21"/>
        </w:rPr>
      </w:pPr>
      <w:r>
        <w:rPr>
          <w:rFonts w:hint="eastAsia" w:ascii="宋体" w:hAnsi="宋体"/>
          <w:szCs w:val="21"/>
        </w:rPr>
        <w:t>3.将此证明书提交对方作为合同附件</w:t>
      </w:r>
      <w:r>
        <w:rPr>
          <w:rFonts w:hint="eastAsia" w:ascii="宋体" w:hAnsi="宋体"/>
          <w:b/>
          <w:szCs w:val="21"/>
        </w:rPr>
        <w:t>。</w:t>
      </w:r>
    </w:p>
    <w:p>
      <w:pPr>
        <w:spacing w:after="60" w:line="360" w:lineRule="auto"/>
        <w:ind w:firstLine="630" w:firstLineChars="300"/>
        <w:rPr>
          <w:rFonts w:ascii="宋体" w:hAnsi="宋体"/>
          <w:szCs w:val="21"/>
        </w:rPr>
      </w:pPr>
      <w:r>
        <w:rPr>
          <w:rFonts w:hint="eastAsia" w:ascii="宋体" w:hAnsi="宋体"/>
          <w:szCs w:val="21"/>
        </w:rPr>
        <w:t>4.授权权限：全权代表本公司参与上述采购项目的投标，负责提供与签署确认一切文书资料，以及向贵方递交的任何补充承诺。</w:t>
      </w:r>
    </w:p>
    <w:p>
      <w:pPr>
        <w:spacing w:after="60" w:line="360" w:lineRule="auto"/>
        <w:ind w:firstLine="644" w:firstLineChars="307"/>
        <w:rPr>
          <w:rFonts w:ascii="宋体" w:hAnsi="宋体"/>
          <w:szCs w:val="21"/>
        </w:rPr>
      </w:pPr>
      <w:r>
        <w:rPr>
          <w:rFonts w:hint="eastAsia" w:ascii="宋体" w:hAnsi="宋体"/>
          <w:szCs w:val="21"/>
        </w:rPr>
        <w:t>5.有效期限：与本公司投标/响应文件中标注的投标有效期相同，自本单位盖公章之日起生效。</w:t>
      </w:r>
    </w:p>
    <w:p>
      <w:pPr>
        <w:spacing w:after="60" w:line="360" w:lineRule="auto"/>
        <w:ind w:firstLine="644" w:firstLineChars="307"/>
        <w:rPr>
          <w:rFonts w:ascii="宋体" w:hAnsi="宋体"/>
          <w:szCs w:val="21"/>
        </w:rPr>
      </w:pPr>
      <w:r>
        <w:rPr>
          <w:rFonts w:hint="eastAsia" w:ascii="宋体" w:hAnsi="宋体"/>
          <w:szCs w:val="21"/>
        </w:rPr>
        <w:t>6.投标签字代表为法定代表人，则本表不适用。</w:t>
      </w:r>
    </w:p>
    <w:p>
      <w:pPr>
        <w:spacing w:after="60" w:line="360" w:lineRule="auto"/>
        <w:ind w:firstLine="420"/>
        <w:rPr>
          <w:rFonts w:ascii="宋体" w:hAnsi="宋体"/>
          <w:szCs w:val="21"/>
          <w:u w:val="single"/>
        </w:rPr>
      </w:pPr>
      <w:r>
        <w:rPr>
          <w:rFonts w:ascii="宋体" w:hAnsi="宋体"/>
          <w:szCs w:val="21"/>
          <w:u w:val="single"/>
        </w:rPr>
        <mc:AlternateContent>
          <mc:Choice Requires="wps">
            <w:drawing>
              <wp:anchor distT="0" distB="0" distL="114300" distR="114300" simplePos="0" relativeHeight="251660288" behindDoc="0" locked="0" layoutInCell="1" allowOverlap="1">
                <wp:simplePos x="0" y="0"/>
                <wp:positionH relativeFrom="column">
                  <wp:posOffset>1466850</wp:posOffset>
                </wp:positionH>
                <wp:positionV relativeFrom="paragraph">
                  <wp:posOffset>33020</wp:posOffset>
                </wp:positionV>
                <wp:extent cx="2333625" cy="1584325"/>
                <wp:effectExtent l="4445" t="4445" r="5080" b="11430"/>
                <wp:wrapNone/>
                <wp:docPr id="9" name="流程图: 可选过程 9"/>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a:solidFill>
                            <a:srgbClr val="000000"/>
                          </a:solidFill>
                          <a:miter lim="800000"/>
                        </a:ln>
                        <a:effectLst/>
                      </wps:spPr>
                      <wps:txbx>
                        <w:txbxContent>
                          <w:p>
                            <w:pPr>
                              <w:spacing w:after="60"/>
                              <w:jc w:val="center"/>
                              <w:rPr>
                                <w:rFonts w:hAnsi="宋体"/>
                                <w:szCs w:val="21"/>
                              </w:rPr>
                            </w:pPr>
                          </w:p>
                          <w:p>
                            <w:pPr>
                              <w:spacing w:after="60"/>
                              <w:jc w:val="center"/>
                              <w:rPr>
                                <w:rFonts w:hAnsi="宋体"/>
                                <w:szCs w:val="21"/>
                              </w:rPr>
                            </w:pPr>
                          </w:p>
                          <w:p>
                            <w:pPr>
                              <w:spacing w:after="60"/>
                              <w:jc w:val="center"/>
                              <w:rPr>
                                <w:rFonts w:hAnsi="宋体"/>
                                <w:szCs w:val="21"/>
                              </w:rPr>
                            </w:pPr>
                          </w:p>
                          <w:p>
                            <w:pPr>
                              <w:spacing w:after="60"/>
                              <w:jc w:val="center"/>
                              <w:rPr>
                                <w:szCs w:val="21"/>
                              </w:rPr>
                            </w:pPr>
                            <w:r>
                              <w:rPr>
                                <w:rFonts w:hint="eastAsia" w:hAnsi="宋体"/>
                                <w:szCs w:val="21"/>
                              </w:rPr>
                              <w:t>代理人身份证复印件</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115.5pt;margin-top:2.6pt;height:124.75pt;width:183.75pt;z-index:251660288;mso-width-relative:page;mso-height-relative:page;" fillcolor="#FFFFFF" filled="t" stroked="t" coordsize="21600,21600" o:gfxdata="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W&#10;gH/61wAAAAkBAAAPAAAAAAAAAAEAIAAAACIAAABkcnMvZG93bnJldi54bWxQSwECFAAUAAAACACH&#10;TuJAAPreT14CAACvBAAADgAAAAAAAAABACAAAAAmAQAAZHJzL2Uyb0RvYy54bWxQSwUGAAAAAAYA&#10;BgBZAQAA9gUAAAAA&#10;">
                <v:fill on="t" focussize="0,0"/>
                <v:stroke color="#000000" miterlimit="8" joinstyle="miter"/>
                <v:imagedata o:title=""/>
                <o:lock v:ext="edit" aspectratio="f"/>
                <v:textbox>
                  <w:txbxContent>
                    <w:p>
                      <w:pPr>
                        <w:spacing w:after="60"/>
                        <w:jc w:val="center"/>
                        <w:rPr>
                          <w:rFonts w:hAnsi="宋体"/>
                          <w:szCs w:val="21"/>
                        </w:rPr>
                      </w:pPr>
                    </w:p>
                    <w:p>
                      <w:pPr>
                        <w:spacing w:after="60"/>
                        <w:jc w:val="center"/>
                        <w:rPr>
                          <w:rFonts w:hAnsi="宋体"/>
                          <w:szCs w:val="21"/>
                        </w:rPr>
                      </w:pPr>
                    </w:p>
                    <w:p>
                      <w:pPr>
                        <w:spacing w:after="60"/>
                        <w:jc w:val="center"/>
                        <w:rPr>
                          <w:rFonts w:hAnsi="宋体"/>
                          <w:szCs w:val="21"/>
                        </w:rPr>
                      </w:pPr>
                    </w:p>
                    <w:p>
                      <w:pPr>
                        <w:spacing w:after="60"/>
                        <w:jc w:val="center"/>
                        <w:rPr>
                          <w:szCs w:val="21"/>
                        </w:rPr>
                      </w:pPr>
                      <w:r>
                        <w:rPr>
                          <w:rFonts w:hint="eastAsia" w:hAnsi="宋体"/>
                          <w:szCs w:val="21"/>
                        </w:rPr>
                        <w:t>代理人身份证复印件</w:t>
                      </w:r>
                    </w:p>
                  </w:txbxContent>
                </v:textbox>
              </v:shape>
            </w:pict>
          </mc:Fallback>
        </mc:AlternateContent>
      </w:r>
    </w:p>
    <w:p>
      <w:pPr>
        <w:spacing w:after="60" w:line="360" w:lineRule="auto"/>
        <w:rPr>
          <w:rFonts w:ascii="宋体" w:hAnsi="宋体"/>
          <w:szCs w:val="21"/>
          <w:u w:val="single"/>
        </w:rPr>
      </w:pPr>
    </w:p>
    <w:p>
      <w:pPr>
        <w:pStyle w:val="24"/>
      </w:pPr>
    </w:p>
    <w:p>
      <w:pPr>
        <w:pStyle w:val="24"/>
      </w:pPr>
    </w:p>
    <w:p>
      <w:pPr>
        <w:pStyle w:val="24"/>
      </w:pPr>
    </w:p>
    <w:p>
      <w:pPr>
        <w:pStyle w:val="24"/>
      </w:pPr>
    </w:p>
    <w:p>
      <w:pPr>
        <w:pStyle w:val="24"/>
      </w:pPr>
    </w:p>
    <w:p>
      <w:pPr>
        <w:pStyle w:val="3"/>
        <w:adjustRightInd w:val="0"/>
        <w:spacing w:after="60" w:line="360" w:lineRule="auto"/>
        <w:jc w:val="center"/>
        <w:textAlignment w:val="baseline"/>
        <w:rPr>
          <w:rFonts w:ascii="宋体" w:hAnsi="宋体" w:eastAsia="宋体"/>
          <w:sz w:val="24"/>
          <w:szCs w:val="20"/>
        </w:rPr>
      </w:pPr>
      <w:bookmarkStart w:id="80" w:name="_Toc14597"/>
      <w:r>
        <w:rPr>
          <w:rFonts w:hint="eastAsia" w:ascii="宋体" w:hAnsi="宋体" w:eastAsia="宋体"/>
          <w:sz w:val="24"/>
          <w:szCs w:val="20"/>
        </w:rPr>
        <w:t>8. 满足</w:t>
      </w:r>
      <w:r>
        <w:rPr>
          <w:rFonts w:ascii="宋体" w:hAnsi="宋体" w:eastAsia="宋体"/>
          <w:sz w:val="24"/>
          <w:szCs w:val="20"/>
        </w:rPr>
        <w:t>《中华人民共和国政府采购法》第二十二条规定条件声明函</w:t>
      </w:r>
      <w:bookmarkEnd w:id="80"/>
    </w:p>
    <w:p>
      <w:pPr>
        <w:spacing w:after="60" w:line="360" w:lineRule="auto"/>
        <w:rPr>
          <w:rFonts w:ascii="宋体" w:hAnsi="宋体"/>
          <w:szCs w:val="21"/>
        </w:rPr>
      </w:pPr>
    </w:p>
    <w:p>
      <w:pPr>
        <w:spacing w:after="60" w:line="360" w:lineRule="auto"/>
        <w:rPr>
          <w:rFonts w:ascii="宋体" w:hAnsi="宋体"/>
          <w:szCs w:val="21"/>
        </w:rPr>
      </w:pPr>
    </w:p>
    <w:p>
      <w:pPr>
        <w:spacing w:after="60" w:line="360" w:lineRule="auto"/>
        <w:rPr>
          <w:rFonts w:ascii="宋体" w:hAnsi="宋体"/>
          <w:szCs w:val="21"/>
        </w:rPr>
      </w:pPr>
      <w:r>
        <w:rPr>
          <w:rFonts w:hint="eastAsia" w:ascii="宋体" w:hAnsi="宋体"/>
          <w:szCs w:val="21"/>
        </w:rPr>
        <w:t>致：</w:t>
      </w:r>
      <w:r>
        <w:rPr>
          <w:rFonts w:hint="eastAsia" w:ascii="宋体" w:hAnsi="宋体"/>
          <w:szCs w:val="21"/>
          <w:u w:val="single"/>
        </w:rPr>
        <w:t>深圳市</w:t>
      </w:r>
      <w:r>
        <w:rPr>
          <w:rFonts w:hint="eastAsia" w:ascii="宋体" w:hAnsi="宋体"/>
          <w:szCs w:val="21"/>
          <w:u w:val="single"/>
          <w:lang w:val="en-US" w:eastAsia="zh-CN"/>
        </w:rPr>
        <w:t>中医肛肠医院（福田）</w:t>
      </w:r>
    </w:p>
    <w:p>
      <w:pPr>
        <w:spacing w:after="60" w:line="360" w:lineRule="auto"/>
        <w:rPr>
          <w:rFonts w:ascii="宋体" w:hAnsi="宋体"/>
          <w:szCs w:val="21"/>
        </w:rPr>
      </w:pPr>
    </w:p>
    <w:p>
      <w:pPr>
        <w:spacing w:after="60" w:line="360" w:lineRule="auto"/>
        <w:ind w:firstLine="540"/>
        <w:rPr>
          <w:rFonts w:ascii="宋体" w:hAnsi="宋体"/>
          <w:szCs w:val="21"/>
        </w:rPr>
      </w:pPr>
      <w:r>
        <w:rPr>
          <w:rFonts w:hint="eastAsia" w:ascii="宋体" w:hAnsi="宋体"/>
          <w:szCs w:val="21"/>
        </w:rPr>
        <w:t>我单位承诺：</w:t>
      </w:r>
    </w:p>
    <w:p>
      <w:pPr>
        <w:spacing w:after="60" w:line="360" w:lineRule="auto"/>
        <w:ind w:firstLine="540"/>
        <w:rPr>
          <w:rFonts w:ascii="宋体" w:hAnsi="宋体"/>
          <w:szCs w:val="21"/>
        </w:rPr>
      </w:pPr>
      <w:r>
        <w:rPr>
          <w:rFonts w:hint="eastAsia" w:ascii="宋体" w:hAnsi="宋体"/>
          <w:szCs w:val="21"/>
        </w:rPr>
        <w:t>1.我公司依法缴纳税收和社会保障资金。</w:t>
      </w:r>
    </w:p>
    <w:p>
      <w:pPr>
        <w:spacing w:after="60" w:line="360" w:lineRule="auto"/>
        <w:ind w:firstLine="540"/>
        <w:rPr>
          <w:rFonts w:ascii="宋体" w:hAnsi="宋体"/>
          <w:szCs w:val="21"/>
        </w:rPr>
      </w:pPr>
      <w:r>
        <w:rPr>
          <w:rFonts w:hint="eastAsia" w:ascii="宋体" w:hAnsi="宋体"/>
          <w:szCs w:val="21"/>
        </w:rPr>
        <w:t>2.我公司具备合同所必需的社保和专业技术能力。</w:t>
      </w:r>
    </w:p>
    <w:p>
      <w:pPr>
        <w:spacing w:after="60" w:line="360" w:lineRule="auto"/>
        <w:ind w:firstLine="540"/>
        <w:rPr>
          <w:rFonts w:ascii="宋体" w:hAnsi="宋体"/>
          <w:szCs w:val="21"/>
        </w:rPr>
      </w:pPr>
      <w:r>
        <w:rPr>
          <w:rFonts w:hint="eastAsia" w:ascii="宋体" w:hAnsi="宋体"/>
          <w:szCs w:val="21"/>
        </w:rPr>
        <w:t>3. 我公司参加本项目投标前三年内在经营活动中没有重大违法记录。</w:t>
      </w:r>
    </w:p>
    <w:p>
      <w:pPr>
        <w:spacing w:after="60" w:line="360" w:lineRule="auto"/>
        <w:ind w:firstLine="540"/>
        <w:rPr>
          <w:rFonts w:ascii="宋体" w:hAnsi="宋体"/>
          <w:szCs w:val="21"/>
        </w:rPr>
      </w:pPr>
      <w:r>
        <w:rPr>
          <w:rFonts w:hint="eastAsia" w:ascii="宋体" w:hAnsi="宋体"/>
          <w:szCs w:val="21"/>
        </w:rPr>
        <w:t>4.我公司参与本项目政府采购活动时不存在被有关部门禁止参与政府采购活动且在有效期内的情况。</w:t>
      </w:r>
    </w:p>
    <w:p>
      <w:pPr>
        <w:spacing w:after="60" w:line="360" w:lineRule="auto"/>
        <w:ind w:firstLine="540"/>
        <w:rPr>
          <w:rFonts w:ascii="宋体" w:hAnsi="宋体"/>
          <w:szCs w:val="21"/>
        </w:rPr>
      </w:pPr>
      <w:r>
        <w:rPr>
          <w:rFonts w:hint="eastAsia" w:ascii="宋体" w:hAnsi="宋体"/>
          <w:szCs w:val="21"/>
        </w:rPr>
        <w:t>5.对本招标项目所提供的服务未侵犯知识产权。</w:t>
      </w:r>
    </w:p>
    <w:p>
      <w:pPr>
        <w:spacing w:after="60" w:line="360" w:lineRule="auto"/>
        <w:ind w:firstLine="540"/>
        <w:rPr>
          <w:rFonts w:ascii="宋体" w:hAnsi="宋体"/>
          <w:szCs w:val="21"/>
        </w:rPr>
      </w:pPr>
      <w:r>
        <w:rPr>
          <w:rFonts w:hint="eastAsia" w:ascii="宋体" w:hAnsi="宋体"/>
          <w:szCs w:val="21"/>
        </w:rP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after="60" w:line="360" w:lineRule="auto"/>
        <w:ind w:firstLine="540"/>
        <w:rPr>
          <w:rFonts w:ascii="宋体" w:hAnsi="宋体"/>
          <w:szCs w:val="21"/>
        </w:rPr>
      </w:pPr>
      <w:r>
        <w:rPr>
          <w:rFonts w:hint="eastAsia" w:ascii="宋体" w:hAnsi="宋体"/>
          <w:szCs w:val="21"/>
        </w:rPr>
        <w:t>7.如果中标，做到守信，不偷工减料，依照本项目招标文件需求内容、签署的采购合同及本公司在投标中所作的一切承诺履约。项目验收达到全部指标合格，力争优良。</w:t>
      </w:r>
    </w:p>
    <w:p>
      <w:pPr>
        <w:spacing w:after="60" w:line="360" w:lineRule="auto"/>
        <w:ind w:firstLine="540"/>
        <w:rPr>
          <w:rFonts w:ascii="宋体" w:hAnsi="宋体"/>
          <w:szCs w:val="21"/>
        </w:rPr>
      </w:pPr>
      <w:r>
        <w:rPr>
          <w:rFonts w:hint="eastAsia" w:ascii="宋体" w:hAnsi="宋体"/>
          <w:szCs w:val="21"/>
        </w:rPr>
        <w:t>8.我公司已认真阅读本项目需求，特别是完工期和服务期的要求，我司承诺完全满足本项目的完工期和服务期要求。</w:t>
      </w:r>
    </w:p>
    <w:p>
      <w:pPr>
        <w:spacing w:after="60" w:line="360" w:lineRule="auto"/>
        <w:ind w:firstLine="540"/>
        <w:rPr>
          <w:rFonts w:ascii="宋体" w:hAnsi="宋体"/>
          <w:szCs w:val="21"/>
        </w:rPr>
      </w:pPr>
      <w:r>
        <w:rPr>
          <w:rFonts w:hint="eastAsia" w:ascii="宋体" w:hAnsi="宋体"/>
          <w:szCs w:val="21"/>
        </w:rPr>
        <w:t>9.我公司承诺不非法转包或分包。</w:t>
      </w:r>
    </w:p>
    <w:p>
      <w:pPr>
        <w:spacing w:after="60" w:line="360" w:lineRule="auto"/>
        <w:ind w:firstLine="540"/>
        <w:rPr>
          <w:rFonts w:ascii="宋体" w:hAnsi="宋体"/>
          <w:szCs w:val="21"/>
        </w:rPr>
      </w:pPr>
      <w:r>
        <w:rPr>
          <w:rFonts w:hint="eastAsia" w:ascii="宋体" w:hAnsi="宋体"/>
          <w:szCs w:val="21"/>
        </w:rPr>
        <w:t>以上承诺，如有违反，愿依照国家相关法律处理，并承担由此给采购人带来的损失。</w:t>
      </w:r>
    </w:p>
    <w:p>
      <w:pPr>
        <w:spacing w:after="60" w:line="360" w:lineRule="auto"/>
        <w:ind w:firstLine="540"/>
        <w:rPr>
          <w:rFonts w:ascii="宋体" w:hAnsi="宋体"/>
          <w:szCs w:val="21"/>
        </w:rPr>
      </w:pPr>
    </w:p>
    <w:p>
      <w:pPr>
        <w:spacing w:after="60" w:line="360" w:lineRule="auto"/>
        <w:ind w:firstLine="540"/>
        <w:rPr>
          <w:rFonts w:ascii="宋体" w:hAnsi="宋体"/>
          <w:szCs w:val="21"/>
        </w:rPr>
      </w:pPr>
    </w:p>
    <w:p>
      <w:pPr>
        <w:adjustRightInd w:val="0"/>
        <w:snapToGrid w:val="0"/>
        <w:spacing w:after="60" w:line="360" w:lineRule="auto"/>
        <w:rPr>
          <w:rFonts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after="60" w:line="360" w:lineRule="auto"/>
        <w:rPr>
          <w:rFonts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adjustRightInd w:val="0"/>
        <w:snapToGrid w:val="0"/>
        <w:spacing w:after="60"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spacing w:after="60" w:line="360" w:lineRule="auto"/>
        <w:ind w:firstLine="645"/>
        <w:rPr>
          <w:rFonts w:ascii="宋体" w:hAnsi="宋体"/>
          <w:kern w:val="0"/>
          <w:sz w:val="24"/>
          <w:szCs w:val="20"/>
        </w:rPr>
      </w:pPr>
    </w:p>
    <w:p>
      <w:pPr>
        <w:spacing w:after="60" w:line="360" w:lineRule="auto"/>
        <w:rPr>
          <w:rFonts w:ascii="宋体" w:hAnsi="宋体"/>
          <w:kern w:val="0"/>
          <w:sz w:val="24"/>
          <w:szCs w:val="20"/>
        </w:rPr>
      </w:pPr>
    </w:p>
    <w:p>
      <w:pPr>
        <w:pStyle w:val="24"/>
      </w:pPr>
    </w:p>
    <w:p>
      <w:pPr>
        <w:pStyle w:val="3"/>
        <w:adjustRightInd w:val="0"/>
        <w:spacing w:after="60" w:line="360" w:lineRule="auto"/>
        <w:jc w:val="center"/>
        <w:textAlignment w:val="baseline"/>
        <w:rPr>
          <w:rFonts w:ascii="宋体" w:hAnsi="宋体" w:eastAsia="宋体"/>
          <w:sz w:val="24"/>
          <w:szCs w:val="20"/>
        </w:rPr>
      </w:pPr>
      <w:bookmarkStart w:id="81" w:name="_Toc3360"/>
      <w:r>
        <w:rPr>
          <w:rFonts w:hint="eastAsia" w:ascii="宋体" w:hAnsi="宋体" w:eastAsia="宋体"/>
          <w:sz w:val="24"/>
          <w:szCs w:val="20"/>
        </w:rPr>
        <w:t>9.政府采购投标及履约承诺函</w:t>
      </w:r>
      <w:bookmarkEnd w:id="81"/>
    </w:p>
    <w:p>
      <w:pPr>
        <w:pStyle w:val="24"/>
        <w:rPr>
          <w:rFonts w:ascii="宋体" w:hAnsi="宋体" w:cs="Times New Roman"/>
          <w:b/>
          <w:szCs w:val="21"/>
        </w:rPr>
      </w:pPr>
    </w:p>
    <w:p>
      <w:pPr>
        <w:spacing w:after="60" w:line="360" w:lineRule="auto"/>
        <w:jc w:val="left"/>
        <w:rPr>
          <w:rFonts w:ascii="宋体" w:hAnsi="宋体"/>
          <w:szCs w:val="21"/>
        </w:rPr>
      </w:pPr>
      <w:r>
        <w:rPr>
          <w:rFonts w:hint="eastAsia" w:ascii="宋体" w:hAnsi="宋体"/>
          <w:szCs w:val="21"/>
        </w:rPr>
        <w:t>致：</w:t>
      </w:r>
      <w:r>
        <w:rPr>
          <w:rFonts w:hint="eastAsia" w:ascii="宋体" w:hAnsi="宋体"/>
          <w:szCs w:val="21"/>
          <w:u w:val="single"/>
        </w:rPr>
        <w:t>深圳市</w:t>
      </w:r>
      <w:r>
        <w:rPr>
          <w:rFonts w:hint="eastAsia" w:ascii="宋体" w:hAnsi="宋体"/>
          <w:szCs w:val="21"/>
          <w:u w:val="single"/>
          <w:lang w:val="en-US" w:eastAsia="zh-CN"/>
        </w:rPr>
        <w:t>中医肛肠医院（福田）</w:t>
      </w:r>
    </w:p>
    <w:p>
      <w:pPr>
        <w:spacing w:after="60" w:line="360" w:lineRule="auto"/>
        <w:ind w:firstLine="495" w:firstLineChars="236"/>
        <w:jc w:val="left"/>
        <w:rPr>
          <w:rFonts w:ascii="宋体" w:hAnsi="宋体"/>
          <w:szCs w:val="21"/>
        </w:rPr>
      </w:pPr>
      <w:r>
        <w:rPr>
          <w:rFonts w:hint="eastAsia" w:ascii="宋体" w:hAnsi="宋体"/>
          <w:szCs w:val="21"/>
        </w:rPr>
        <w:t>我单位承诺：</w:t>
      </w:r>
    </w:p>
    <w:p>
      <w:pPr>
        <w:spacing w:after="60" w:line="360" w:lineRule="auto"/>
        <w:ind w:firstLine="495" w:firstLineChars="236"/>
        <w:jc w:val="left"/>
        <w:rPr>
          <w:rFonts w:ascii="宋体" w:hAnsi="宋体"/>
          <w:szCs w:val="21"/>
        </w:rPr>
      </w:pPr>
      <w:r>
        <w:rPr>
          <w:rFonts w:hint="eastAsia" w:ascii="宋体" w:hAnsi="宋体"/>
          <w:szCs w:val="21"/>
        </w:rPr>
        <w:t>1.对本招标项目所提供的服务及服务成果未侵犯任何第三方的知识产权。</w:t>
      </w:r>
    </w:p>
    <w:p>
      <w:pPr>
        <w:spacing w:after="60" w:line="360" w:lineRule="auto"/>
        <w:ind w:firstLine="495" w:firstLineChars="236"/>
        <w:jc w:val="left"/>
        <w:rPr>
          <w:rFonts w:ascii="宋体" w:hAnsi="宋体"/>
          <w:szCs w:val="21"/>
        </w:rPr>
      </w:pPr>
      <w:r>
        <w:rPr>
          <w:rFonts w:hint="eastAsia" w:ascii="宋体" w:hAnsi="宋体"/>
          <w:szCs w:val="21"/>
        </w:rPr>
        <w:t>2.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after="60" w:line="360" w:lineRule="auto"/>
        <w:ind w:firstLine="495" w:firstLineChars="236"/>
        <w:jc w:val="left"/>
        <w:rPr>
          <w:rFonts w:ascii="宋体" w:hAnsi="宋体"/>
          <w:szCs w:val="21"/>
        </w:rPr>
      </w:pPr>
      <w:r>
        <w:rPr>
          <w:rFonts w:hint="eastAsia" w:ascii="宋体" w:hAnsi="宋体"/>
          <w:szCs w:val="21"/>
        </w:rPr>
        <w:t>3.如果中标，做到守信，不偷工减料，依照本项目招标文件需求内容、签署的采购合同及本公司在投标中所作的一切承诺履约。项目验收达到全部指标合格，力争优良。</w:t>
      </w:r>
    </w:p>
    <w:p>
      <w:pPr>
        <w:spacing w:after="60" w:line="360" w:lineRule="auto"/>
        <w:ind w:firstLine="495" w:firstLineChars="236"/>
        <w:jc w:val="left"/>
        <w:rPr>
          <w:rFonts w:ascii="宋体" w:hAnsi="宋体"/>
          <w:szCs w:val="21"/>
        </w:rPr>
      </w:pPr>
      <w:r>
        <w:rPr>
          <w:rFonts w:hint="eastAsia" w:ascii="宋体" w:hAnsi="宋体"/>
          <w:szCs w:val="21"/>
        </w:rPr>
        <w:t>以上承诺，如有违反，愿依照国家相关法律处理，并承担由此给采购人带来的损失。</w:t>
      </w:r>
    </w:p>
    <w:p>
      <w:pPr>
        <w:spacing w:after="60" w:line="360" w:lineRule="auto"/>
        <w:jc w:val="right"/>
        <w:rPr>
          <w:rFonts w:ascii="宋体" w:hAnsi="宋体"/>
          <w:sz w:val="24"/>
        </w:rPr>
      </w:pPr>
    </w:p>
    <w:p>
      <w:pPr>
        <w:spacing w:after="60" w:line="360" w:lineRule="auto"/>
        <w:jc w:val="right"/>
        <w:rPr>
          <w:rFonts w:ascii="宋体" w:hAnsi="宋体"/>
          <w:sz w:val="24"/>
        </w:rPr>
      </w:pPr>
    </w:p>
    <w:p>
      <w:pPr>
        <w:adjustRightInd w:val="0"/>
        <w:snapToGrid w:val="0"/>
        <w:spacing w:after="60" w:line="360" w:lineRule="auto"/>
        <w:rPr>
          <w:rFonts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after="60" w:line="360" w:lineRule="auto"/>
        <w:rPr>
          <w:rFonts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pStyle w:val="24"/>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szCs w:val="21"/>
        </w:rPr>
      </w:pPr>
    </w:p>
    <w:p>
      <w:pPr>
        <w:pStyle w:val="24"/>
        <w:rPr>
          <w:rFonts w:ascii="宋体" w:hAnsi="宋体" w:cs="Times New Roman"/>
          <w:b/>
          <w:szCs w:val="21"/>
        </w:rPr>
        <w:sectPr>
          <w:headerReference r:id="rId12" w:type="first"/>
          <w:footerReference r:id="rId15" w:type="first"/>
          <w:footerReference r:id="rId13" w:type="default"/>
          <w:headerReference r:id="rId11" w:type="even"/>
          <w:footerReference r:id="rId14" w:type="even"/>
          <w:pgSz w:w="11907" w:h="16840"/>
          <w:pgMar w:top="1440" w:right="1417" w:bottom="1440" w:left="1276" w:header="851" w:footer="992" w:gutter="0"/>
          <w:pgNumType w:fmt="decimal"/>
          <w:cols w:space="720" w:num="1"/>
          <w:docGrid w:linePitch="286" w:charSpace="46535"/>
        </w:sectPr>
      </w:pPr>
    </w:p>
    <w:p>
      <w:pPr>
        <w:widowControl/>
        <w:spacing w:afterLines="0" w:line="360" w:lineRule="auto"/>
        <w:jc w:val="center"/>
        <w:rPr>
          <w:rFonts w:ascii="宋体" w:hAnsi="宋体"/>
          <w:b/>
          <w:bCs/>
          <w:sz w:val="24"/>
          <w:szCs w:val="20"/>
        </w:rPr>
      </w:pPr>
      <w:r>
        <w:rPr>
          <w:rFonts w:hint="eastAsia" w:ascii="宋体" w:hAnsi="宋体"/>
          <w:b/>
          <w:bCs/>
          <w:sz w:val="24"/>
          <w:szCs w:val="20"/>
        </w:rPr>
        <w:t>10</w:t>
      </w:r>
      <w:r>
        <w:rPr>
          <w:rFonts w:ascii="宋体" w:hAnsi="宋体"/>
          <w:b/>
          <w:bCs/>
          <w:sz w:val="24"/>
          <w:szCs w:val="20"/>
        </w:rPr>
        <w:t>.</w:t>
      </w:r>
      <w:r>
        <w:rPr>
          <w:rFonts w:hint="eastAsia" w:ascii="宋体" w:hAnsi="宋体"/>
          <w:b/>
          <w:bCs/>
          <w:sz w:val="24"/>
          <w:szCs w:val="20"/>
        </w:rPr>
        <w:t xml:space="preserve"> 服务条款偏离表</w:t>
      </w:r>
    </w:p>
    <w:p>
      <w:pPr>
        <w:spacing w:afterLines="0" w:line="360" w:lineRule="auto"/>
        <w:rPr>
          <w:rFonts w:cs="Arial"/>
        </w:rPr>
      </w:pPr>
      <w:r>
        <w:rPr>
          <w:rFonts w:hint="eastAsia" w:cs="Arial"/>
        </w:rPr>
        <w:t>投标人名称____________________              招标编号____________________</w:t>
      </w:r>
    </w:p>
    <w:p>
      <w:pPr>
        <w:spacing w:afterLines="0" w:line="360" w:lineRule="auto"/>
        <w:rPr>
          <w:rFonts w:cs="Arial"/>
          <w:b/>
        </w:rPr>
      </w:pPr>
      <w:r>
        <w:rPr>
          <w:rFonts w:hint="eastAsia" w:cs="Arial"/>
          <w:b/>
        </w:rPr>
        <w:t>据招标文件要求，我公司承诺响应如下：</w:t>
      </w:r>
    </w:p>
    <w:tbl>
      <w:tblPr>
        <w:tblStyle w:val="18"/>
        <w:tblW w:w="9342"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41"/>
        <w:gridCol w:w="3901"/>
        <w:gridCol w:w="3414"/>
        <w:gridCol w:w="1186"/>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jc w:val="center"/>
        </w:trPr>
        <w:tc>
          <w:tcPr>
            <w:tcW w:w="841" w:type="dxa"/>
            <w:vAlign w:val="center"/>
          </w:tcPr>
          <w:p>
            <w:pPr>
              <w:spacing w:after="60"/>
              <w:jc w:val="center"/>
              <w:rPr>
                <w:rFonts w:ascii="宋体" w:hAnsi="宋体" w:cs="Arial"/>
                <w:b/>
                <w:szCs w:val="21"/>
              </w:rPr>
            </w:pPr>
            <w:r>
              <w:rPr>
                <w:rFonts w:hint="eastAsia" w:ascii="宋体" w:hAnsi="宋体" w:cs="Arial"/>
                <w:b/>
                <w:szCs w:val="21"/>
              </w:rPr>
              <w:t>序号</w:t>
            </w:r>
          </w:p>
        </w:tc>
        <w:tc>
          <w:tcPr>
            <w:tcW w:w="3901" w:type="dxa"/>
            <w:vAlign w:val="center"/>
          </w:tcPr>
          <w:p>
            <w:pPr>
              <w:spacing w:after="60"/>
              <w:jc w:val="center"/>
              <w:rPr>
                <w:rFonts w:ascii="宋体" w:hAnsi="宋体" w:cs="Arial"/>
                <w:b/>
                <w:szCs w:val="21"/>
              </w:rPr>
            </w:pPr>
            <w:r>
              <w:rPr>
                <w:rFonts w:hint="eastAsia" w:ascii="宋体" w:hAnsi="宋体" w:cs="Arial"/>
                <w:b/>
                <w:szCs w:val="21"/>
              </w:rPr>
              <w:t>招标文件要求</w:t>
            </w:r>
          </w:p>
        </w:tc>
        <w:tc>
          <w:tcPr>
            <w:tcW w:w="3414" w:type="dxa"/>
            <w:vAlign w:val="center"/>
          </w:tcPr>
          <w:p>
            <w:pPr>
              <w:spacing w:after="60"/>
              <w:jc w:val="center"/>
              <w:rPr>
                <w:rFonts w:ascii="宋体" w:hAnsi="宋体" w:cs="Arial"/>
                <w:b/>
                <w:szCs w:val="21"/>
              </w:rPr>
            </w:pPr>
            <w:r>
              <w:rPr>
                <w:rFonts w:hint="eastAsia" w:ascii="宋体" w:hAnsi="宋体" w:cs="Arial"/>
                <w:b/>
                <w:szCs w:val="21"/>
              </w:rPr>
              <w:t>投标文件响应</w:t>
            </w:r>
          </w:p>
        </w:tc>
        <w:tc>
          <w:tcPr>
            <w:tcW w:w="1186" w:type="dxa"/>
            <w:vAlign w:val="center"/>
          </w:tcPr>
          <w:p>
            <w:pPr>
              <w:spacing w:after="60"/>
              <w:jc w:val="center"/>
              <w:rPr>
                <w:rFonts w:ascii="宋体" w:hAnsi="宋体" w:cs="Arial"/>
                <w:b/>
                <w:szCs w:val="21"/>
              </w:rPr>
            </w:pPr>
            <w:r>
              <w:rPr>
                <w:rFonts w:hint="eastAsia" w:ascii="宋体" w:hAnsi="宋体" w:cs="Arial"/>
                <w:b/>
                <w:szCs w:val="21"/>
              </w:rPr>
              <w:t>说明</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jc w:val="center"/>
        </w:trPr>
        <w:tc>
          <w:tcPr>
            <w:tcW w:w="841" w:type="dxa"/>
            <w:vAlign w:val="center"/>
          </w:tcPr>
          <w:p>
            <w:pPr>
              <w:spacing w:after="60"/>
              <w:jc w:val="center"/>
            </w:pPr>
            <w:r>
              <w:rPr>
                <w:rFonts w:hint="eastAsia"/>
              </w:rPr>
              <w:t>1</w:t>
            </w:r>
          </w:p>
        </w:tc>
        <w:tc>
          <w:tcPr>
            <w:tcW w:w="3901" w:type="dxa"/>
            <w:vAlign w:val="center"/>
          </w:tcPr>
          <w:p>
            <w:pPr>
              <w:spacing w:after="60"/>
            </w:pPr>
            <w:r>
              <w:rPr>
                <w:rFonts w:hint="eastAsia" w:ascii="宋体" w:hAnsi="宋体"/>
                <w:b/>
                <w:color w:val="FF0000"/>
                <w:kern w:val="0"/>
                <w:szCs w:val="21"/>
              </w:rPr>
              <w:t>《 服务需求书中》中所有带★号条款要求。</w:t>
            </w:r>
          </w:p>
        </w:tc>
        <w:tc>
          <w:tcPr>
            <w:tcW w:w="3414" w:type="dxa"/>
            <w:vAlign w:val="center"/>
          </w:tcPr>
          <w:p>
            <w:pPr>
              <w:spacing w:after="60"/>
              <w:rPr>
                <w:rFonts w:ascii="宋体" w:hAnsi="宋体" w:cs="Arial"/>
                <w:szCs w:val="21"/>
              </w:rPr>
            </w:pPr>
          </w:p>
        </w:tc>
        <w:tc>
          <w:tcPr>
            <w:tcW w:w="1186" w:type="dxa"/>
            <w:vAlign w:val="center"/>
          </w:tcPr>
          <w:p>
            <w:pPr>
              <w:spacing w:after="60"/>
              <w:rPr>
                <w:rFonts w:ascii="宋体" w:hAnsi="宋体" w:cs="Arial"/>
                <w:szCs w:val="21"/>
              </w:rPr>
            </w:pP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jc w:val="center"/>
        </w:trPr>
        <w:tc>
          <w:tcPr>
            <w:tcW w:w="841" w:type="dxa"/>
            <w:vAlign w:val="center"/>
          </w:tcPr>
          <w:p>
            <w:pPr>
              <w:spacing w:after="60"/>
              <w:jc w:val="center"/>
            </w:pPr>
            <w:r>
              <w:rPr>
                <w:rFonts w:hint="eastAsia"/>
              </w:rPr>
              <w:t>2</w:t>
            </w:r>
          </w:p>
        </w:tc>
        <w:tc>
          <w:tcPr>
            <w:tcW w:w="3901" w:type="dxa"/>
            <w:vAlign w:val="center"/>
          </w:tcPr>
          <w:p>
            <w:pPr>
              <w:spacing w:after="60"/>
            </w:pPr>
            <w:r>
              <w:rPr>
                <w:rFonts w:hint="eastAsia" w:ascii="宋体" w:hAnsi="宋体"/>
                <w:b/>
                <w:color w:val="FF0000"/>
                <w:kern w:val="0"/>
                <w:szCs w:val="21"/>
              </w:rPr>
              <w:t>《 服务需求书中》中所有非带★号条款要求。</w:t>
            </w:r>
          </w:p>
        </w:tc>
        <w:tc>
          <w:tcPr>
            <w:tcW w:w="3414" w:type="dxa"/>
            <w:vAlign w:val="center"/>
          </w:tcPr>
          <w:p>
            <w:pPr>
              <w:spacing w:after="60"/>
              <w:rPr>
                <w:rFonts w:ascii="宋体" w:hAnsi="宋体" w:cs="Arial"/>
                <w:szCs w:val="21"/>
              </w:rPr>
            </w:pPr>
          </w:p>
        </w:tc>
        <w:tc>
          <w:tcPr>
            <w:tcW w:w="1186" w:type="dxa"/>
            <w:vAlign w:val="center"/>
          </w:tcPr>
          <w:p>
            <w:pPr>
              <w:spacing w:after="60"/>
              <w:rPr>
                <w:rFonts w:ascii="宋体" w:hAnsi="宋体" w:cs="Arial"/>
                <w:szCs w:val="21"/>
              </w:rPr>
            </w:pPr>
          </w:p>
        </w:tc>
      </w:tr>
    </w:tbl>
    <w:p>
      <w:pPr>
        <w:snapToGrid w:val="0"/>
        <w:spacing w:after="60"/>
        <w:rPr>
          <w:rFonts w:asciiTheme="minorEastAsia" w:hAnsiTheme="minorEastAsia"/>
          <w:b/>
          <w:sz w:val="24"/>
        </w:rPr>
      </w:pPr>
    </w:p>
    <w:p>
      <w:pPr>
        <w:snapToGrid w:val="0"/>
        <w:spacing w:after="60" w:line="360" w:lineRule="auto"/>
        <w:rPr>
          <w:rFonts w:asciiTheme="minorEastAsia" w:hAnsiTheme="minorEastAsia"/>
          <w:b/>
          <w:szCs w:val="21"/>
        </w:rPr>
      </w:pPr>
      <w:r>
        <w:rPr>
          <w:rFonts w:hint="eastAsia" w:ascii="宋体" w:hAnsi="宋体"/>
          <w:b/>
          <w:szCs w:val="21"/>
        </w:rPr>
        <w:t>填写说明：</w:t>
      </w:r>
    </w:p>
    <w:p>
      <w:pPr>
        <w:numPr>
          <w:ilvl w:val="0"/>
          <w:numId w:val="6"/>
        </w:numPr>
        <w:snapToGrid w:val="0"/>
        <w:spacing w:after="60" w:line="360" w:lineRule="auto"/>
        <w:rPr>
          <w:rFonts w:asciiTheme="majorEastAsia" w:hAnsiTheme="majorEastAsia" w:eastAsiaTheme="majorEastAsia"/>
          <w:szCs w:val="21"/>
        </w:rPr>
      </w:pPr>
      <w:r>
        <w:rPr>
          <w:rFonts w:hint="eastAsia" w:asciiTheme="majorEastAsia" w:hAnsiTheme="majorEastAsia" w:eastAsiaTheme="majorEastAsia"/>
          <w:szCs w:val="21"/>
        </w:rPr>
        <w:t>如投标人完全响应满足本表【招标文件要求】栏中内容的，建议投标人在对应的【投标文件响应】栏中填写“</w:t>
      </w:r>
      <w:r>
        <w:rPr>
          <w:rFonts w:hint="eastAsia" w:asciiTheme="majorEastAsia" w:hAnsiTheme="majorEastAsia" w:eastAsiaTheme="majorEastAsia"/>
          <w:b/>
          <w:color w:val="FF0000"/>
          <w:szCs w:val="21"/>
        </w:rPr>
        <w:t>我公司完全响应满足招标文件中此项要求</w:t>
      </w:r>
      <w:r>
        <w:rPr>
          <w:rFonts w:hint="eastAsia" w:asciiTheme="majorEastAsia" w:hAnsiTheme="majorEastAsia" w:eastAsiaTheme="majorEastAsia"/>
          <w:szCs w:val="21"/>
        </w:rPr>
        <w:t>”即可，除招标文件另有注明外，不强制要求逐条列出响应；</w:t>
      </w:r>
    </w:p>
    <w:p>
      <w:pPr>
        <w:numPr>
          <w:ilvl w:val="0"/>
          <w:numId w:val="6"/>
        </w:numPr>
        <w:snapToGrid w:val="0"/>
        <w:spacing w:after="60" w:line="360" w:lineRule="auto"/>
        <w:rPr>
          <w:rFonts w:asciiTheme="majorEastAsia" w:hAnsiTheme="majorEastAsia" w:eastAsiaTheme="majorEastAsia"/>
          <w:szCs w:val="21"/>
        </w:rPr>
      </w:pPr>
      <w:r>
        <w:rPr>
          <w:rFonts w:hint="eastAsia" w:asciiTheme="majorEastAsia" w:hAnsiTheme="majorEastAsia" w:eastAsiaTheme="majorEastAsia"/>
          <w:szCs w:val="21"/>
        </w:rPr>
        <w:t>如投标人响应情况优于或低于招标要求的，应在【投标文件响应】栏中作详细说明，如完全满足或符合招标文件要求的则无需说明，参照上一条填写内容即可，</w:t>
      </w:r>
      <w:r>
        <w:rPr>
          <w:rFonts w:asciiTheme="majorEastAsia" w:hAnsiTheme="majorEastAsia" w:eastAsiaTheme="majorEastAsia"/>
          <w:szCs w:val="21"/>
        </w:rPr>
        <w:t>评标委员会将根据具体情况给予是否偏离的认定，并以此认定</w:t>
      </w:r>
      <w:r>
        <w:rPr>
          <w:rFonts w:hint="eastAsia" w:asciiTheme="majorEastAsia" w:hAnsiTheme="majorEastAsia" w:eastAsiaTheme="majorEastAsia"/>
          <w:szCs w:val="21"/>
        </w:rPr>
        <w:t>标准</w:t>
      </w:r>
      <w:r>
        <w:rPr>
          <w:rFonts w:asciiTheme="majorEastAsia" w:hAnsiTheme="majorEastAsia" w:eastAsiaTheme="majorEastAsia"/>
          <w:szCs w:val="21"/>
        </w:rPr>
        <w:t>为最终评判标准</w:t>
      </w:r>
      <w:r>
        <w:rPr>
          <w:rFonts w:hint="eastAsia" w:asciiTheme="majorEastAsia" w:hAnsiTheme="majorEastAsia" w:eastAsiaTheme="majorEastAsia"/>
          <w:szCs w:val="21"/>
        </w:rPr>
        <w:t>；</w:t>
      </w:r>
    </w:p>
    <w:p>
      <w:pPr>
        <w:numPr>
          <w:ilvl w:val="0"/>
          <w:numId w:val="6"/>
        </w:numPr>
        <w:snapToGrid w:val="0"/>
        <w:spacing w:after="60" w:line="360" w:lineRule="auto"/>
        <w:rPr>
          <w:rFonts w:asciiTheme="majorEastAsia" w:hAnsiTheme="majorEastAsia" w:eastAsiaTheme="majorEastAsia"/>
          <w:b/>
          <w:szCs w:val="21"/>
        </w:rPr>
      </w:pPr>
      <w:r>
        <w:rPr>
          <w:rFonts w:hint="eastAsia" w:ascii="宋体" w:hAnsi="宋体"/>
          <w:b/>
          <w:color w:val="FF0000"/>
          <w:kern w:val="0"/>
          <w:szCs w:val="21"/>
        </w:rPr>
        <w:t>带★号条款为不可偏离条款，如未响应或出现负偏离的，将作投标无效处理。</w:t>
      </w:r>
    </w:p>
    <w:p>
      <w:pPr>
        <w:snapToGrid w:val="0"/>
        <w:spacing w:afterLines="0" w:line="360" w:lineRule="auto"/>
        <w:rPr>
          <w:rFonts w:ascii="宋体" w:hAnsi="宋体"/>
        </w:rPr>
      </w:pPr>
    </w:p>
    <w:p>
      <w:pPr>
        <w:spacing w:after="60" w:line="360" w:lineRule="auto"/>
      </w:pPr>
    </w:p>
    <w:p>
      <w:pPr>
        <w:adjustRightInd w:val="0"/>
        <w:snapToGrid w:val="0"/>
        <w:spacing w:after="60" w:line="360" w:lineRule="auto"/>
        <w:rPr>
          <w:rFonts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after="60" w:line="360" w:lineRule="auto"/>
        <w:rPr>
          <w:rFonts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adjustRightInd w:val="0"/>
        <w:snapToGrid w:val="0"/>
        <w:spacing w:after="60"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widowControl/>
        <w:spacing w:afterLines="0" w:line="360" w:lineRule="auto"/>
        <w:jc w:val="center"/>
      </w:pPr>
      <w:r>
        <w:rPr>
          <w:rStyle w:val="26"/>
        </w:rPr>
        <w:br w:type="page"/>
      </w:r>
      <w:r>
        <w:rPr>
          <w:rFonts w:hint="eastAsia" w:ascii="宋体" w:hAnsi="宋体"/>
          <w:b/>
          <w:bCs/>
          <w:kern w:val="0"/>
          <w:sz w:val="24"/>
          <w:szCs w:val="20"/>
        </w:rPr>
        <w:t>11. 投标人情况介绍</w:t>
      </w:r>
    </w:p>
    <w:tbl>
      <w:tblPr>
        <w:tblStyle w:val="18"/>
        <w:tblW w:w="865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348"/>
        <w:gridCol w:w="4278"/>
        <w:gridCol w:w="133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b/>
                <w:szCs w:val="21"/>
              </w:rPr>
            </w:pPr>
            <w:r>
              <w:rPr>
                <w:rFonts w:hint="eastAsia"/>
                <w:b/>
                <w:szCs w:val="21"/>
              </w:rPr>
              <w:t>序号</w:t>
            </w:r>
          </w:p>
        </w:tc>
        <w:tc>
          <w:tcPr>
            <w:tcW w:w="2348" w:type="dxa"/>
            <w:vAlign w:val="center"/>
          </w:tcPr>
          <w:p>
            <w:pPr>
              <w:snapToGrid w:val="0"/>
              <w:spacing w:afterLines="0" w:line="360" w:lineRule="auto"/>
              <w:jc w:val="center"/>
              <w:rPr>
                <w:b/>
                <w:szCs w:val="21"/>
              </w:rPr>
            </w:pPr>
            <w:r>
              <w:rPr>
                <w:rFonts w:hint="eastAsia"/>
                <w:b/>
                <w:szCs w:val="21"/>
              </w:rPr>
              <w:t>项  目</w:t>
            </w:r>
          </w:p>
        </w:tc>
        <w:tc>
          <w:tcPr>
            <w:tcW w:w="4278" w:type="dxa"/>
            <w:vAlign w:val="center"/>
          </w:tcPr>
          <w:p>
            <w:pPr>
              <w:snapToGrid w:val="0"/>
              <w:spacing w:afterLines="0" w:line="360" w:lineRule="auto"/>
              <w:jc w:val="center"/>
              <w:rPr>
                <w:b/>
                <w:szCs w:val="21"/>
              </w:rPr>
            </w:pPr>
            <w:r>
              <w:rPr>
                <w:rFonts w:hint="eastAsia"/>
                <w:b/>
                <w:szCs w:val="21"/>
              </w:rPr>
              <w:t>内容及说明</w:t>
            </w:r>
          </w:p>
        </w:tc>
        <w:tc>
          <w:tcPr>
            <w:tcW w:w="1337" w:type="dxa"/>
            <w:vAlign w:val="center"/>
          </w:tcPr>
          <w:p>
            <w:pPr>
              <w:snapToGrid w:val="0"/>
              <w:spacing w:afterLines="0" w:line="360" w:lineRule="auto"/>
              <w:jc w:val="center"/>
              <w:rPr>
                <w:b/>
                <w:szCs w:val="21"/>
              </w:rPr>
            </w:pPr>
            <w:r>
              <w:rPr>
                <w:rFonts w:hint="eastAsia"/>
                <w:b/>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b/>
                <w:szCs w:val="21"/>
              </w:rPr>
            </w:pPr>
            <w:r>
              <w:rPr>
                <w:rFonts w:hint="eastAsia"/>
                <w:b/>
                <w:szCs w:val="21"/>
              </w:rPr>
              <w:t>一</w:t>
            </w:r>
          </w:p>
        </w:tc>
        <w:tc>
          <w:tcPr>
            <w:tcW w:w="6626" w:type="dxa"/>
            <w:gridSpan w:val="2"/>
            <w:vAlign w:val="center"/>
          </w:tcPr>
          <w:p>
            <w:pPr>
              <w:snapToGrid w:val="0"/>
              <w:spacing w:afterLines="0" w:line="360" w:lineRule="auto"/>
              <w:rPr>
                <w:b/>
                <w:szCs w:val="21"/>
              </w:rPr>
            </w:pPr>
            <w:r>
              <w:rPr>
                <w:rFonts w:hint="eastAsia"/>
                <w:b/>
                <w:szCs w:val="21"/>
              </w:rPr>
              <w:t>营业执照</w:t>
            </w:r>
          </w:p>
        </w:tc>
        <w:tc>
          <w:tcPr>
            <w:tcW w:w="1337" w:type="dxa"/>
            <w:vAlign w:val="center"/>
          </w:tcPr>
          <w:p>
            <w:pPr>
              <w:snapToGrid w:val="0"/>
              <w:spacing w:afterLines="0" w:line="360" w:lineRule="auto"/>
              <w:jc w:val="center"/>
              <w:rPr>
                <w:szCs w:val="21"/>
              </w:rPr>
            </w:pPr>
            <w:r>
              <w:rPr>
                <w:rFonts w:hint="eastAsia"/>
                <w:szCs w:val="21"/>
              </w:rPr>
              <w:t>提供扫描件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szCs w:val="21"/>
              </w:rPr>
            </w:pPr>
            <w:r>
              <w:rPr>
                <w:rFonts w:hint="eastAsia"/>
                <w:szCs w:val="21"/>
              </w:rPr>
              <w:t>1</w:t>
            </w:r>
          </w:p>
        </w:tc>
        <w:tc>
          <w:tcPr>
            <w:tcW w:w="2348" w:type="dxa"/>
            <w:vAlign w:val="center"/>
          </w:tcPr>
          <w:p>
            <w:pPr>
              <w:snapToGrid w:val="0"/>
              <w:spacing w:afterLines="0" w:line="360" w:lineRule="auto"/>
              <w:jc w:val="center"/>
              <w:rPr>
                <w:szCs w:val="21"/>
              </w:rPr>
            </w:pPr>
            <w:r>
              <w:rPr>
                <w:rFonts w:hint="eastAsia"/>
                <w:szCs w:val="21"/>
              </w:rPr>
              <w:t>注册年度及注册编号</w:t>
            </w:r>
          </w:p>
        </w:tc>
        <w:tc>
          <w:tcPr>
            <w:tcW w:w="4278" w:type="dxa"/>
            <w:vAlign w:val="center"/>
          </w:tcPr>
          <w:p>
            <w:pPr>
              <w:snapToGrid w:val="0"/>
              <w:spacing w:afterLines="0" w:line="360" w:lineRule="auto"/>
              <w:rPr>
                <w:szCs w:val="21"/>
              </w:rPr>
            </w:pPr>
          </w:p>
        </w:tc>
        <w:tc>
          <w:tcPr>
            <w:tcW w:w="1337" w:type="dxa"/>
            <w:vAlign w:val="center"/>
          </w:tcPr>
          <w:p>
            <w:pPr>
              <w:snapToGrid w:val="0"/>
              <w:spacing w:afterLines="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szCs w:val="21"/>
              </w:rPr>
            </w:pPr>
            <w:r>
              <w:rPr>
                <w:rFonts w:hint="eastAsia"/>
                <w:szCs w:val="21"/>
              </w:rPr>
              <w:t>2</w:t>
            </w:r>
          </w:p>
        </w:tc>
        <w:tc>
          <w:tcPr>
            <w:tcW w:w="2348" w:type="dxa"/>
            <w:vAlign w:val="center"/>
          </w:tcPr>
          <w:p>
            <w:pPr>
              <w:snapToGrid w:val="0"/>
              <w:spacing w:afterLines="0" w:line="360" w:lineRule="auto"/>
              <w:jc w:val="center"/>
              <w:rPr>
                <w:szCs w:val="21"/>
              </w:rPr>
            </w:pPr>
            <w:r>
              <w:rPr>
                <w:rFonts w:hint="eastAsia"/>
                <w:szCs w:val="21"/>
              </w:rPr>
              <w:t>注册资金（万元）</w:t>
            </w:r>
          </w:p>
        </w:tc>
        <w:tc>
          <w:tcPr>
            <w:tcW w:w="4278" w:type="dxa"/>
            <w:vAlign w:val="center"/>
          </w:tcPr>
          <w:p>
            <w:pPr>
              <w:snapToGrid w:val="0"/>
              <w:spacing w:afterLines="0" w:line="360" w:lineRule="auto"/>
              <w:rPr>
                <w:szCs w:val="21"/>
              </w:rPr>
            </w:pPr>
          </w:p>
        </w:tc>
        <w:tc>
          <w:tcPr>
            <w:tcW w:w="1337" w:type="dxa"/>
            <w:vAlign w:val="center"/>
          </w:tcPr>
          <w:p>
            <w:pPr>
              <w:snapToGrid w:val="0"/>
              <w:spacing w:afterLines="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szCs w:val="21"/>
              </w:rPr>
            </w:pPr>
            <w:r>
              <w:rPr>
                <w:rFonts w:hint="eastAsia"/>
                <w:szCs w:val="21"/>
              </w:rPr>
              <w:t>3</w:t>
            </w:r>
          </w:p>
        </w:tc>
        <w:tc>
          <w:tcPr>
            <w:tcW w:w="2348" w:type="dxa"/>
            <w:vAlign w:val="center"/>
          </w:tcPr>
          <w:p>
            <w:pPr>
              <w:snapToGrid w:val="0"/>
              <w:spacing w:afterLines="0" w:line="360" w:lineRule="auto"/>
              <w:jc w:val="center"/>
              <w:rPr>
                <w:szCs w:val="21"/>
              </w:rPr>
            </w:pPr>
            <w:r>
              <w:rPr>
                <w:rFonts w:hint="eastAsia"/>
                <w:szCs w:val="21"/>
              </w:rPr>
              <w:t>经营场所</w:t>
            </w:r>
          </w:p>
        </w:tc>
        <w:tc>
          <w:tcPr>
            <w:tcW w:w="4278" w:type="dxa"/>
            <w:vAlign w:val="center"/>
          </w:tcPr>
          <w:p>
            <w:pPr>
              <w:snapToGrid w:val="0"/>
              <w:spacing w:afterLines="0" w:line="360" w:lineRule="auto"/>
              <w:rPr>
                <w:szCs w:val="21"/>
              </w:rPr>
            </w:pPr>
          </w:p>
        </w:tc>
        <w:tc>
          <w:tcPr>
            <w:tcW w:w="1337" w:type="dxa"/>
            <w:vAlign w:val="center"/>
          </w:tcPr>
          <w:p>
            <w:pPr>
              <w:snapToGrid w:val="0"/>
              <w:spacing w:afterLines="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szCs w:val="21"/>
              </w:rPr>
            </w:pPr>
            <w:r>
              <w:rPr>
                <w:rFonts w:hint="eastAsia"/>
                <w:szCs w:val="21"/>
              </w:rPr>
              <w:t>4</w:t>
            </w:r>
          </w:p>
        </w:tc>
        <w:tc>
          <w:tcPr>
            <w:tcW w:w="2348" w:type="dxa"/>
            <w:vAlign w:val="center"/>
          </w:tcPr>
          <w:p>
            <w:pPr>
              <w:snapToGrid w:val="0"/>
              <w:spacing w:afterLines="0" w:line="360" w:lineRule="auto"/>
              <w:jc w:val="center"/>
              <w:rPr>
                <w:szCs w:val="21"/>
              </w:rPr>
            </w:pPr>
            <w:r>
              <w:rPr>
                <w:rFonts w:hint="eastAsia"/>
                <w:szCs w:val="21"/>
              </w:rPr>
              <w:t>有效期</w:t>
            </w:r>
          </w:p>
        </w:tc>
        <w:tc>
          <w:tcPr>
            <w:tcW w:w="4278" w:type="dxa"/>
            <w:vAlign w:val="center"/>
          </w:tcPr>
          <w:p>
            <w:pPr>
              <w:snapToGrid w:val="0"/>
              <w:spacing w:afterLines="0" w:line="360" w:lineRule="auto"/>
              <w:rPr>
                <w:szCs w:val="21"/>
              </w:rPr>
            </w:pPr>
          </w:p>
        </w:tc>
        <w:tc>
          <w:tcPr>
            <w:tcW w:w="1337" w:type="dxa"/>
            <w:vAlign w:val="center"/>
          </w:tcPr>
          <w:p>
            <w:pPr>
              <w:snapToGrid w:val="0"/>
              <w:spacing w:afterLines="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szCs w:val="21"/>
              </w:rPr>
            </w:pPr>
            <w:r>
              <w:rPr>
                <w:rFonts w:hint="eastAsia"/>
                <w:szCs w:val="21"/>
              </w:rPr>
              <w:t>二</w:t>
            </w:r>
          </w:p>
        </w:tc>
        <w:tc>
          <w:tcPr>
            <w:tcW w:w="6626" w:type="dxa"/>
            <w:gridSpan w:val="2"/>
            <w:vAlign w:val="center"/>
          </w:tcPr>
          <w:p>
            <w:pPr>
              <w:snapToGrid w:val="0"/>
              <w:spacing w:afterLines="0" w:line="360" w:lineRule="auto"/>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337" w:type="dxa"/>
            <w:vAlign w:val="center"/>
          </w:tcPr>
          <w:p>
            <w:pPr>
              <w:snapToGrid w:val="0"/>
              <w:spacing w:afterLines="0" w:line="360" w:lineRule="auto"/>
              <w:jc w:val="center"/>
              <w:rPr>
                <w:szCs w:val="21"/>
              </w:rPr>
            </w:pPr>
            <w:r>
              <w:rPr>
                <w:rFonts w:hint="eastAsia"/>
                <w:szCs w:val="21"/>
              </w:rPr>
              <w:t>提供扫描件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szCs w:val="21"/>
              </w:rPr>
            </w:pPr>
            <w:r>
              <w:rPr>
                <w:rFonts w:hint="eastAsia"/>
                <w:szCs w:val="21"/>
              </w:rPr>
              <w:t>1</w:t>
            </w:r>
          </w:p>
        </w:tc>
        <w:tc>
          <w:tcPr>
            <w:tcW w:w="2348" w:type="dxa"/>
            <w:vAlign w:val="center"/>
          </w:tcPr>
          <w:p>
            <w:pPr>
              <w:snapToGrid w:val="0"/>
              <w:spacing w:afterLines="0" w:line="360" w:lineRule="auto"/>
              <w:jc w:val="center"/>
              <w:rPr>
                <w:szCs w:val="21"/>
              </w:rPr>
            </w:pPr>
            <w:r>
              <w:rPr>
                <w:rFonts w:hint="eastAsia"/>
                <w:szCs w:val="21"/>
              </w:rPr>
              <w:t>证书名称</w:t>
            </w:r>
          </w:p>
        </w:tc>
        <w:tc>
          <w:tcPr>
            <w:tcW w:w="4278" w:type="dxa"/>
            <w:vAlign w:val="center"/>
          </w:tcPr>
          <w:p>
            <w:pPr>
              <w:snapToGrid w:val="0"/>
              <w:spacing w:afterLines="0" w:line="360" w:lineRule="auto"/>
              <w:jc w:val="center"/>
              <w:rPr>
                <w:szCs w:val="21"/>
              </w:rPr>
            </w:pPr>
          </w:p>
        </w:tc>
        <w:tc>
          <w:tcPr>
            <w:tcW w:w="1337" w:type="dxa"/>
            <w:vAlign w:val="center"/>
          </w:tcPr>
          <w:p>
            <w:pPr>
              <w:snapToGrid w:val="0"/>
              <w:spacing w:afterLines="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szCs w:val="21"/>
              </w:rPr>
            </w:pPr>
            <w:r>
              <w:rPr>
                <w:rFonts w:hint="eastAsia"/>
                <w:szCs w:val="21"/>
              </w:rPr>
              <w:t>2</w:t>
            </w:r>
          </w:p>
        </w:tc>
        <w:tc>
          <w:tcPr>
            <w:tcW w:w="2348" w:type="dxa"/>
            <w:vAlign w:val="center"/>
          </w:tcPr>
          <w:p>
            <w:pPr>
              <w:snapToGrid w:val="0"/>
              <w:spacing w:afterLines="0" w:line="360" w:lineRule="auto"/>
              <w:jc w:val="center"/>
              <w:rPr>
                <w:szCs w:val="21"/>
              </w:rPr>
            </w:pPr>
            <w:r>
              <w:rPr>
                <w:rFonts w:hint="eastAsia"/>
                <w:szCs w:val="21"/>
              </w:rPr>
              <w:t>批准单位</w:t>
            </w:r>
          </w:p>
        </w:tc>
        <w:tc>
          <w:tcPr>
            <w:tcW w:w="4278" w:type="dxa"/>
            <w:vAlign w:val="center"/>
          </w:tcPr>
          <w:p>
            <w:pPr>
              <w:snapToGrid w:val="0"/>
              <w:spacing w:afterLines="0" w:line="360" w:lineRule="auto"/>
              <w:jc w:val="center"/>
              <w:rPr>
                <w:szCs w:val="21"/>
              </w:rPr>
            </w:pPr>
          </w:p>
        </w:tc>
        <w:tc>
          <w:tcPr>
            <w:tcW w:w="1337" w:type="dxa"/>
            <w:vAlign w:val="center"/>
          </w:tcPr>
          <w:p>
            <w:pPr>
              <w:snapToGrid w:val="0"/>
              <w:spacing w:afterLines="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szCs w:val="21"/>
              </w:rPr>
            </w:pPr>
            <w:r>
              <w:rPr>
                <w:rFonts w:hint="eastAsia"/>
                <w:szCs w:val="21"/>
              </w:rPr>
              <w:t>3</w:t>
            </w:r>
          </w:p>
        </w:tc>
        <w:tc>
          <w:tcPr>
            <w:tcW w:w="2348" w:type="dxa"/>
            <w:vAlign w:val="center"/>
          </w:tcPr>
          <w:p>
            <w:pPr>
              <w:snapToGrid w:val="0"/>
              <w:spacing w:afterLines="0" w:line="360" w:lineRule="auto"/>
              <w:jc w:val="center"/>
              <w:rPr>
                <w:szCs w:val="21"/>
              </w:rPr>
            </w:pPr>
            <w:r>
              <w:rPr>
                <w:rFonts w:hint="eastAsia"/>
                <w:szCs w:val="21"/>
              </w:rPr>
              <w:t>等级</w:t>
            </w:r>
          </w:p>
        </w:tc>
        <w:tc>
          <w:tcPr>
            <w:tcW w:w="4278" w:type="dxa"/>
            <w:vAlign w:val="center"/>
          </w:tcPr>
          <w:p>
            <w:pPr>
              <w:snapToGrid w:val="0"/>
              <w:spacing w:afterLines="0" w:line="360" w:lineRule="auto"/>
              <w:jc w:val="center"/>
              <w:rPr>
                <w:szCs w:val="21"/>
              </w:rPr>
            </w:pPr>
          </w:p>
        </w:tc>
        <w:tc>
          <w:tcPr>
            <w:tcW w:w="1337" w:type="dxa"/>
            <w:vAlign w:val="center"/>
          </w:tcPr>
          <w:p>
            <w:pPr>
              <w:snapToGrid w:val="0"/>
              <w:spacing w:afterLines="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szCs w:val="21"/>
              </w:rPr>
            </w:pPr>
            <w:r>
              <w:rPr>
                <w:rFonts w:hint="eastAsia"/>
                <w:szCs w:val="21"/>
              </w:rPr>
              <w:t>4</w:t>
            </w:r>
          </w:p>
        </w:tc>
        <w:tc>
          <w:tcPr>
            <w:tcW w:w="2348" w:type="dxa"/>
            <w:vAlign w:val="center"/>
          </w:tcPr>
          <w:p>
            <w:pPr>
              <w:snapToGrid w:val="0"/>
              <w:spacing w:afterLines="0" w:line="360" w:lineRule="auto"/>
              <w:jc w:val="center"/>
              <w:rPr>
                <w:szCs w:val="21"/>
              </w:rPr>
            </w:pPr>
            <w:r>
              <w:rPr>
                <w:rFonts w:hint="eastAsia"/>
                <w:szCs w:val="21"/>
              </w:rPr>
              <w:t>批准时间及编号</w:t>
            </w:r>
          </w:p>
        </w:tc>
        <w:tc>
          <w:tcPr>
            <w:tcW w:w="4278" w:type="dxa"/>
            <w:vAlign w:val="center"/>
          </w:tcPr>
          <w:p>
            <w:pPr>
              <w:snapToGrid w:val="0"/>
              <w:spacing w:afterLines="0" w:line="360" w:lineRule="auto"/>
              <w:jc w:val="center"/>
              <w:rPr>
                <w:szCs w:val="21"/>
              </w:rPr>
            </w:pPr>
          </w:p>
        </w:tc>
        <w:tc>
          <w:tcPr>
            <w:tcW w:w="1337" w:type="dxa"/>
            <w:vAlign w:val="center"/>
          </w:tcPr>
          <w:p>
            <w:pPr>
              <w:snapToGrid w:val="0"/>
              <w:spacing w:afterLines="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szCs w:val="21"/>
              </w:rPr>
            </w:pPr>
            <w:r>
              <w:rPr>
                <w:rFonts w:hint="eastAsia"/>
                <w:szCs w:val="21"/>
              </w:rPr>
              <w:t>5</w:t>
            </w:r>
          </w:p>
        </w:tc>
        <w:tc>
          <w:tcPr>
            <w:tcW w:w="2348" w:type="dxa"/>
            <w:vAlign w:val="center"/>
          </w:tcPr>
          <w:p>
            <w:pPr>
              <w:snapToGrid w:val="0"/>
              <w:spacing w:afterLines="0" w:line="360" w:lineRule="auto"/>
              <w:jc w:val="center"/>
              <w:rPr>
                <w:szCs w:val="21"/>
              </w:rPr>
            </w:pPr>
            <w:r>
              <w:rPr>
                <w:rFonts w:hint="eastAsia"/>
                <w:szCs w:val="21"/>
              </w:rPr>
              <w:t>有效期</w:t>
            </w:r>
          </w:p>
        </w:tc>
        <w:tc>
          <w:tcPr>
            <w:tcW w:w="4278" w:type="dxa"/>
            <w:vAlign w:val="center"/>
          </w:tcPr>
          <w:p>
            <w:pPr>
              <w:snapToGrid w:val="0"/>
              <w:spacing w:afterLines="0" w:line="360" w:lineRule="auto"/>
              <w:jc w:val="center"/>
              <w:rPr>
                <w:szCs w:val="21"/>
              </w:rPr>
            </w:pPr>
          </w:p>
        </w:tc>
        <w:tc>
          <w:tcPr>
            <w:tcW w:w="1337" w:type="dxa"/>
            <w:vAlign w:val="center"/>
          </w:tcPr>
          <w:p>
            <w:pPr>
              <w:snapToGrid w:val="0"/>
              <w:spacing w:afterLines="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696" w:type="dxa"/>
            <w:vAlign w:val="center"/>
          </w:tcPr>
          <w:p>
            <w:pPr>
              <w:snapToGrid w:val="0"/>
              <w:spacing w:afterLines="0" w:line="360" w:lineRule="auto"/>
              <w:jc w:val="center"/>
              <w:rPr>
                <w:b/>
                <w:szCs w:val="21"/>
              </w:rPr>
            </w:pPr>
            <w:r>
              <w:rPr>
                <w:rFonts w:hint="eastAsia"/>
                <w:b/>
                <w:szCs w:val="21"/>
              </w:rPr>
              <w:t>三</w:t>
            </w:r>
          </w:p>
        </w:tc>
        <w:tc>
          <w:tcPr>
            <w:tcW w:w="6626" w:type="dxa"/>
            <w:gridSpan w:val="2"/>
            <w:vAlign w:val="center"/>
          </w:tcPr>
          <w:p>
            <w:pPr>
              <w:snapToGrid w:val="0"/>
              <w:spacing w:afterLines="0" w:line="360" w:lineRule="auto"/>
              <w:rPr>
                <w:b/>
                <w:szCs w:val="21"/>
              </w:rPr>
            </w:pPr>
            <w:r>
              <w:rPr>
                <w:rFonts w:hint="eastAsia"/>
                <w:b/>
                <w:szCs w:val="21"/>
              </w:rPr>
              <w:t>其他</w:t>
            </w:r>
            <w:r>
              <w:rPr>
                <w:rFonts w:hint="eastAsia"/>
                <w:szCs w:val="21"/>
              </w:rPr>
              <w:t>（投标人认为需补充的其他说明）</w:t>
            </w:r>
          </w:p>
        </w:tc>
        <w:tc>
          <w:tcPr>
            <w:tcW w:w="1337" w:type="dxa"/>
            <w:vAlign w:val="center"/>
          </w:tcPr>
          <w:p>
            <w:pPr>
              <w:snapToGrid w:val="0"/>
              <w:spacing w:afterLines="0" w:line="360" w:lineRule="auto"/>
              <w:jc w:val="center"/>
              <w:rPr>
                <w:szCs w:val="21"/>
              </w:rPr>
            </w:pPr>
          </w:p>
        </w:tc>
      </w:tr>
    </w:tbl>
    <w:p>
      <w:pPr>
        <w:spacing w:afterLines="0" w:line="360" w:lineRule="auto"/>
        <w:rPr>
          <w:rFonts w:cs="Arial"/>
        </w:rPr>
      </w:pPr>
    </w:p>
    <w:p>
      <w:pPr>
        <w:spacing w:after="60" w:line="360" w:lineRule="auto"/>
        <w:ind w:left="537" w:leftChars="86" w:hanging="356" w:hangingChars="198"/>
        <w:rPr>
          <w:bCs/>
          <w:sz w:val="18"/>
          <w:szCs w:val="18"/>
        </w:rPr>
      </w:pPr>
      <w:r>
        <w:rPr>
          <w:rFonts w:hint="eastAsia"/>
          <w:bCs/>
          <w:sz w:val="18"/>
          <w:szCs w:val="18"/>
        </w:rPr>
        <w:t>注：1、在按要求填写好此表格后，各投标单位可以用其它的方式，就公司整体情况作出详细的介绍。</w:t>
      </w:r>
    </w:p>
    <w:p>
      <w:pPr>
        <w:spacing w:after="60" w:line="360" w:lineRule="auto"/>
        <w:ind w:firstLine="540" w:firstLineChars="300"/>
        <w:rPr>
          <w:rFonts w:cs="Arial"/>
        </w:rPr>
      </w:pPr>
      <w:r>
        <w:rPr>
          <w:rFonts w:hint="eastAsia"/>
          <w:sz w:val="18"/>
          <w:szCs w:val="18"/>
        </w:rPr>
        <w:t>2、有关资质和获奖情况需提供证书扫描</w:t>
      </w:r>
    </w:p>
    <w:p>
      <w:pPr>
        <w:spacing w:afterLines="0" w:line="360" w:lineRule="auto"/>
        <w:rPr>
          <w:rFonts w:cs="Arial"/>
        </w:rPr>
      </w:pPr>
    </w:p>
    <w:p>
      <w:pPr>
        <w:adjustRightInd w:val="0"/>
        <w:snapToGrid w:val="0"/>
        <w:spacing w:after="60" w:line="360" w:lineRule="auto"/>
        <w:rPr>
          <w:rFonts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after="60" w:line="360" w:lineRule="auto"/>
        <w:rPr>
          <w:rFonts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adjustRightInd w:val="0"/>
        <w:snapToGrid w:val="0"/>
        <w:spacing w:after="60" w:line="360" w:lineRule="auto"/>
        <w:jc w:val="center"/>
        <w:rPr>
          <w:rFonts w:ascii="宋体" w:hAnsi="宋体" w:eastAsia="宋体"/>
          <w:kern w:val="0"/>
          <w:sz w:val="24"/>
          <w:szCs w:val="20"/>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r>
        <w:rPr>
          <w:rFonts w:cs="Arial"/>
        </w:rPr>
        <w:br w:type="page"/>
      </w:r>
    </w:p>
    <w:p>
      <w:pPr>
        <w:pStyle w:val="3"/>
        <w:pageBreakBefore/>
        <w:adjustRightInd w:val="0"/>
        <w:spacing w:before="0" w:line="240" w:lineRule="auto"/>
        <w:jc w:val="center"/>
        <w:textAlignment w:val="baseline"/>
        <w:rPr>
          <w:rFonts w:ascii="宋体" w:hAnsi="宋体" w:eastAsia="宋体"/>
          <w:kern w:val="0"/>
          <w:sz w:val="24"/>
          <w:szCs w:val="20"/>
        </w:rPr>
      </w:pPr>
      <w:bookmarkStart w:id="82" w:name="_Toc3221"/>
      <w:r>
        <w:rPr>
          <w:rFonts w:hint="eastAsia" w:ascii="宋体" w:hAnsi="宋体" w:eastAsia="宋体"/>
          <w:kern w:val="0"/>
          <w:sz w:val="24"/>
          <w:szCs w:val="20"/>
        </w:rPr>
        <w:t>1</w:t>
      </w:r>
      <w:r>
        <w:rPr>
          <w:rFonts w:hint="eastAsia" w:ascii="宋体" w:hAnsi="宋体" w:eastAsia="宋体"/>
          <w:kern w:val="0"/>
          <w:sz w:val="24"/>
          <w:szCs w:val="20"/>
          <w:lang w:val="en-US" w:eastAsia="zh-CN"/>
        </w:rPr>
        <w:t>2</w:t>
      </w:r>
      <w:r>
        <w:rPr>
          <w:rFonts w:ascii="宋体" w:hAnsi="宋体" w:eastAsia="宋体"/>
          <w:kern w:val="0"/>
          <w:sz w:val="24"/>
          <w:szCs w:val="20"/>
        </w:rPr>
        <w:t>.</w:t>
      </w:r>
      <w:r>
        <w:rPr>
          <w:rFonts w:hint="eastAsia" w:ascii="宋体" w:hAnsi="宋体" w:eastAsia="宋体"/>
          <w:kern w:val="0"/>
          <w:sz w:val="24"/>
          <w:szCs w:val="20"/>
        </w:rPr>
        <w:t xml:space="preserve"> </w:t>
      </w:r>
      <w:r>
        <w:rPr>
          <w:rFonts w:ascii="宋体" w:hAnsi="宋体" w:eastAsia="宋体"/>
          <w:kern w:val="0"/>
          <w:sz w:val="24"/>
          <w:szCs w:val="20"/>
        </w:rPr>
        <w:t>关于资格的声明函</w:t>
      </w:r>
      <w:bookmarkEnd w:id="82"/>
    </w:p>
    <w:p>
      <w:pPr>
        <w:spacing w:afterLines="0" w:line="360" w:lineRule="auto"/>
        <w:rPr>
          <w:rFonts w:cs="Arial"/>
        </w:rPr>
      </w:pPr>
    </w:p>
    <w:p>
      <w:pPr>
        <w:spacing w:afterLines="0" w:line="360" w:lineRule="auto"/>
        <w:rPr>
          <w:rFonts w:cs="Arial"/>
          <w:u w:val="single"/>
        </w:rPr>
      </w:pPr>
      <w:r>
        <w:rPr>
          <w:rFonts w:cs="Arial"/>
        </w:rPr>
        <w:t>致：</w:t>
      </w:r>
      <w:r>
        <w:rPr>
          <w:rFonts w:hint="eastAsia" w:ascii="宋体" w:hAnsi="宋体"/>
          <w:szCs w:val="21"/>
          <w:u w:val="single"/>
        </w:rPr>
        <w:t>深圳市</w:t>
      </w:r>
      <w:r>
        <w:rPr>
          <w:rFonts w:hint="eastAsia" w:ascii="宋体" w:hAnsi="宋体"/>
          <w:szCs w:val="21"/>
          <w:u w:val="single"/>
          <w:lang w:val="en-US" w:eastAsia="zh-CN"/>
        </w:rPr>
        <w:t>中医肛肠医院（福田）</w:t>
      </w:r>
    </w:p>
    <w:p>
      <w:pPr>
        <w:spacing w:afterLines="0" w:line="360" w:lineRule="auto"/>
        <w:rPr>
          <w:rFonts w:cs="Arial"/>
        </w:rPr>
      </w:pPr>
    </w:p>
    <w:p>
      <w:pPr>
        <w:spacing w:afterLines="0" w:line="360" w:lineRule="auto"/>
        <w:ind w:firstLine="480"/>
        <w:rPr>
          <w:rFonts w:cs="Arial"/>
        </w:rPr>
      </w:pPr>
      <w:r>
        <w:rPr>
          <w:rFonts w:cs="Arial"/>
        </w:rPr>
        <w:t>关于贵方</w:t>
      </w:r>
      <w:r>
        <w:rPr>
          <w:rFonts w:hint="eastAsia" w:cs="Arial"/>
        </w:rPr>
        <w:t>________________</w:t>
      </w:r>
      <w:r>
        <w:rPr>
          <w:rFonts w:cs="Arial"/>
        </w:rPr>
        <w:t>（投标邀请函的时间）</w:t>
      </w:r>
      <w:r>
        <w:rPr>
          <w:rFonts w:hint="eastAsia" w:cs="Arial"/>
        </w:rPr>
        <w:t>____________</w:t>
      </w:r>
      <w:r>
        <w:rPr>
          <w:rFonts w:cs="Arial"/>
        </w:rPr>
        <w:t>（招标编号）投标邀请，本人愿意参加投标，提供</w:t>
      </w:r>
      <w:r>
        <w:rPr>
          <w:rFonts w:hint="eastAsia" w:cs="Arial"/>
        </w:rPr>
        <w:t>招标文件</w:t>
      </w:r>
      <w:r>
        <w:rPr>
          <w:rFonts w:cs="Arial"/>
        </w:rPr>
        <w:t>中规定的</w:t>
      </w:r>
      <w:r>
        <w:rPr>
          <w:rFonts w:hint="eastAsia" w:cs="Arial"/>
        </w:rPr>
        <w:t>_____________</w:t>
      </w:r>
      <w:r>
        <w:rPr>
          <w:rFonts w:cs="Arial"/>
        </w:rPr>
        <w:t>（</w:t>
      </w:r>
      <w:r>
        <w:rPr>
          <w:rFonts w:hint="eastAsia" w:cs="Arial"/>
        </w:rPr>
        <w:t>项目</w:t>
      </w:r>
      <w:r>
        <w:rPr>
          <w:rFonts w:cs="Arial"/>
        </w:rPr>
        <w:t>名称），并证明提交的下列文件和说明是准确的和真实的。</w:t>
      </w:r>
    </w:p>
    <w:p>
      <w:pPr>
        <w:spacing w:afterLines="0" w:line="360" w:lineRule="auto"/>
        <w:rPr>
          <w:rFonts w:cs="Arial"/>
        </w:rPr>
      </w:pPr>
    </w:p>
    <w:p>
      <w:pPr>
        <w:numPr>
          <w:ilvl w:val="0"/>
          <w:numId w:val="7"/>
        </w:numPr>
        <w:spacing w:afterLines="0" w:line="360" w:lineRule="auto"/>
        <w:rPr>
          <w:rFonts w:cs="Arial"/>
        </w:rPr>
      </w:pPr>
      <w:r>
        <w:rPr>
          <w:rFonts w:cs="Arial"/>
        </w:rPr>
        <w:t>营业执照</w:t>
      </w:r>
      <w:r>
        <w:rPr>
          <w:rFonts w:hint="eastAsia" w:cs="Arial"/>
        </w:rPr>
        <w:t>或事业单位法人扫描</w:t>
      </w:r>
      <w:r>
        <w:rPr>
          <w:rFonts w:cs="Arial"/>
        </w:rPr>
        <w:t>件一份。</w:t>
      </w:r>
    </w:p>
    <w:p>
      <w:pPr>
        <w:numPr>
          <w:ilvl w:val="0"/>
          <w:numId w:val="7"/>
        </w:numPr>
        <w:spacing w:afterLines="0" w:line="360" w:lineRule="auto"/>
        <w:rPr>
          <w:rFonts w:cs="Arial"/>
        </w:rPr>
      </w:pPr>
      <w:r>
        <w:rPr>
          <w:rFonts w:hint="eastAsia" w:cs="Arial"/>
        </w:rPr>
        <w:t>相关服务条款及服务范围</w:t>
      </w:r>
      <w:r>
        <w:rPr>
          <w:rFonts w:cs="Arial"/>
        </w:rPr>
        <w:t>。</w:t>
      </w:r>
    </w:p>
    <w:p>
      <w:pPr>
        <w:numPr>
          <w:ilvl w:val="0"/>
          <w:numId w:val="7"/>
        </w:numPr>
        <w:spacing w:afterLines="0" w:line="360" w:lineRule="auto"/>
        <w:rPr>
          <w:rFonts w:cs="Arial"/>
        </w:rPr>
      </w:pPr>
      <w:r>
        <w:rPr>
          <w:rFonts w:cs="Arial"/>
        </w:rPr>
        <w:t>招标文件要求的的资格证明文件。</w:t>
      </w:r>
    </w:p>
    <w:p>
      <w:pPr>
        <w:numPr>
          <w:ilvl w:val="0"/>
          <w:numId w:val="7"/>
        </w:numPr>
        <w:spacing w:afterLines="0" w:line="360" w:lineRule="auto"/>
        <w:rPr>
          <w:rFonts w:cs="Arial"/>
        </w:rPr>
      </w:pPr>
      <w:r>
        <w:rPr>
          <w:rFonts w:cs="Arial"/>
        </w:rPr>
        <w:t>本人确认资格文件中的说明是真实的、准确的。</w:t>
      </w:r>
    </w:p>
    <w:p>
      <w:pPr>
        <w:spacing w:afterLines="0" w:line="360" w:lineRule="auto"/>
        <w:rPr>
          <w:rFonts w:cs="Arial"/>
        </w:rPr>
      </w:pPr>
    </w:p>
    <w:p>
      <w:pPr>
        <w:spacing w:afterLines="0" w:line="360" w:lineRule="auto"/>
        <w:rPr>
          <w:rFonts w:cs="Arial"/>
        </w:rPr>
      </w:pPr>
      <w:r>
        <w:rPr>
          <w:rFonts w:cs="Arial"/>
        </w:rPr>
        <w:t xml:space="preserve">单位的名称和地址：                   </w:t>
      </w:r>
      <w:r>
        <w:rPr>
          <w:rFonts w:hint="eastAsia" w:cs="Arial"/>
        </w:rPr>
        <w:t xml:space="preserve">   </w:t>
      </w:r>
    </w:p>
    <w:p>
      <w:pPr>
        <w:spacing w:afterLines="0" w:line="360" w:lineRule="auto"/>
        <w:rPr>
          <w:rFonts w:cs="Arial"/>
        </w:rPr>
      </w:pPr>
      <w:r>
        <w:rPr>
          <w:rFonts w:cs="Arial"/>
        </w:rPr>
        <w:t>名称：</w:t>
      </w:r>
      <w:r>
        <w:rPr>
          <w:rFonts w:hint="eastAsia" w:cs="Arial"/>
          <w:u w:val="single"/>
        </w:rPr>
        <w:t xml:space="preserve">  </w:t>
      </w:r>
      <w:r>
        <w:rPr>
          <w:rFonts w:cs="Arial"/>
          <w:u w:val="single"/>
        </w:rPr>
        <w:t xml:space="preserve">   </w:t>
      </w:r>
      <w:r>
        <w:rPr>
          <w:rFonts w:hint="eastAsia" w:cs="Arial"/>
          <w:u w:val="single"/>
        </w:rPr>
        <w:t xml:space="preserve">         </w:t>
      </w:r>
      <w:r>
        <w:rPr>
          <w:rFonts w:cs="Arial"/>
          <w:u w:val="single"/>
        </w:rPr>
        <w:t xml:space="preserve">            </w:t>
      </w:r>
      <w:r>
        <w:rPr>
          <w:rFonts w:cs="Arial"/>
        </w:rPr>
        <w:t xml:space="preserve">    </w:t>
      </w:r>
      <w:r>
        <w:rPr>
          <w:rFonts w:hint="eastAsia" w:cs="Arial"/>
        </w:rPr>
        <w:t xml:space="preserve">   </w:t>
      </w:r>
      <w:r>
        <w:rPr>
          <w:rFonts w:cs="Arial"/>
        </w:rPr>
        <w:t xml:space="preserve"> </w:t>
      </w:r>
      <w:r>
        <w:rPr>
          <w:rFonts w:hint="eastAsia" w:cs="Arial"/>
        </w:rPr>
        <w:t>法人代表</w:t>
      </w:r>
      <w:r>
        <w:rPr>
          <w:rFonts w:cs="Arial"/>
        </w:rPr>
        <w:t>：</w:t>
      </w:r>
      <w:r>
        <w:rPr>
          <w:rFonts w:cs="Arial"/>
          <w:u w:val="single"/>
        </w:rPr>
        <w:t xml:space="preserve">                      </w:t>
      </w:r>
    </w:p>
    <w:p>
      <w:pPr>
        <w:spacing w:afterLines="0" w:line="360" w:lineRule="auto"/>
        <w:rPr>
          <w:rFonts w:cs="Arial"/>
        </w:rPr>
      </w:pPr>
      <w:r>
        <w:rPr>
          <w:rFonts w:cs="Arial"/>
        </w:rPr>
        <w:t>地址：</w:t>
      </w:r>
      <w:r>
        <w:rPr>
          <w:rFonts w:cs="Arial"/>
          <w:u w:val="single"/>
        </w:rPr>
        <w:t xml:space="preserve">                          </w:t>
      </w:r>
      <w:r>
        <w:rPr>
          <w:rFonts w:cs="Arial"/>
        </w:rPr>
        <w:t xml:space="preserve">      </w:t>
      </w:r>
      <w:r>
        <w:rPr>
          <w:rFonts w:hint="eastAsia" w:cs="Arial"/>
        </w:rPr>
        <w:t xml:space="preserve">   被授权</w:t>
      </w:r>
      <w:r>
        <w:rPr>
          <w:rFonts w:cs="Arial"/>
        </w:rPr>
        <w:t>人姓名、职务</w:t>
      </w:r>
      <w:r>
        <w:rPr>
          <w:rFonts w:hint="eastAsia" w:cs="Arial"/>
        </w:rPr>
        <w:t>：</w:t>
      </w:r>
    </w:p>
    <w:p>
      <w:pPr>
        <w:spacing w:afterLines="0" w:line="360" w:lineRule="auto"/>
        <w:rPr>
          <w:rFonts w:cs="Arial"/>
          <w:u w:val="single"/>
        </w:rPr>
      </w:pPr>
      <w:r>
        <w:rPr>
          <w:rFonts w:cs="Arial"/>
        </w:rPr>
        <w:t xml:space="preserve">传真 </w:t>
      </w:r>
      <w:r>
        <w:rPr>
          <w:rFonts w:cs="Arial"/>
          <w:u w:val="single"/>
        </w:rPr>
        <w:t xml:space="preserve">                           </w:t>
      </w:r>
      <w:r>
        <w:rPr>
          <w:rFonts w:cs="Arial"/>
        </w:rPr>
        <w:t xml:space="preserve">      </w:t>
      </w:r>
      <w:r>
        <w:rPr>
          <w:rFonts w:hint="eastAsia" w:cs="Arial"/>
        </w:rPr>
        <w:t xml:space="preserve">   </w:t>
      </w:r>
      <w:r>
        <w:rPr>
          <w:rFonts w:cs="Arial"/>
          <w:u w:val="single"/>
        </w:rPr>
        <w:t xml:space="preserve">                            </w:t>
      </w:r>
    </w:p>
    <w:p>
      <w:pPr>
        <w:spacing w:afterLines="0" w:line="360" w:lineRule="auto"/>
        <w:rPr>
          <w:rFonts w:cs="Arial"/>
          <w:u w:val="single"/>
        </w:rPr>
      </w:pPr>
      <w:r>
        <w:rPr>
          <w:rFonts w:cs="Arial"/>
        </w:rPr>
        <w:t>邮编：</w:t>
      </w:r>
      <w:r>
        <w:rPr>
          <w:rFonts w:cs="Arial"/>
          <w:u w:val="single"/>
        </w:rPr>
        <w:t xml:space="preserve">                          </w:t>
      </w:r>
      <w:r>
        <w:rPr>
          <w:rFonts w:cs="Arial"/>
        </w:rPr>
        <w:t xml:space="preserve">      </w:t>
      </w:r>
      <w:r>
        <w:rPr>
          <w:rFonts w:hint="eastAsia" w:cs="Arial"/>
        </w:rPr>
        <w:t xml:space="preserve">   </w:t>
      </w:r>
      <w:r>
        <w:rPr>
          <w:rFonts w:cs="Arial"/>
        </w:rPr>
        <w:t>电话：</w:t>
      </w:r>
      <w:r>
        <w:rPr>
          <w:rFonts w:cs="Arial"/>
          <w:u w:val="single"/>
        </w:rPr>
        <w:t xml:space="preserve">                      </w:t>
      </w:r>
    </w:p>
    <w:p>
      <w:pPr>
        <w:spacing w:afterLines="0" w:line="360" w:lineRule="auto"/>
        <w:rPr>
          <w:rFonts w:cs="Arial"/>
        </w:rPr>
      </w:pPr>
    </w:p>
    <w:p>
      <w:pPr>
        <w:spacing w:after="60" w:line="360" w:lineRule="auto"/>
      </w:pPr>
    </w:p>
    <w:p>
      <w:pPr>
        <w:adjustRightInd w:val="0"/>
        <w:snapToGrid w:val="0"/>
        <w:spacing w:after="60" w:line="360" w:lineRule="auto"/>
        <w:rPr>
          <w:rFonts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after="60" w:line="360" w:lineRule="auto"/>
        <w:rPr>
          <w:rFonts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adjustRightInd w:val="0"/>
        <w:snapToGrid w:val="0"/>
        <w:spacing w:after="60"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widowControl/>
        <w:spacing w:afterLines="0" w:line="360" w:lineRule="auto"/>
        <w:jc w:val="left"/>
        <w:rPr>
          <w:rFonts w:cs="Arial"/>
          <w:bCs/>
        </w:rPr>
      </w:pPr>
      <w:r>
        <w:br w:type="page"/>
      </w:r>
    </w:p>
    <w:p>
      <w:pPr>
        <w:pStyle w:val="3"/>
        <w:pageBreakBefore/>
        <w:adjustRightInd w:val="0"/>
        <w:spacing w:before="0" w:afterLines="0" w:line="240" w:lineRule="auto"/>
        <w:jc w:val="center"/>
        <w:textAlignment w:val="baseline"/>
        <w:rPr>
          <w:rFonts w:ascii="宋体" w:hAnsi="宋体" w:eastAsia="宋体"/>
          <w:kern w:val="0"/>
          <w:sz w:val="24"/>
          <w:szCs w:val="20"/>
        </w:rPr>
      </w:pPr>
      <w:bookmarkStart w:id="83" w:name="_Toc6832"/>
      <w:r>
        <w:rPr>
          <w:rFonts w:hint="eastAsia" w:ascii="宋体" w:hAnsi="宋体" w:eastAsia="宋体"/>
          <w:kern w:val="0"/>
          <w:sz w:val="24"/>
          <w:szCs w:val="20"/>
        </w:rPr>
        <w:t>1</w:t>
      </w:r>
      <w:r>
        <w:rPr>
          <w:rFonts w:hint="eastAsia" w:ascii="宋体" w:hAnsi="宋体" w:eastAsia="宋体"/>
          <w:kern w:val="0"/>
          <w:sz w:val="24"/>
          <w:szCs w:val="20"/>
          <w:lang w:val="en-US" w:eastAsia="zh-CN"/>
        </w:rPr>
        <w:t>3</w:t>
      </w:r>
      <w:r>
        <w:rPr>
          <w:rFonts w:hint="eastAsia" w:ascii="宋体" w:hAnsi="宋体" w:eastAsia="宋体"/>
          <w:kern w:val="0"/>
          <w:sz w:val="24"/>
          <w:szCs w:val="20"/>
        </w:rPr>
        <w:t>.无重大违法记录的声明函</w:t>
      </w:r>
      <w:bookmarkEnd w:id="83"/>
    </w:p>
    <w:p>
      <w:pPr>
        <w:spacing w:afterLines="0" w:line="360" w:lineRule="auto"/>
        <w:rPr>
          <w:rFonts w:cs="Arial"/>
        </w:rPr>
      </w:pPr>
    </w:p>
    <w:p>
      <w:pPr>
        <w:spacing w:afterLines="0" w:line="360" w:lineRule="auto"/>
        <w:rPr>
          <w:rFonts w:cs="Arial"/>
          <w:u w:val="single"/>
        </w:rPr>
      </w:pPr>
      <w:r>
        <w:rPr>
          <w:rFonts w:hint="eastAsia" w:cs="Arial"/>
        </w:rPr>
        <w:t>致：</w:t>
      </w:r>
      <w:r>
        <w:rPr>
          <w:rFonts w:hint="eastAsia" w:ascii="宋体" w:hAnsi="宋体"/>
          <w:szCs w:val="21"/>
          <w:u w:val="single"/>
        </w:rPr>
        <w:t>深圳市</w:t>
      </w:r>
      <w:r>
        <w:rPr>
          <w:rFonts w:hint="eastAsia" w:ascii="宋体" w:hAnsi="宋体"/>
          <w:szCs w:val="21"/>
          <w:u w:val="single"/>
          <w:lang w:val="en-US" w:eastAsia="zh-CN"/>
        </w:rPr>
        <w:t>中医肛肠医院（福田）</w:t>
      </w:r>
    </w:p>
    <w:p>
      <w:pPr>
        <w:spacing w:afterLines="0" w:line="360" w:lineRule="auto"/>
        <w:rPr>
          <w:rFonts w:cs="Arial"/>
        </w:rPr>
      </w:pPr>
    </w:p>
    <w:p>
      <w:pPr>
        <w:spacing w:after="60" w:line="360" w:lineRule="auto"/>
        <w:ind w:firstLine="420" w:firstLineChars="200"/>
        <w:jc w:val="left"/>
        <w:rPr>
          <w:rFonts w:ascii="宋体" w:hAnsi="宋体"/>
          <w:szCs w:val="21"/>
        </w:rPr>
      </w:pPr>
      <w:r>
        <w:rPr>
          <w:rFonts w:hint="eastAsia" w:cs="Arial"/>
        </w:rPr>
        <w:t>关于贵方</w:t>
      </w:r>
      <w:r>
        <w:rPr>
          <w:rFonts w:cs="Arial"/>
        </w:rPr>
        <w:t>________________</w:t>
      </w:r>
      <w:r>
        <w:rPr>
          <w:rFonts w:hint="eastAsia" w:cs="Arial"/>
        </w:rPr>
        <w:t>（招标公告时间）</w:t>
      </w:r>
      <w:r>
        <w:rPr>
          <w:rFonts w:cs="Arial"/>
        </w:rPr>
        <w:t>____________</w:t>
      </w:r>
      <w:r>
        <w:rPr>
          <w:rFonts w:hint="eastAsia" w:cs="Arial"/>
        </w:rPr>
        <w:t>（招标文件编号）的投标邀请，</w:t>
      </w:r>
      <w:r>
        <w:rPr>
          <w:rFonts w:hint="eastAsia" w:ascii="宋体" w:hAnsi="宋体"/>
          <w:szCs w:val="21"/>
        </w:rPr>
        <w:t>政府采购活动前，我公司近三年内（投标人成立不足三年的可从成立之日起算）无重大违法犯罪记录和不存在被财政等政府主管部门处以禁止参与政府采购活动的情况（即不存在仍处于被禁止参与政府采购活动期限内)。</w:t>
      </w:r>
    </w:p>
    <w:p>
      <w:pPr>
        <w:spacing w:after="60" w:line="360" w:lineRule="auto"/>
        <w:ind w:firstLine="420" w:firstLineChars="200"/>
        <w:jc w:val="left"/>
        <w:rPr>
          <w:rFonts w:ascii="宋体" w:hAnsi="宋体"/>
          <w:szCs w:val="21"/>
        </w:rPr>
      </w:pPr>
      <w:r>
        <w:rPr>
          <w:rFonts w:hint="eastAsia" w:ascii="宋体" w:hAnsi="宋体"/>
          <w:szCs w:val="21"/>
        </w:rPr>
        <w:t>我公司对该声明的真实性负责，如有不实，自愿接受法律制裁。</w:t>
      </w:r>
    </w:p>
    <w:p>
      <w:pPr>
        <w:spacing w:afterLines="0" w:line="360" w:lineRule="auto"/>
        <w:ind w:firstLine="480"/>
        <w:rPr>
          <w:rFonts w:cs="Arial"/>
        </w:rPr>
      </w:pPr>
    </w:p>
    <w:p>
      <w:pPr>
        <w:spacing w:afterLines="0" w:line="360" w:lineRule="auto"/>
        <w:rPr>
          <w:rFonts w:cs="Arial"/>
        </w:rPr>
      </w:pPr>
    </w:p>
    <w:p>
      <w:pPr>
        <w:spacing w:afterLines="0" w:line="360" w:lineRule="auto"/>
        <w:rPr>
          <w:rFonts w:cs="Arial"/>
        </w:rPr>
      </w:pPr>
    </w:p>
    <w:p>
      <w:pPr>
        <w:spacing w:afterLines="0" w:line="360" w:lineRule="auto"/>
        <w:rPr>
          <w:rFonts w:cs="Arial"/>
        </w:rPr>
      </w:pPr>
    </w:p>
    <w:p>
      <w:pPr>
        <w:spacing w:afterLines="0" w:line="360" w:lineRule="auto"/>
        <w:rPr>
          <w:rFonts w:cs="Arial"/>
        </w:rPr>
      </w:pPr>
    </w:p>
    <w:p>
      <w:pPr>
        <w:spacing w:afterLines="0" w:line="360" w:lineRule="auto"/>
        <w:rPr>
          <w:rFonts w:cs="Arial"/>
        </w:rPr>
      </w:pPr>
    </w:p>
    <w:p>
      <w:pPr>
        <w:spacing w:afterLines="0" w:line="360" w:lineRule="auto"/>
        <w:rPr>
          <w:rFonts w:cs="Arial"/>
        </w:rPr>
      </w:pPr>
    </w:p>
    <w:p>
      <w:pPr>
        <w:adjustRightInd w:val="0"/>
        <w:snapToGrid w:val="0"/>
        <w:spacing w:after="60" w:line="360" w:lineRule="auto"/>
        <w:rPr>
          <w:rFonts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after="60" w:line="360" w:lineRule="auto"/>
        <w:rPr>
          <w:rFonts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adjustRightInd w:val="0"/>
        <w:snapToGrid w:val="0"/>
        <w:spacing w:after="60"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spacing w:afterLines="0" w:line="360" w:lineRule="auto"/>
        <w:ind w:firstLine="560"/>
        <w:rPr>
          <w:rFonts w:cs="Arial"/>
          <w:u w:val="single"/>
        </w:rPr>
      </w:pPr>
    </w:p>
    <w:p>
      <w:pPr>
        <w:spacing w:afterLines="0" w:line="360" w:lineRule="auto"/>
      </w:pPr>
    </w:p>
    <w:p>
      <w:pPr>
        <w:spacing w:afterLines="0" w:line="360" w:lineRule="auto"/>
      </w:pPr>
    </w:p>
    <w:p>
      <w:pPr>
        <w:spacing w:afterLines="0" w:line="360" w:lineRule="auto"/>
        <w:ind w:firstLine="420" w:firstLineChars="200"/>
      </w:pPr>
      <w:r>
        <w:rPr>
          <w:rFonts w:hint="eastAsia"/>
        </w:rPr>
        <w:t>注：根据《中华人民共和国政府采购法实施条例》第十九条规定：政府采购法第二十二条第一款第五项所称重大违法记录，是指供应商因违法经营受到刑事处罚或者责令停产停业、吊销许可证或者执照、较大数额罚款等行政处罚。</w:t>
      </w:r>
    </w:p>
    <w:p>
      <w:pPr>
        <w:spacing w:afterLines="0" w:line="360" w:lineRule="auto"/>
        <w:ind w:firstLine="420" w:firstLineChars="200"/>
      </w:pPr>
    </w:p>
    <w:p>
      <w:pPr>
        <w:bidi w:val="0"/>
        <w:jc w:val="left"/>
        <w:rPr>
          <w:lang w:val="en-US" w:eastAsia="zh-CN"/>
        </w:rPr>
      </w:pPr>
    </w:p>
    <w:p>
      <w:pPr>
        <w:pStyle w:val="3"/>
        <w:pageBreakBefore/>
        <w:adjustRightInd w:val="0"/>
        <w:spacing w:before="0" w:afterLines="0" w:line="240" w:lineRule="auto"/>
        <w:jc w:val="center"/>
        <w:textAlignment w:val="baseline"/>
        <w:rPr>
          <w:rFonts w:ascii="宋体" w:hAnsi="宋体" w:eastAsia="宋体"/>
          <w:kern w:val="0"/>
          <w:sz w:val="24"/>
          <w:szCs w:val="20"/>
        </w:rPr>
      </w:pPr>
      <w:bookmarkStart w:id="84" w:name="_Toc11725"/>
      <w:r>
        <w:rPr>
          <w:rFonts w:hint="eastAsia" w:ascii="宋体" w:hAnsi="宋体" w:eastAsia="宋体"/>
          <w:kern w:val="0"/>
          <w:sz w:val="24"/>
          <w:szCs w:val="20"/>
        </w:rPr>
        <w:t>1</w:t>
      </w:r>
      <w:r>
        <w:rPr>
          <w:rFonts w:hint="eastAsia" w:ascii="宋体" w:hAnsi="宋体" w:eastAsia="宋体"/>
          <w:kern w:val="0"/>
          <w:sz w:val="24"/>
          <w:szCs w:val="20"/>
          <w:lang w:val="en-US" w:eastAsia="zh-CN"/>
        </w:rPr>
        <w:t>4</w:t>
      </w:r>
      <w:r>
        <w:rPr>
          <w:rFonts w:hint="eastAsia" w:ascii="宋体" w:hAnsi="宋体" w:eastAsia="宋体"/>
          <w:kern w:val="0"/>
          <w:sz w:val="24"/>
          <w:szCs w:val="20"/>
        </w:rPr>
        <w:t>.信用承诺书</w:t>
      </w:r>
      <w:bookmarkEnd w:id="84"/>
    </w:p>
    <w:p>
      <w:pPr>
        <w:spacing w:afterLines="0" w:line="360" w:lineRule="auto"/>
        <w:rPr>
          <w:rFonts w:cs="Arial"/>
        </w:rPr>
      </w:pPr>
    </w:p>
    <w:p>
      <w:pPr>
        <w:adjustRightInd w:val="0"/>
        <w:snapToGrid w:val="0"/>
        <w:spacing w:after="60" w:line="360" w:lineRule="auto"/>
        <w:rPr>
          <w:rFonts w:hint="default" w:ascii="宋体" w:hAnsi="宋体" w:eastAsia="宋体"/>
          <w:szCs w:val="21"/>
          <w:lang w:val="en-US" w:eastAsia="zh-CN"/>
        </w:rPr>
      </w:pPr>
      <w:r>
        <w:rPr>
          <w:rFonts w:hint="eastAsia" w:ascii="宋体" w:hAnsi="宋体"/>
          <w:szCs w:val="21"/>
        </w:rPr>
        <w:t>致：</w:t>
      </w:r>
      <w:r>
        <w:rPr>
          <w:rFonts w:hint="eastAsia" w:cs="Arial"/>
          <w:u w:val="single"/>
        </w:rPr>
        <w:t>深圳市</w:t>
      </w:r>
      <w:r>
        <w:rPr>
          <w:rFonts w:hint="eastAsia" w:cs="Arial"/>
          <w:u w:val="single"/>
          <w:lang w:val="en-US" w:eastAsia="zh-CN"/>
        </w:rPr>
        <w:t>中医肛肠医院（福田）</w:t>
      </w:r>
    </w:p>
    <w:p>
      <w:pPr>
        <w:adjustRightInd w:val="0"/>
        <w:snapToGrid w:val="0"/>
        <w:spacing w:after="60" w:line="360" w:lineRule="auto"/>
        <w:ind w:firstLine="420" w:firstLineChars="200"/>
        <w:rPr>
          <w:rFonts w:ascii="宋体" w:hAnsi="宋体"/>
          <w:szCs w:val="21"/>
        </w:rPr>
      </w:pPr>
      <w:r>
        <w:rPr>
          <w:rFonts w:hint="eastAsia" w:ascii="宋体" w:hAnsi="宋体"/>
          <w:szCs w:val="21"/>
        </w:rPr>
        <w:t>信用承诺是社会信用体系建设的重要内容，更是体现诚信守法的重要标志。我司在参与贵方的政府采购活动中，谨作出以下承诺：</w:t>
      </w:r>
    </w:p>
    <w:p>
      <w:pPr>
        <w:adjustRightInd w:val="0"/>
        <w:snapToGrid w:val="0"/>
        <w:spacing w:after="60" w:line="360" w:lineRule="auto"/>
        <w:ind w:firstLine="420" w:firstLineChars="200"/>
        <w:rPr>
          <w:rFonts w:ascii="宋体" w:hAnsi="宋体"/>
          <w:szCs w:val="21"/>
        </w:rPr>
      </w:pPr>
      <w:r>
        <w:rPr>
          <w:rFonts w:hint="eastAsia" w:ascii="宋体" w:hAnsi="宋体"/>
          <w:szCs w:val="21"/>
        </w:rPr>
        <w:t>一、承诺我司和我司法人代表均未被列入深圳市</w:t>
      </w:r>
      <w:r>
        <w:rPr>
          <w:rFonts w:hint="eastAsia" w:ascii="宋体" w:hAnsi="宋体"/>
          <w:szCs w:val="21"/>
          <w:lang w:val="en-US" w:eastAsia="zh-CN"/>
        </w:rPr>
        <w:t>福田</w:t>
      </w:r>
      <w:r>
        <w:rPr>
          <w:rFonts w:hint="eastAsia" w:ascii="宋体" w:hAnsi="宋体"/>
          <w:szCs w:val="21"/>
        </w:rPr>
        <w:t>区人民法院公布的失信被执行人名单。如因上述情形，引起质疑、投诉或其他方式情况反映，一经核实我司或我司法人代表为失信被执行人，将视为隐瞒真实情况，提供虚假资料，已经中标、成交的，按中标、成交无效处理（在项目投标截止时间前失信信息被删除的或在开标后被列入失信名单的除外）。</w:t>
      </w:r>
    </w:p>
    <w:p>
      <w:pPr>
        <w:adjustRightInd w:val="0"/>
        <w:snapToGrid w:val="0"/>
        <w:spacing w:after="60" w:line="360" w:lineRule="auto"/>
        <w:ind w:firstLine="420" w:firstLineChars="200"/>
        <w:rPr>
          <w:rFonts w:ascii="宋体" w:hAnsi="宋体"/>
          <w:szCs w:val="21"/>
        </w:rPr>
      </w:pPr>
      <w:r>
        <w:rPr>
          <w:rFonts w:hint="eastAsia" w:ascii="宋体" w:hAnsi="宋体"/>
          <w:szCs w:val="21"/>
        </w:rPr>
        <w:t>二、承诺所提供的资料真实、合法，没有任何伪造、变造资料，或通过欺骗、窃取等非法及不正当手段获得相关资料的行为。如存在上述情形，贵单位有权将其列入我司的信用记录，并归集纳入到相关的信用信息系统、黑名单等，贵单位及相关信用信息系统的运营单位有权将之对外公示。</w:t>
      </w:r>
    </w:p>
    <w:p>
      <w:pPr>
        <w:spacing w:after="60" w:line="360" w:lineRule="auto"/>
        <w:ind w:firstLine="420" w:firstLineChars="200"/>
        <w:rPr>
          <w:rFonts w:ascii="宋体" w:hAnsi="宋体"/>
          <w:szCs w:val="21"/>
        </w:rPr>
      </w:pPr>
      <w:r>
        <w:rPr>
          <w:rFonts w:hint="eastAsia" w:ascii="宋体" w:hAnsi="宋体"/>
          <w:szCs w:val="21"/>
        </w:rPr>
        <w:t>由此产生的一切后果由我司自行承担。</w:t>
      </w:r>
    </w:p>
    <w:p>
      <w:pPr>
        <w:spacing w:after="60" w:line="360" w:lineRule="auto"/>
        <w:ind w:right="420" w:firstLine="4410" w:firstLineChars="2100"/>
        <w:rPr>
          <w:rFonts w:ascii="宋体" w:hAnsi="宋体"/>
          <w:szCs w:val="21"/>
        </w:rPr>
      </w:pPr>
    </w:p>
    <w:p>
      <w:pPr>
        <w:adjustRightInd w:val="0"/>
        <w:snapToGrid w:val="0"/>
        <w:spacing w:after="60" w:line="360" w:lineRule="auto"/>
        <w:rPr>
          <w:rFonts w:ascii="宋体" w:hAnsi="宋体"/>
          <w:szCs w:val="21"/>
        </w:rPr>
      </w:pPr>
      <w:r>
        <w:rPr>
          <w:rFonts w:hint="eastAsia" w:ascii="宋体" w:hAnsi="宋体"/>
          <w:szCs w:val="21"/>
        </w:rPr>
        <w:t>投标人法定代表人（或法定代表人授权代表）签字：</w:t>
      </w:r>
      <w:r>
        <w:rPr>
          <w:rFonts w:hint="eastAsia" w:ascii="宋体" w:hAnsi="宋体"/>
          <w:szCs w:val="21"/>
          <w:u w:val="single"/>
        </w:rPr>
        <w:t xml:space="preserve">                   </w:t>
      </w:r>
    </w:p>
    <w:p>
      <w:pPr>
        <w:adjustRightInd w:val="0"/>
        <w:snapToGrid w:val="0"/>
        <w:spacing w:after="60" w:line="360" w:lineRule="auto"/>
        <w:rPr>
          <w:rFonts w:ascii="宋体" w:hAnsi="宋体"/>
          <w:szCs w:val="21"/>
          <w:u w:val="single"/>
        </w:rPr>
      </w:pPr>
      <w:r>
        <w:rPr>
          <w:rFonts w:hint="eastAsia" w:ascii="宋体" w:hAnsi="宋体"/>
          <w:szCs w:val="21"/>
        </w:rPr>
        <w:t>投标人名称（签章）：</w:t>
      </w:r>
      <w:r>
        <w:rPr>
          <w:rFonts w:hint="eastAsia" w:ascii="宋体" w:hAnsi="宋体"/>
          <w:szCs w:val="21"/>
          <w:u w:val="single"/>
        </w:rPr>
        <w:t xml:space="preserve">                        </w:t>
      </w:r>
    </w:p>
    <w:p>
      <w:pPr>
        <w:adjustRightInd w:val="0"/>
        <w:snapToGrid w:val="0"/>
        <w:spacing w:after="60"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widowControl/>
        <w:spacing w:afterLines="0" w:line="360" w:lineRule="auto"/>
        <w:jc w:val="left"/>
        <w:rPr>
          <w:rFonts w:ascii="仿宋" w:hAnsi="仿宋" w:eastAsia="仿宋"/>
          <w:sz w:val="30"/>
          <w:szCs w:val="30"/>
        </w:rPr>
      </w:pPr>
      <w:r>
        <w:rPr>
          <w:rFonts w:ascii="仿宋" w:hAnsi="仿宋" w:eastAsia="仿宋"/>
          <w:sz w:val="30"/>
          <w:szCs w:val="30"/>
        </w:rPr>
        <w:br w:type="page"/>
      </w:r>
    </w:p>
    <w:p>
      <w:pPr>
        <w:pStyle w:val="3"/>
        <w:pageBreakBefore/>
        <w:adjustRightInd w:val="0"/>
        <w:spacing w:before="0" w:afterLines="0" w:line="240" w:lineRule="auto"/>
        <w:jc w:val="center"/>
        <w:textAlignment w:val="baseline"/>
        <w:rPr>
          <w:rFonts w:ascii="宋体" w:hAnsi="宋体" w:eastAsia="宋体"/>
          <w:kern w:val="0"/>
          <w:sz w:val="24"/>
          <w:szCs w:val="20"/>
        </w:rPr>
      </w:pPr>
      <w:bookmarkStart w:id="85" w:name="_Toc9691"/>
      <w:r>
        <w:rPr>
          <w:rFonts w:hint="eastAsia" w:ascii="宋体" w:hAnsi="宋体" w:eastAsia="宋体"/>
          <w:kern w:val="0"/>
          <w:sz w:val="24"/>
          <w:szCs w:val="20"/>
        </w:rPr>
        <w:t>1</w:t>
      </w:r>
      <w:r>
        <w:rPr>
          <w:rFonts w:hint="eastAsia" w:ascii="宋体" w:hAnsi="宋体" w:eastAsia="宋体"/>
          <w:kern w:val="0"/>
          <w:sz w:val="24"/>
          <w:szCs w:val="20"/>
          <w:lang w:val="en-US" w:eastAsia="zh-CN"/>
        </w:rPr>
        <w:t>5</w:t>
      </w:r>
      <w:r>
        <w:rPr>
          <w:rFonts w:hint="eastAsia" w:ascii="宋体" w:hAnsi="宋体" w:eastAsia="宋体"/>
          <w:kern w:val="0"/>
          <w:sz w:val="24"/>
          <w:szCs w:val="20"/>
        </w:rPr>
        <w:t>.投标人认为需要提供的其他证明文件</w:t>
      </w:r>
      <w:bookmarkEnd w:id="85"/>
    </w:p>
    <w:p>
      <w:pPr>
        <w:spacing w:after="60" w:line="360" w:lineRule="auto"/>
        <w:jc w:val="center"/>
        <w:rPr>
          <w:b/>
        </w:rPr>
      </w:pPr>
      <w:r>
        <w:rPr>
          <w:rFonts w:hint="eastAsia"/>
          <w:b/>
        </w:rPr>
        <w:t>(评标表中要求提供的各项方案和证明材料可放在此项中)</w:t>
      </w:r>
    </w:p>
    <w:p>
      <w:pPr>
        <w:pStyle w:val="23"/>
        <w:rPr>
          <w:rFonts w:hint="default"/>
          <w:lang w:val="en-US" w:eastAsia="zh-CN"/>
        </w:rPr>
      </w:pPr>
    </w:p>
    <w:sectPr>
      <w:headerReference r:id="rId16" w:type="default"/>
      <w:footerReference r:id="rId17" w:type="default"/>
      <w:pgSz w:w="11906" w:h="16838"/>
      <w:pgMar w:top="1434" w:right="1786" w:bottom="1440" w:left="178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41F287A-06B5-4D4E-A4B0-9CC28C35AF7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53D6D81D-C8CA-486A-93F8-C157292237AF}"/>
  </w:font>
  <w:font w:name="Calibri Light">
    <w:panose1 w:val="020F0302020204030204"/>
    <w:charset w:val="00"/>
    <w:family w:val="auto"/>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embedRegular r:id="rId3" w:fontKey="{884B8E06-2340-4A2E-9622-2E80854E67C5}"/>
  </w:font>
  <w:font w:name="楷体">
    <w:panose1 w:val="02010609060101010101"/>
    <w:charset w:val="86"/>
    <w:family w:val="modern"/>
    <w:pitch w:val="default"/>
    <w:sig w:usb0="800002BF" w:usb1="38CF7CFA" w:usb2="00000016" w:usb3="00000000" w:csb0="00040001" w:csb1="00000000"/>
    <w:embedRegular r:id="rId4" w:fontKey="{18BA9532-0A9C-4E45-A0B9-E6732AB852E7}"/>
  </w:font>
  <w:font w:name="仿宋">
    <w:panose1 w:val="02010609060101010101"/>
    <w:charset w:val="86"/>
    <w:family w:val="auto"/>
    <w:pitch w:val="default"/>
    <w:sig w:usb0="800002BF" w:usb1="38CF7CFA" w:usb2="00000016" w:usb3="00000000" w:csb0="00040001" w:csb1="00000000"/>
    <w:embedRegular r:id="rId5" w:fontKey="{8A85BBCB-549A-4D2E-A04D-B7978A9B3DCC}"/>
  </w:font>
  <w:font w:name="方正小标宋_GBK">
    <w:panose1 w:val="02000000000000000000"/>
    <w:charset w:val="86"/>
    <w:family w:val="auto"/>
    <w:pitch w:val="default"/>
    <w:sig w:usb0="A00002BF" w:usb1="38CF7CFA" w:usb2="00082016" w:usb3="00000000" w:csb0="00040001" w:csb1="00000000"/>
    <w:embedRegular r:id="rId6" w:fontKey="{FA6A59C1-527E-4C9A-BFFE-125E343F5DE6}"/>
  </w:font>
  <w:font w:name="方正小标宋简体">
    <w:altName w:val="黑体"/>
    <w:panose1 w:val="03000509000000000000"/>
    <w:charset w:val="86"/>
    <w:family w:val="script"/>
    <w:pitch w:val="default"/>
    <w:sig w:usb0="00000000" w:usb1="00000000" w:usb2="00000010" w:usb3="00000000" w:csb0="00040000" w:csb1="00000000"/>
    <w:embedRegular r:id="rId7" w:fontKey="{087F6B71-4687-46DB-B8D8-B32E71D81D01}"/>
  </w:font>
  <w:font w:name="方正仿宋_GB2312">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embedRegular r:id="rId8" w:fontKey="{9F6201E9-6A7F-4780-9E53-D5E03C2329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after="60"/>
      <w:jc w:val="right"/>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t xml:space="preserve">第 </w:t>
                          </w:r>
                          <w:r>
                            <w:fldChar w:fldCharType="begin"/>
                          </w:r>
                          <w:r>
                            <w:instrText xml:space="preserve"> PAGE  \* MERGEFORMAT </w:instrText>
                          </w:r>
                          <w:r>
                            <w:fldChar w:fldCharType="separate"/>
                          </w:r>
                          <w:r>
                            <w:t>18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18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after="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after="6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t xml:space="preserve">第 </w:t>
                          </w:r>
                          <w:r>
                            <w:fldChar w:fldCharType="begin"/>
                          </w:r>
                          <w:r>
                            <w:instrText xml:space="preserve"> PAGE  \* MERGEFORMAT </w:instrText>
                          </w:r>
                          <w:r>
                            <w:fldChar w:fldCharType="separate"/>
                          </w:r>
                          <w:r>
                            <w:t>17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17</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after="6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t xml:space="preserve">第 </w:t>
                          </w:r>
                          <w:r>
                            <w:fldChar w:fldCharType="begin"/>
                          </w:r>
                          <w:r>
                            <w:instrText xml:space="preserve"> PAGE  \* MERGEFORMAT </w:instrText>
                          </w:r>
                          <w:r>
                            <w:fldChar w:fldCharType="separate"/>
                          </w:r>
                          <w:r>
                            <w:t>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23</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spacing w:after="60"/>
      <w:rPr>
        <w:rStyle w:val="21"/>
      </w:rPr>
    </w:pPr>
    <w:r>
      <w:fldChar w:fldCharType="begin"/>
    </w:r>
    <w:r>
      <w:rPr>
        <w:rStyle w:val="21"/>
      </w:rPr>
      <w:instrText xml:space="preserve">PAGE  </w:instrText>
    </w:r>
    <w:r>
      <w:fldChar w:fldCharType="end"/>
    </w:r>
  </w:p>
  <w:p>
    <w:pPr>
      <w:pStyle w:val="11"/>
      <w:spacing w:after="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after="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after="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27635" cy="202565"/>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27635" cy="202565"/>
                      </a:xfrm>
                      <a:prstGeom prst="rect">
                        <a:avLst/>
                      </a:prstGeom>
                      <a:noFill/>
                      <a:ln>
                        <a:noFill/>
                      </a:ln>
                      <a:effectLst/>
                    </wps:spPr>
                    <wps:txbx>
                      <w:txbxContent>
                        <w:p>
                          <w:pPr>
                            <w:pStyle w:val="11"/>
                            <w:spacing w:after="60"/>
                          </w:pPr>
                          <w:r>
                            <w:fldChar w:fldCharType="begin"/>
                          </w:r>
                          <w:r>
                            <w:instrText xml:space="preserve"> PAGE  \* MERGEFORMAT </w:instrText>
                          </w:r>
                          <w:r>
                            <w:fldChar w:fldCharType="separate"/>
                          </w:r>
                          <w:r>
                            <w:t>31</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5.95pt;width:10.05pt;mso-position-horizontal:center;mso-position-horizontal-relative:margin;mso-wrap-style:none;z-index:251659264;mso-width-relative:page;mso-height-relative:page;" filled="f" stroked="f" coordsize="21600,21600" o:gfxdata="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yBmP0QAAAAMBAAAPAAAAAAAAAAEAIAAAACIAAABk&#10;cnMvZG93bnJldi54bWxQSwECFAAUAAAACACHTuJA63tkJw0CAAAQBAAADgAAAAAAAAABACAAAAAg&#10;AQAAZHJzL2Uyb0RvYy54bWxQSwUGAAAAAAYABgBZAQAAnwUAAAAA&#10;">
              <v:fill on="f" focussize="0,0"/>
              <v:stroke on="f"/>
              <v:imagedata o:title=""/>
              <o:lock v:ext="edit" aspectratio="f"/>
              <v:textbox inset="0mm,0mm,0mm,0mm" style="mso-fit-shape-to-text:t;">
                <w:txbxContent>
                  <w:p>
                    <w:pPr>
                      <w:pStyle w:val="11"/>
                      <w:spacing w:after="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rFonts w:hint="eastAsia" w:ascii="宋体" w:hAnsi="宋体" w:eastAsia="宋体" w:cs="宋体"/>
        <w:b/>
        <w:bCs/>
        <w:sz w:val="84"/>
        <w:szCs w:val="84"/>
        <w:lang w:val="en-US" w:eastAsia="zh-CN"/>
      </w:rPr>
      <w:drawing>
        <wp:anchor distT="0" distB="0" distL="114300" distR="114300" simplePos="0" relativeHeight="251660288" behindDoc="1" locked="0" layoutInCell="1" allowOverlap="1">
          <wp:simplePos x="0" y="0"/>
          <wp:positionH relativeFrom="column">
            <wp:posOffset>-8255</wp:posOffset>
          </wp:positionH>
          <wp:positionV relativeFrom="paragraph">
            <wp:posOffset>-186055</wp:posOffset>
          </wp:positionV>
          <wp:extent cx="2816225" cy="342900"/>
          <wp:effectExtent l="0" t="0" r="3175" b="0"/>
          <wp:wrapNone/>
          <wp:docPr id="11" name="图片 1" descr="84bf66c1061f1090c134453093264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84bf66c1061f1090c134453093264ce"/>
                  <pic:cNvPicPr>
                    <a:picLocks noChangeAspect="1"/>
                  </pic:cNvPicPr>
                </pic:nvPicPr>
                <pic:blipFill>
                  <a:blip r:embed="rId1"/>
                  <a:stretch>
                    <a:fillRect/>
                  </a:stretch>
                </pic:blipFill>
                <pic:spPr>
                  <a:xfrm>
                    <a:off x="0" y="0"/>
                    <a:ext cx="2816225" cy="3429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spacing w:after="60"/>
      <w:jc w:val="both"/>
    </w:pPr>
    <w:r>
      <w:rPr>
        <w:rFonts w:hint="eastAsia" w:ascii="宋体" w:hAnsi="宋体" w:eastAsia="宋体" w:cs="宋体"/>
        <w:b/>
        <w:bCs/>
        <w:sz w:val="84"/>
        <w:szCs w:val="84"/>
        <w:lang w:val="en-US" w:eastAsia="zh-CN"/>
      </w:rPr>
      <w:drawing>
        <wp:anchor distT="0" distB="0" distL="114300" distR="114300" simplePos="0" relativeHeight="251660288" behindDoc="1" locked="0" layoutInCell="1" allowOverlap="1">
          <wp:simplePos x="0" y="0"/>
          <wp:positionH relativeFrom="column">
            <wp:posOffset>10160</wp:posOffset>
          </wp:positionH>
          <wp:positionV relativeFrom="paragraph">
            <wp:posOffset>12065</wp:posOffset>
          </wp:positionV>
          <wp:extent cx="2633345" cy="314960"/>
          <wp:effectExtent l="0" t="0" r="14605" b="8890"/>
          <wp:wrapNone/>
          <wp:docPr id="6" name="图片 6" descr="84bf66c1061f1090c134453093264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84bf66c1061f1090c134453093264ce"/>
                  <pic:cNvPicPr>
                    <a:picLocks noChangeAspect="1"/>
                  </pic:cNvPicPr>
                </pic:nvPicPr>
                <pic:blipFill>
                  <a:blip r:embed="rId1"/>
                  <a:stretch>
                    <a:fillRect/>
                  </a:stretch>
                </pic:blipFill>
                <pic:spPr>
                  <a:xfrm>
                    <a:off x="0" y="0"/>
                    <a:ext cx="2633345" cy="31496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after="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spacing w:after="60"/>
      <w:jc w:val="left"/>
    </w:pPr>
    <w:r>
      <w:rPr>
        <w:rFonts w:hint="eastAsia" w:ascii="宋体" w:hAnsi="宋体" w:eastAsia="宋体" w:cs="宋体"/>
        <w:b/>
        <w:bCs/>
        <w:sz w:val="84"/>
        <w:szCs w:val="84"/>
        <w:lang w:val="en-US" w:eastAsia="zh-CN"/>
      </w:rPr>
      <w:drawing>
        <wp:anchor distT="0" distB="0" distL="114300" distR="114300" simplePos="0" relativeHeight="251659264" behindDoc="1" locked="0" layoutInCell="1" allowOverlap="1">
          <wp:simplePos x="0" y="0"/>
          <wp:positionH relativeFrom="column">
            <wp:posOffset>10160</wp:posOffset>
          </wp:positionH>
          <wp:positionV relativeFrom="paragraph">
            <wp:posOffset>12065</wp:posOffset>
          </wp:positionV>
          <wp:extent cx="2633345" cy="314960"/>
          <wp:effectExtent l="0" t="0" r="14605" b="8890"/>
          <wp:wrapNone/>
          <wp:docPr id="3" name="图片 3" descr="84bf66c1061f1090c134453093264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84bf66c1061f1090c134453093264ce"/>
                  <pic:cNvPicPr>
                    <a:picLocks noChangeAspect="1"/>
                  </pic:cNvPicPr>
                </pic:nvPicPr>
                <pic:blipFill>
                  <a:blip r:embed="rId1"/>
                  <a:stretch>
                    <a:fillRect/>
                  </a:stretch>
                </pic:blipFill>
                <pic:spPr>
                  <a:xfrm>
                    <a:off x="0" y="0"/>
                    <a:ext cx="2633345" cy="314960"/>
                  </a:xfrm>
                  <a:prstGeom prst="rect">
                    <a:avLst/>
                  </a:prstGeom>
                  <a:noFill/>
                  <a:ln>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after="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after="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spacing w:after="60"/>
      <w:jc w:val="both"/>
    </w:pPr>
    <w:r>
      <w:rPr>
        <w:rFonts w:hint="eastAsia" w:ascii="宋体" w:hAnsi="宋体" w:eastAsia="宋体" w:cs="宋体"/>
        <w:b/>
        <w:bCs/>
        <w:sz w:val="84"/>
        <w:szCs w:val="84"/>
        <w:lang w:val="en-US" w:eastAsia="zh-CN"/>
      </w:rPr>
      <w:drawing>
        <wp:anchor distT="0" distB="0" distL="114300" distR="114300" simplePos="0" relativeHeight="251660288" behindDoc="1" locked="0" layoutInCell="1" allowOverlap="1">
          <wp:simplePos x="0" y="0"/>
          <wp:positionH relativeFrom="column">
            <wp:posOffset>10160</wp:posOffset>
          </wp:positionH>
          <wp:positionV relativeFrom="paragraph">
            <wp:posOffset>12065</wp:posOffset>
          </wp:positionV>
          <wp:extent cx="2633345" cy="314960"/>
          <wp:effectExtent l="0" t="0" r="14605" b="8890"/>
          <wp:wrapNone/>
          <wp:docPr id="4" name="图片 4" descr="84bf66c1061f1090c134453093264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84bf66c1061f1090c134453093264ce"/>
                  <pic:cNvPicPr>
                    <a:picLocks noChangeAspect="1"/>
                  </pic:cNvPicPr>
                </pic:nvPicPr>
                <pic:blipFill>
                  <a:blip r:embed="rId1"/>
                  <a:stretch>
                    <a:fillRect/>
                  </a:stretch>
                </pic:blipFill>
                <pic:spPr>
                  <a:xfrm>
                    <a:off x="0" y="0"/>
                    <a:ext cx="2633345" cy="3149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104EE6"/>
    <w:multiLevelType w:val="singleLevel"/>
    <w:tmpl w:val="A0104EE6"/>
    <w:lvl w:ilvl="0" w:tentative="0">
      <w:start w:val="2"/>
      <w:numFmt w:val="chineseCounting"/>
      <w:suff w:val="space"/>
      <w:lvlText w:val="第%1章"/>
      <w:lvlJc w:val="left"/>
      <w:rPr>
        <w:rFonts w:hint="eastAsia"/>
      </w:rPr>
    </w:lvl>
  </w:abstractNum>
  <w:abstractNum w:abstractNumId="1">
    <w:nsid w:val="B6D71240"/>
    <w:multiLevelType w:val="multilevel"/>
    <w:tmpl w:val="B6D7124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DFB30FCB"/>
    <w:multiLevelType w:val="singleLevel"/>
    <w:tmpl w:val="DFB30FCB"/>
    <w:lvl w:ilvl="0" w:tentative="0">
      <w:start w:val="1"/>
      <w:numFmt w:val="chineseCounting"/>
      <w:suff w:val="nothing"/>
      <w:lvlText w:val="%1、"/>
      <w:lvlJc w:val="left"/>
      <w:pPr>
        <w:ind w:left="0" w:firstLine="420"/>
      </w:pPr>
      <w:rPr>
        <w:rFonts w:hint="eastAsia"/>
      </w:rPr>
    </w:lvl>
  </w:abstractNum>
  <w:abstractNum w:abstractNumId="3">
    <w:nsid w:val="09523CE7"/>
    <w:multiLevelType w:val="multilevel"/>
    <w:tmpl w:val="09523C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DF4FAB0"/>
    <w:multiLevelType w:val="singleLevel"/>
    <w:tmpl w:val="3DF4FAB0"/>
    <w:lvl w:ilvl="0" w:tentative="0">
      <w:start w:val="1"/>
      <w:numFmt w:val="decimal"/>
      <w:lvlText w:val="(%1)"/>
      <w:lvlJc w:val="left"/>
      <w:pPr>
        <w:ind w:left="425" w:hanging="425"/>
      </w:pPr>
      <w:rPr>
        <w:rFonts w:hint="default"/>
      </w:rPr>
    </w:lvl>
  </w:abstractNum>
  <w:abstractNum w:abstractNumId="5">
    <w:nsid w:val="4ABC65AF"/>
    <w:multiLevelType w:val="multilevel"/>
    <w:tmpl w:val="4ABC65AF"/>
    <w:lvl w:ilvl="0" w:tentative="0">
      <w:start w:val="1"/>
      <w:numFmt w:val="decimal"/>
      <w:lvlText w:val="%1."/>
      <w:lvlJc w:val="left"/>
      <w:pPr>
        <w:ind w:left="846"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B006405"/>
    <w:multiLevelType w:val="multilevel"/>
    <w:tmpl w:val="5B006405"/>
    <w:lvl w:ilvl="0" w:tentative="0">
      <w:start w:val="1"/>
      <w:numFmt w:val="decimal"/>
      <w:lvlText w:val="%1."/>
      <w:lvlJc w:val="left"/>
      <w:pPr>
        <w:ind w:left="464" w:hanging="420"/>
      </w:pPr>
    </w:lvl>
    <w:lvl w:ilvl="1" w:tentative="0">
      <w:start w:val="1"/>
      <w:numFmt w:val="lowerLetter"/>
      <w:lvlText w:val="%2)"/>
      <w:lvlJc w:val="left"/>
      <w:pPr>
        <w:ind w:left="884" w:hanging="420"/>
      </w:pPr>
    </w:lvl>
    <w:lvl w:ilvl="2" w:tentative="0">
      <w:start w:val="1"/>
      <w:numFmt w:val="lowerRoman"/>
      <w:lvlText w:val="%3."/>
      <w:lvlJc w:val="right"/>
      <w:pPr>
        <w:ind w:left="1304" w:hanging="420"/>
      </w:pPr>
    </w:lvl>
    <w:lvl w:ilvl="3" w:tentative="0">
      <w:start w:val="1"/>
      <w:numFmt w:val="decimal"/>
      <w:lvlText w:val="%4."/>
      <w:lvlJc w:val="left"/>
      <w:pPr>
        <w:ind w:left="1724" w:hanging="420"/>
      </w:pPr>
    </w:lvl>
    <w:lvl w:ilvl="4" w:tentative="0">
      <w:start w:val="1"/>
      <w:numFmt w:val="lowerLetter"/>
      <w:lvlText w:val="%5)"/>
      <w:lvlJc w:val="left"/>
      <w:pPr>
        <w:ind w:left="2144" w:hanging="420"/>
      </w:pPr>
    </w:lvl>
    <w:lvl w:ilvl="5" w:tentative="0">
      <w:start w:val="1"/>
      <w:numFmt w:val="lowerRoman"/>
      <w:lvlText w:val="%6."/>
      <w:lvlJc w:val="right"/>
      <w:pPr>
        <w:ind w:left="2564" w:hanging="420"/>
      </w:pPr>
    </w:lvl>
    <w:lvl w:ilvl="6" w:tentative="0">
      <w:start w:val="1"/>
      <w:numFmt w:val="decimal"/>
      <w:lvlText w:val="%7."/>
      <w:lvlJc w:val="left"/>
      <w:pPr>
        <w:ind w:left="2984" w:hanging="420"/>
      </w:pPr>
    </w:lvl>
    <w:lvl w:ilvl="7" w:tentative="0">
      <w:start w:val="1"/>
      <w:numFmt w:val="lowerLetter"/>
      <w:lvlText w:val="%8)"/>
      <w:lvlJc w:val="left"/>
      <w:pPr>
        <w:ind w:left="3404" w:hanging="420"/>
      </w:pPr>
    </w:lvl>
    <w:lvl w:ilvl="8" w:tentative="0">
      <w:start w:val="1"/>
      <w:numFmt w:val="lowerRoman"/>
      <w:lvlText w:val="%9."/>
      <w:lvlJc w:val="right"/>
      <w:pPr>
        <w:ind w:left="3824" w:hanging="420"/>
      </w:pPr>
    </w:lvl>
  </w:abstractNum>
  <w:num w:numId="1">
    <w:abstractNumId w:val="2"/>
  </w:num>
  <w:num w:numId="2">
    <w:abstractNumId w:val="0"/>
  </w:num>
  <w:num w:numId="3">
    <w:abstractNumId w:val="5"/>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00000000"/>
    <w:rsid w:val="01B6221C"/>
    <w:rsid w:val="07F71900"/>
    <w:rsid w:val="09403033"/>
    <w:rsid w:val="09A1616C"/>
    <w:rsid w:val="09F756C5"/>
    <w:rsid w:val="0A2B7260"/>
    <w:rsid w:val="0F4F0B1B"/>
    <w:rsid w:val="1AE84046"/>
    <w:rsid w:val="1CD50BDE"/>
    <w:rsid w:val="1CD84BF0"/>
    <w:rsid w:val="1FA54388"/>
    <w:rsid w:val="2125513B"/>
    <w:rsid w:val="23360B75"/>
    <w:rsid w:val="23575CD6"/>
    <w:rsid w:val="26491EC3"/>
    <w:rsid w:val="2B395AE8"/>
    <w:rsid w:val="31215055"/>
    <w:rsid w:val="313F1D7A"/>
    <w:rsid w:val="32292413"/>
    <w:rsid w:val="37DD15AA"/>
    <w:rsid w:val="39116B05"/>
    <w:rsid w:val="3D4C275E"/>
    <w:rsid w:val="3DBC024A"/>
    <w:rsid w:val="3FA66ADC"/>
    <w:rsid w:val="41FB176A"/>
    <w:rsid w:val="490E1805"/>
    <w:rsid w:val="4B2A28F5"/>
    <w:rsid w:val="4D453A21"/>
    <w:rsid w:val="4E6D76D3"/>
    <w:rsid w:val="529A036B"/>
    <w:rsid w:val="58A663EA"/>
    <w:rsid w:val="58A668D8"/>
    <w:rsid w:val="5A080320"/>
    <w:rsid w:val="5C51534C"/>
    <w:rsid w:val="5EAF75E3"/>
    <w:rsid w:val="5FBF2B16"/>
    <w:rsid w:val="5FE82BB1"/>
    <w:rsid w:val="61E656C9"/>
    <w:rsid w:val="66E37789"/>
    <w:rsid w:val="69C1229D"/>
    <w:rsid w:val="73C60A25"/>
    <w:rsid w:val="77B273AD"/>
    <w:rsid w:val="7AD77302"/>
    <w:rsid w:val="7D0B3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autoRedefine/>
    <w:qFormat/>
    <w:uiPriority w:val="9"/>
    <w:pPr>
      <w:keepNext/>
      <w:keepLines/>
      <w:spacing w:before="340" w:line="578" w:lineRule="auto"/>
      <w:outlineLvl w:val="0"/>
    </w:pPr>
    <w:rPr>
      <w:b/>
      <w:bCs/>
      <w:kern w:val="44"/>
      <w:sz w:val="44"/>
      <w:szCs w:val="44"/>
    </w:rPr>
  </w:style>
  <w:style w:type="paragraph" w:styleId="3">
    <w:name w:val="heading 2"/>
    <w:basedOn w:val="1"/>
    <w:next w:val="1"/>
    <w:autoRedefine/>
    <w:qFormat/>
    <w:uiPriority w:val="0"/>
    <w:pPr>
      <w:keepNext/>
      <w:keepLines/>
      <w:spacing w:before="260" w:line="416" w:lineRule="auto"/>
      <w:outlineLvl w:val="1"/>
    </w:pPr>
    <w:rPr>
      <w:rFonts w:eastAsia="黑体"/>
      <w:b/>
      <w:bCs/>
      <w:sz w:val="32"/>
      <w:szCs w:val="32"/>
    </w:rPr>
  </w:style>
  <w:style w:type="paragraph" w:styleId="4">
    <w:name w:val="heading 3"/>
    <w:basedOn w:val="1"/>
    <w:next w:val="1"/>
    <w:link w:val="28"/>
    <w:autoRedefine/>
    <w:qFormat/>
    <w:uiPriority w:val="0"/>
    <w:pPr>
      <w:keepNext/>
      <w:keepLines/>
      <w:spacing w:before="260" w:line="416" w:lineRule="auto"/>
      <w:outlineLvl w:val="2"/>
    </w:pPr>
    <w:rPr>
      <w:sz w:val="32"/>
      <w:szCs w:val="32"/>
    </w:rPr>
  </w:style>
  <w:style w:type="paragraph" w:styleId="5">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rPr>
      <w:rFonts w:cstheme="minorBidi"/>
    </w:rPr>
  </w:style>
  <w:style w:type="paragraph" w:styleId="7">
    <w:name w:val="Body Text 3"/>
    <w:basedOn w:val="1"/>
    <w:autoRedefine/>
    <w:qFormat/>
    <w:uiPriority w:val="0"/>
    <w:pPr>
      <w:spacing w:afterLines="0" w:line="240" w:lineRule="auto"/>
    </w:pPr>
    <w:rPr>
      <w:rFonts w:ascii="Times New Roman" w:hAnsi="Times New Roman"/>
      <w:sz w:val="16"/>
      <w:szCs w:val="20"/>
    </w:rPr>
  </w:style>
  <w:style w:type="paragraph" w:styleId="8">
    <w:name w:val="Body Text"/>
    <w:basedOn w:val="1"/>
    <w:next w:val="1"/>
    <w:autoRedefine/>
    <w:qFormat/>
    <w:uiPriority w:val="0"/>
    <w:pPr>
      <w:spacing w:after="120"/>
    </w:pPr>
    <w:rPr>
      <w:rFonts w:eastAsia="宋体"/>
    </w:rPr>
  </w:style>
  <w:style w:type="paragraph" w:styleId="9">
    <w:name w:val="toc 3"/>
    <w:basedOn w:val="1"/>
    <w:next w:val="1"/>
    <w:autoRedefine/>
    <w:qFormat/>
    <w:uiPriority w:val="0"/>
    <w:pPr>
      <w:ind w:left="840" w:leftChars="400"/>
    </w:pPr>
  </w:style>
  <w:style w:type="paragraph" w:styleId="10">
    <w:name w:val="Plain Text"/>
    <w:basedOn w:val="1"/>
    <w:autoRedefine/>
    <w:qFormat/>
    <w:uiPriority w:val="99"/>
    <w:rPr>
      <w:rFonts w:ascii="宋体" w:hAnsi="Courier New" w:cs="宋体"/>
      <w:szCs w:val="21"/>
    </w:rPr>
  </w:style>
  <w:style w:type="paragraph" w:styleId="11">
    <w:name w:val="footer"/>
    <w:basedOn w:val="1"/>
    <w:autoRedefine/>
    <w:unhideWhenUsed/>
    <w:qFormat/>
    <w:uiPriority w:val="0"/>
    <w:pPr>
      <w:tabs>
        <w:tab w:val="center" w:pos="4153"/>
        <w:tab w:val="right" w:pos="8306"/>
      </w:tabs>
      <w:snapToGrid w:val="0"/>
      <w:jc w:val="left"/>
    </w:pPr>
    <w:rPr>
      <w:sz w:val="18"/>
      <w:szCs w:val="18"/>
    </w:rPr>
  </w:style>
  <w:style w:type="paragraph" w:styleId="12">
    <w:name w:val="header"/>
    <w:basedOn w:val="1"/>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rPr>
      <w:rFonts w:eastAsia="黑体"/>
      <w:sz w:val="24"/>
    </w:rPr>
  </w:style>
  <w:style w:type="paragraph" w:styleId="14">
    <w:name w:val="index heading"/>
    <w:basedOn w:val="1"/>
    <w:next w:val="15"/>
    <w:autoRedefine/>
    <w:qFormat/>
    <w:uiPriority w:val="0"/>
    <w:pPr>
      <w:spacing w:afterLines="0" w:line="240" w:lineRule="auto"/>
    </w:pPr>
    <w:rPr>
      <w:rFonts w:ascii="Calibri" w:hAnsi="Calibri"/>
      <w:szCs w:val="20"/>
    </w:rPr>
  </w:style>
  <w:style w:type="paragraph" w:styleId="15">
    <w:name w:val="index 1"/>
    <w:basedOn w:val="1"/>
    <w:next w:val="1"/>
    <w:autoRedefine/>
    <w:qFormat/>
    <w:uiPriority w:val="0"/>
    <w:pPr>
      <w:tabs>
        <w:tab w:val="left" w:pos="900"/>
      </w:tabs>
      <w:adjustRightInd w:val="0"/>
      <w:spacing w:afterLines="0" w:line="240" w:lineRule="auto"/>
    </w:pPr>
    <w:rPr>
      <w:rFonts w:ascii="宋体" w:hAnsi="宋体" w:cs="Arial"/>
      <w:bCs/>
      <w:color w:val="000000"/>
      <w:szCs w:val="21"/>
    </w:rPr>
  </w:style>
  <w:style w:type="paragraph" w:styleId="16">
    <w:name w:val="toc 2"/>
    <w:basedOn w:val="1"/>
    <w:next w:val="1"/>
    <w:autoRedefine/>
    <w:qFormat/>
    <w:uiPriority w:val="39"/>
    <w:pPr>
      <w:ind w:left="200" w:leftChars="200"/>
    </w:pPr>
  </w:style>
  <w:style w:type="paragraph" w:styleId="1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9">
    <w:name w:val="Table Grid"/>
    <w:basedOn w:val="18"/>
    <w:autoRedefine/>
    <w:qFormat/>
    <w:uiPriority w:val="39"/>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99"/>
    <w:rPr>
      <w:color w:val="0000FF"/>
      <w:u w:val="single"/>
    </w:rPr>
  </w:style>
  <w:style w:type="paragraph" w:styleId="23">
    <w:name w:val="List Paragraph"/>
    <w:basedOn w:val="1"/>
    <w:autoRedefine/>
    <w:qFormat/>
    <w:uiPriority w:val="34"/>
    <w:pPr>
      <w:spacing w:afterLines="0" w:line="240" w:lineRule="auto"/>
      <w:ind w:firstLine="420" w:firstLineChars="200"/>
    </w:pPr>
    <w:rPr>
      <w:rFonts w:ascii="Calibri" w:hAnsi="Calibri" w:eastAsiaTheme="minorEastAsia" w:cstheme="minorBidi"/>
      <w:szCs w:val="22"/>
    </w:rPr>
  </w:style>
  <w:style w:type="paragraph" w:customStyle="1" w:styleId="24">
    <w:name w:val="文档正文"/>
    <w:basedOn w:val="1"/>
    <w:autoRedefine/>
    <w:qFormat/>
    <w:uiPriority w:val="0"/>
    <w:pPr>
      <w:spacing w:afterLines="0" w:line="360" w:lineRule="auto"/>
    </w:pPr>
    <w:rPr>
      <w:rFonts w:cs="Arial"/>
      <w:bCs/>
    </w:rPr>
  </w:style>
  <w:style w:type="paragraph" w:customStyle="1" w:styleId="25">
    <w:name w:val="1册标题1"/>
    <w:basedOn w:val="1"/>
    <w:next w:val="1"/>
    <w:autoRedefine/>
    <w:qFormat/>
    <w:uiPriority w:val="0"/>
    <w:pPr>
      <w:spacing w:beforeLines="50" w:afterLines="50"/>
      <w:jc w:val="center"/>
      <w:outlineLvl w:val="0"/>
    </w:pPr>
    <w:rPr>
      <w:rFonts w:eastAsia="黑体"/>
      <w:b/>
      <w:bCs/>
      <w:sz w:val="48"/>
      <w:szCs w:val="20"/>
    </w:rPr>
  </w:style>
  <w:style w:type="character" w:customStyle="1" w:styleId="26">
    <w:name w:val="标题 1 字符"/>
    <w:basedOn w:val="20"/>
    <w:link w:val="2"/>
    <w:autoRedefine/>
    <w:qFormat/>
    <w:uiPriority w:val="0"/>
    <w:rPr>
      <w:b/>
      <w:bCs/>
      <w:kern w:val="44"/>
      <w:sz w:val="44"/>
      <w:szCs w:val="44"/>
    </w:rPr>
  </w:style>
  <w:style w:type="paragraph" w:customStyle="1" w:styleId="27">
    <w:name w:val="msolistparagraph"/>
    <w:basedOn w:val="1"/>
    <w:autoRedefine/>
    <w:qFormat/>
    <w:uiPriority w:val="0"/>
    <w:pPr>
      <w:ind w:firstLine="420" w:firstLineChars="200"/>
    </w:pPr>
    <w:rPr>
      <w:rFonts w:ascii="Calibri" w:hAnsi="Calibri"/>
      <w:szCs w:val="22"/>
    </w:rPr>
  </w:style>
  <w:style w:type="character" w:customStyle="1" w:styleId="28">
    <w:name w:val="标题 3 字符"/>
    <w:basedOn w:val="20"/>
    <w:link w:val="4"/>
    <w:autoRedefine/>
    <w:qFormat/>
    <w:uiPriority w:val="0"/>
    <w:rPr>
      <w:b/>
      <w:bCs/>
      <w:sz w:val="32"/>
      <w:szCs w:val="32"/>
    </w:rPr>
  </w:style>
  <w:style w:type="paragraph" w:customStyle="1" w:styleId="29">
    <w:name w:val="图"/>
    <w:basedOn w:val="1"/>
    <w:autoRedefine/>
    <w:qFormat/>
    <w:uiPriority w:val="0"/>
    <w:pPr>
      <w:keepNext/>
      <w:adjustRightInd w:val="0"/>
      <w:spacing w:before="60" w:afterLines="0"/>
      <w:jc w:val="center"/>
      <w:textAlignment w:val="center"/>
    </w:pPr>
    <w:rPr>
      <w:rFonts w:ascii="Times New Roman" w:hAnsi="Times New Roman"/>
      <w:snapToGrid w:val="0"/>
      <w:spacing w:val="20"/>
      <w:kern w:val="0"/>
      <w:sz w:val="24"/>
      <w:szCs w:val="20"/>
    </w:rPr>
  </w:style>
  <w:style w:type="paragraph" w:customStyle="1" w:styleId="30">
    <w:name w:val="_正文段落"/>
    <w:basedOn w:val="1"/>
    <w:autoRedefine/>
    <w:qFormat/>
    <w:uiPriority w:val="0"/>
    <w:pPr>
      <w:spacing w:afterLines="0" w:line="240" w:lineRule="auto"/>
    </w:pPr>
    <w:rPr>
      <w:rFonts w:ascii="宋体" w:hAnsi="宋体"/>
    </w:rPr>
  </w:style>
  <w:style w:type="paragraph" w:customStyle="1" w:styleId="31">
    <w:name w:val="1册标题2"/>
    <w:basedOn w:val="1"/>
    <w:next w:val="1"/>
    <w:autoRedefine/>
    <w:qFormat/>
    <w:uiPriority w:val="0"/>
    <w:pPr>
      <w:adjustRightInd w:val="0"/>
      <w:spacing w:beforeLines="50" w:afterLines="50"/>
      <w:jc w:val="center"/>
      <w:textAlignment w:val="baseline"/>
      <w:outlineLvl w:val="1"/>
    </w:pPr>
    <w:rPr>
      <w:rFonts w:eastAsia="黑体"/>
      <w:bCs/>
      <w:kern w:val="0"/>
      <w:sz w:val="32"/>
    </w:rPr>
  </w:style>
  <w:style w:type="paragraph" w:customStyle="1" w:styleId="32">
    <w:name w:val="TOC 标题1"/>
    <w:basedOn w:val="2"/>
    <w:next w:val="1"/>
    <w:autoRedefine/>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color w:val="2E54A1" w:themeColor="accent1" w:themeShade="BF"/>
      <w:kern w:val="0"/>
      <w:sz w:val="28"/>
      <w:szCs w:val="28"/>
    </w:rPr>
  </w:style>
  <w:style w:type="paragraph" w:customStyle="1" w:styleId="33">
    <w:name w:val="样式 样式 样式 样式 Tahoma 左 首行缩进:  0.58 厘米 段前: 5 磅 段后: 5 磅 行距: 最小值 18 磅..."/>
    <w:basedOn w:val="1"/>
    <w:autoRedefine/>
    <w:qFormat/>
    <w:uiPriority w:val="0"/>
    <w:pPr>
      <w:ind w:firstLine="329"/>
      <w:jc w:val="left"/>
    </w:pPr>
    <w:rPr>
      <w:rFonts w:ascii="Tahoma" w:hAnsi="Tahoma" w:cs="宋体"/>
      <w:kern w:val="0"/>
      <w:szCs w:val="20"/>
    </w:rPr>
  </w:style>
  <w:style w:type="paragraph" w:customStyle="1" w:styleId="34">
    <w:name w:val="样式 Tahoma 16.5 磅 加粗 居中 首行缩进:  0.58 厘米 段前: 5 磅 段后: 5 磅 行距:..."/>
    <w:basedOn w:val="1"/>
    <w:autoRedefine/>
    <w:qFormat/>
    <w:uiPriority w:val="0"/>
    <w:pPr>
      <w:spacing w:line="360" w:lineRule="auto"/>
      <w:ind w:firstLine="329"/>
      <w:jc w:val="center"/>
    </w:pPr>
    <w:rPr>
      <w:rFonts w:ascii="Tahoma" w:hAnsi="Tahoma" w:eastAsia="宋体" w:cs="宋体"/>
      <w:b/>
      <w:bCs/>
      <w:sz w:val="33"/>
      <w:szCs w:val="20"/>
    </w:rPr>
  </w:style>
  <w:style w:type="paragraph" w:customStyle="1" w:styleId="35">
    <w:name w:val="WPSOffice手动目录 1"/>
    <w:autoRedefine/>
    <w:qFormat/>
    <w:uiPriority w:val="0"/>
    <w:pPr>
      <w:ind w:leftChars="0"/>
    </w:pPr>
    <w:rPr>
      <w:rFonts w:ascii="Times New Roman" w:hAnsi="Times New Roman" w:eastAsia="宋体" w:cs="Times New Roman"/>
      <w:sz w:val="20"/>
      <w:szCs w:val="20"/>
    </w:rPr>
  </w:style>
  <w:style w:type="paragraph" w:customStyle="1" w:styleId="36">
    <w:name w:val="WPSOffice手动目录 2"/>
    <w:autoRedefine/>
    <w:qFormat/>
    <w:uiPriority w:val="0"/>
    <w:pPr>
      <w:ind w:leftChars="200"/>
    </w:pPr>
    <w:rPr>
      <w:rFonts w:ascii="Times New Roman" w:hAnsi="Times New Roman" w:eastAsia="宋体" w:cs="Times New Roman"/>
      <w:sz w:val="20"/>
      <w:szCs w:val="20"/>
    </w:rPr>
  </w:style>
  <w:style w:type="paragraph" w:customStyle="1" w:styleId="37">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49</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2023-04-06T00:05:00Z</dcterms:created>
  <dc:creator>Administrator</dc:creator>
  <cp:lastModifiedBy>scott</cp:lastModifiedBy>
  <cp:lastPrinted>2023-10-12T01:07:00Z</cp:lastPrinted>
  <dcterms:modified xsi:type="dcterms:W3CDTF">2024-01-19T07:44:30Z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420E87F920644DB983D821A25DFEEE72_13</vt:lpwstr>
  </property>
</Properties>
</file>