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20" w:lineRule="exact"/>
        <w:jc w:val="center"/>
        <w:textAlignment w:val="auto"/>
        <w:outlineLvl w:val="0"/>
        <w:rPr>
          <w:rFonts w:hint="eastAsia" w:ascii="宋体" w:hAnsi="宋体" w:eastAsia="宋体" w:cs="宋体"/>
          <w:b/>
          <w:bCs/>
          <w:sz w:val="36"/>
          <w:szCs w:val="36"/>
          <w:lang w:val="en-US" w:eastAsia="zh-CN"/>
        </w:rPr>
      </w:pPr>
      <w:r>
        <w:rPr>
          <w:rFonts w:hint="eastAsia" w:ascii="宋体" w:hAnsi="宋体" w:eastAsia="宋体" w:cs="宋体"/>
          <w:b/>
          <w:bCs/>
          <w:sz w:val="36"/>
          <w:szCs w:val="36"/>
          <w:lang w:val="en-US" w:eastAsia="zh-CN"/>
        </w:rPr>
        <w:t>物业管理及一次性清场服务需求书</w:t>
      </w:r>
    </w:p>
    <w:p>
      <w:pPr>
        <w:keepNext w:val="0"/>
        <w:keepLines w:val="0"/>
        <w:pageBreakBefore w:val="0"/>
        <w:widowControl w:val="0"/>
        <w:kinsoku/>
        <w:wordWrap/>
        <w:overflowPunct/>
        <w:topLinePunct w:val="0"/>
        <w:autoSpaceDE/>
        <w:autoSpaceDN/>
        <w:bidi w:val="0"/>
        <w:adjustRightInd/>
        <w:snapToGrid/>
        <w:spacing w:line="520" w:lineRule="exact"/>
        <w:jc w:val="both"/>
        <w:textAlignment w:val="auto"/>
        <w:rPr>
          <w:rFonts w:hint="eastAsia" w:ascii="宋体" w:hAnsi="宋体" w:eastAsia="宋体" w:cs="宋体"/>
          <w:sz w:val="28"/>
          <w:szCs w:val="28"/>
          <w:lang w:val="en-US" w:eastAsia="zh-CN"/>
        </w:rPr>
      </w:pP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jc w:val="both"/>
        <w:textAlignment w:val="auto"/>
        <w:outlineLvl w:val="0"/>
        <w:rPr>
          <w:rFonts w:hint="eastAsia" w:ascii="黑体" w:hAnsi="黑体" w:eastAsia="黑体" w:cs="黑体"/>
          <w:sz w:val="28"/>
          <w:szCs w:val="28"/>
          <w:lang w:val="en-US" w:eastAsia="zh-CN"/>
        </w:rPr>
      </w:pPr>
      <w:r>
        <w:rPr>
          <w:rFonts w:hint="eastAsia" w:ascii="黑体" w:hAnsi="黑体" w:eastAsia="黑体" w:cs="黑体"/>
          <w:sz w:val="28"/>
          <w:szCs w:val="28"/>
          <w:lang w:val="en-US" w:eastAsia="zh-CN"/>
        </w:rPr>
        <w:t>一、项目概况</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jc w:val="both"/>
        <w:textAlignment w:val="auto"/>
        <w:rPr>
          <w:rFonts w:hint="eastAsia" w:ascii="宋体" w:hAnsi="宋体" w:eastAsia="宋体" w:cs="宋体"/>
          <w:sz w:val="28"/>
          <w:szCs w:val="28"/>
        </w:rPr>
      </w:pPr>
      <w:r>
        <w:rPr>
          <w:rFonts w:hint="eastAsia" w:ascii="宋体" w:hAnsi="宋体" w:eastAsia="宋体" w:cs="宋体"/>
          <w:sz w:val="28"/>
          <w:szCs w:val="28"/>
        </w:rPr>
        <w:t>深圳市中医肛肠医院(福田)作为深圳市唯一一家以肛肠疾病临床诊疗为重点的医院，是集预防保健、康复、科研与教学为一体的中西医结合二级公立肛肠病专科医院。</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jc w:val="both"/>
        <w:textAlignment w:val="auto"/>
        <w:rPr>
          <w:rFonts w:hint="eastAsia" w:ascii="宋体" w:hAnsi="宋体" w:eastAsia="宋体" w:cs="宋体"/>
          <w:sz w:val="28"/>
          <w:szCs w:val="28"/>
        </w:rPr>
      </w:pPr>
      <w:r>
        <w:rPr>
          <w:rFonts w:hint="eastAsia" w:ascii="宋体" w:hAnsi="宋体" w:eastAsia="宋体" w:cs="宋体"/>
          <w:sz w:val="28"/>
          <w:szCs w:val="28"/>
        </w:rPr>
        <w:t>医院新址坐落于深圳市福田区梅坳二路和梅坳五路交汇处。总用地面积5653.02㎡，总建筑面积70283㎡，</w:t>
      </w:r>
      <w:r>
        <w:rPr>
          <w:rFonts w:hint="eastAsia" w:ascii="宋体" w:hAnsi="宋体" w:eastAsia="宋体" w:cs="宋体"/>
          <w:sz w:val="28"/>
          <w:szCs w:val="28"/>
          <w:lang w:val="en-US" w:eastAsia="zh-CN"/>
        </w:rPr>
        <w:t>地上23层，地下4层，规划</w:t>
      </w:r>
      <w:r>
        <w:rPr>
          <w:rFonts w:hint="eastAsia" w:ascii="宋体" w:hAnsi="宋体" w:eastAsia="宋体" w:cs="宋体"/>
          <w:sz w:val="28"/>
          <w:szCs w:val="28"/>
        </w:rPr>
        <w:t>床位420张。</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jc w:val="both"/>
        <w:textAlignment w:val="auto"/>
        <w:outlineLvl w:val="0"/>
        <w:rPr>
          <w:rFonts w:hint="eastAsia" w:ascii="黑体" w:hAnsi="黑体" w:eastAsia="黑体" w:cs="黑体"/>
          <w:sz w:val="28"/>
          <w:szCs w:val="28"/>
          <w:lang w:val="en-US" w:eastAsia="zh-CN"/>
        </w:rPr>
      </w:pPr>
      <w:r>
        <w:rPr>
          <w:rFonts w:hint="eastAsia" w:ascii="黑体" w:hAnsi="黑体" w:eastAsia="黑体" w:cs="黑体"/>
          <w:sz w:val="28"/>
          <w:szCs w:val="28"/>
          <w:lang w:val="en-US" w:eastAsia="zh-CN"/>
        </w:rPr>
        <w:t>二、楼层功能分布（暂定）</w:t>
      </w:r>
    </w:p>
    <w:p>
      <w:pPr>
        <w:keepNext w:val="0"/>
        <w:keepLines w:val="0"/>
        <w:pageBreakBefore w:val="0"/>
        <w:widowControl w:val="0"/>
        <w:kinsoku/>
        <w:wordWrap/>
        <w:overflowPunct/>
        <w:topLinePunct w:val="0"/>
        <w:autoSpaceDE/>
        <w:autoSpaceDN/>
        <w:bidi w:val="0"/>
        <w:adjustRightInd/>
        <w:snapToGrid/>
        <w:spacing w:line="520" w:lineRule="exact"/>
        <w:ind w:firstLine="562" w:firstLineChars="200"/>
        <w:jc w:val="both"/>
        <w:textAlignment w:val="auto"/>
        <w:outlineLvl w:val="1"/>
        <w:rPr>
          <w:rFonts w:hint="eastAsia" w:ascii="宋体" w:hAnsi="宋体" w:eastAsia="宋体" w:cs="宋体"/>
          <w:b/>
          <w:bCs/>
          <w:sz w:val="28"/>
          <w:szCs w:val="28"/>
          <w:lang w:val="en-US" w:eastAsia="zh-CN"/>
        </w:rPr>
      </w:pPr>
      <w:r>
        <w:rPr>
          <w:rFonts w:hint="eastAsia" w:ascii="宋体" w:hAnsi="宋体" w:eastAsia="宋体" w:cs="宋体"/>
          <w:b/>
          <w:bCs/>
          <w:sz w:val="28"/>
          <w:szCs w:val="28"/>
          <w:lang w:val="en-US" w:eastAsia="zh-CN"/>
        </w:rPr>
        <w:t>（一）地上</w:t>
      </w:r>
    </w:p>
    <w:p>
      <w:pPr>
        <w:keepNext w:val="0"/>
        <w:keepLines w:val="0"/>
        <w:pageBreakBefore w:val="0"/>
        <w:widowControl w:val="0"/>
        <w:kinsoku/>
        <w:wordWrap/>
        <w:overflowPunct/>
        <w:topLinePunct w:val="0"/>
        <w:autoSpaceDE/>
        <w:autoSpaceDN/>
        <w:bidi w:val="0"/>
        <w:adjustRightInd/>
        <w:snapToGrid/>
        <w:spacing w:line="520" w:lineRule="exact"/>
        <w:jc w:val="both"/>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 xml:space="preserve">    一层：发热门诊、急诊、药房、挂号收费处、肠道、门诊、住院大厅</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jc w:val="both"/>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二层：MRI\DR\CT、挂号收费处</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jc w:val="both"/>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三层：超声科、盆底中心、肛肠盆地外科、肛肠科、挂号收费处、心电图室、肛肠皮肤科、便秘诊疗中心、门诊采血室</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jc w:val="both"/>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四层：名中医馆、内科、治未病体检中心、针灸推拿科、挂号收费处</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jc w:val="both"/>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五层：内镜中心、住院药房、营养科</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jc w:val="both"/>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六层：检验科、输血科、病理科</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jc w:val="both"/>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七层：中心手术室（20间）</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jc w:val="both"/>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八层：净化设备机房、病案库、信息机房、VIP接待室、阶梯报告厅（部分）、运维室、UPS间</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jc w:val="both"/>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九层：ICU、阶梯报告厅控制室</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jc w:val="both"/>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十层：食堂</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jc w:val="both"/>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十一层：肛肠盆底外科（17间病房）</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jc w:val="both"/>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十二层：肛肠一科（17间病房）</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jc w:val="both"/>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十三层：肛肠二科（17间病房）</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jc w:val="both"/>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十四层：肛肠三科（17间病房）</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jc w:val="both"/>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十五层：肛肠四科（17间病房）</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jc w:val="both"/>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十六层：便秘诊疗中心（10间病房）</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jc w:val="both"/>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十七层：国际医学部（17间病房）</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jc w:val="both"/>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十八层：国际医学部（17间病房）</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jc w:val="both"/>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十九层：脾胃病科（17间病房）</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jc w:val="both"/>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二十层：内科（17间病房）</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jc w:val="both"/>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二十一层：肛肠皮肤科（17间病房）</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jc w:val="both"/>
        <w:textAlignment w:val="auto"/>
        <w:rPr>
          <w:rFonts w:hint="default" w:ascii="宋体" w:hAnsi="宋体" w:eastAsia="宋体" w:cs="宋体"/>
          <w:sz w:val="28"/>
          <w:szCs w:val="28"/>
          <w:lang w:val="en-US" w:eastAsia="zh-CN"/>
        </w:rPr>
      </w:pPr>
      <w:r>
        <w:rPr>
          <w:rFonts w:hint="eastAsia" w:ascii="宋体" w:hAnsi="宋体" w:eastAsia="宋体" w:cs="宋体"/>
          <w:sz w:val="28"/>
          <w:szCs w:val="28"/>
          <w:lang w:val="en-US" w:eastAsia="zh-CN"/>
        </w:rPr>
        <w:t>二十二层：院史馆、科研室、图书馆</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jc w:val="both"/>
        <w:textAlignment w:val="auto"/>
        <w:rPr>
          <w:rFonts w:hint="default" w:ascii="宋体" w:hAnsi="宋体" w:eastAsia="宋体" w:cs="宋体"/>
          <w:sz w:val="28"/>
          <w:szCs w:val="28"/>
          <w:lang w:val="en-US" w:eastAsia="zh-CN"/>
        </w:rPr>
      </w:pPr>
      <w:r>
        <w:rPr>
          <w:rFonts w:hint="eastAsia" w:ascii="宋体" w:hAnsi="宋体" w:eastAsia="宋体" w:cs="宋体"/>
          <w:sz w:val="28"/>
          <w:szCs w:val="28"/>
          <w:lang w:val="en-US" w:eastAsia="zh-CN"/>
        </w:rPr>
        <w:t>二十三层：行政办公室</w:t>
      </w:r>
    </w:p>
    <w:p>
      <w:pPr>
        <w:keepNext w:val="0"/>
        <w:keepLines w:val="0"/>
        <w:pageBreakBefore w:val="0"/>
        <w:widowControl w:val="0"/>
        <w:kinsoku/>
        <w:wordWrap/>
        <w:overflowPunct/>
        <w:topLinePunct w:val="0"/>
        <w:autoSpaceDE/>
        <w:autoSpaceDN/>
        <w:bidi w:val="0"/>
        <w:adjustRightInd/>
        <w:snapToGrid/>
        <w:spacing w:line="520" w:lineRule="exact"/>
        <w:ind w:firstLine="562" w:firstLineChars="200"/>
        <w:jc w:val="both"/>
        <w:textAlignment w:val="auto"/>
        <w:outlineLvl w:val="1"/>
        <w:rPr>
          <w:rFonts w:hint="eastAsia" w:ascii="宋体" w:hAnsi="宋体" w:eastAsia="宋体" w:cs="宋体"/>
          <w:b/>
          <w:bCs/>
          <w:sz w:val="28"/>
          <w:szCs w:val="28"/>
          <w:lang w:val="en-US" w:eastAsia="zh-CN"/>
        </w:rPr>
      </w:pPr>
      <w:r>
        <w:rPr>
          <w:rFonts w:hint="eastAsia" w:ascii="宋体" w:hAnsi="宋体" w:eastAsia="宋体" w:cs="宋体"/>
          <w:b/>
          <w:bCs/>
          <w:sz w:val="28"/>
          <w:szCs w:val="28"/>
          <w:lang w:val="en-US" w:eastAsia="zh-CN"/>
        </w:rPr>
        <w:t>（二）地下</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jc w:val="both"/>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一层：物资库房、药品库房、停车场、发电机房、变配电房、污水处理机房、污水处理池、消防水池。</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jc w:val="both"/>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二层：停车场、水泵房、热水机房、雨水收集机房。</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jc w:val="both"/>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三层：停车场、设备机房、生活垃圾站、医疗垃圾站。</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jc w:val="both"/>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四层：人防工程、设备机房。</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jc w:val="both"/>
        <w:textAlignment w:val="auto"/>
        <w:outlineLvl w:val="0"/>
        <w:rPr>
          <w:rFonts w:hint="eastAsia" w:ascii="黑体" w:hAnsi="黑体" w:eastAsia="黑体" w:cs="黑体"/>
          <w:sz w:val="28"/>
          <w:szCs w:val="28"/>
          <w:lang w:val="en-US" w:eastAsia="zh-CN"/>
        </w:rPr>
      </w:pPr>
      <w:r>
        <w:rPr>
          <w:rFonts w:hint="eastAsia" w:ascii="黑体" w:hAnsi="黑体" w:eastAsia="黑体" w:cs="黑体"/>
          <w:sz w:val="28"/>
          <w:szCs w:val="28"/>
          <w:lang w:val="en-US" w:eastAsia="zh-CN"/>
        </w:rPr>
        <w:t>三、总体服务要求</w:t>
      </w:r>
    </w:p>
    <w:p>
      <w:pPr>
        <w:keepNext w:val="0"/>
        <w:keepLines w:val="0"/>
        <w:pageBreakBefore w:val="0"/>
        <w:widowControl w:val="0"/>
        <w:kinsoku/>
        <w:wordWrap/>
        <w:overflowPunct/>
        <w:topLinePunct w:val="0"/>
        <w:autoSpaceDE/>
        <w:autoSpaceDN/>
        <w:bidi w:val="0"/>
        <w:adjustRightInd/>
        <w:snapToGrid/>
        <w:spacing w:line="520" w:lineRule="exact"/>
        <w:ind w:firstLine="562" w:firstLineChars="200"/>
        <w:jc w:val="both"/>
        <w:textAlignment w:val="auto"/>
        <w:outlineLvl w:val="1"/>
        <w:rPr>
          <w:rFonts w:hint="eastAsia" w:ascii="宋体" w:hAnsi="宋体" w:eastAsia="宋体" w:cs="宋体"/>
          <w:b/>
          <w:bCs/>
          <w:sz w:val="28"/>
          <w:szCs w:val="28"/>
        </w:rPr>
      </w:pPr>
      <w:r>
        <w:rPr>
          <w:rFonts w:hint="eastAsia" w:ascii="宋体" w:hAnsi="宋体" w:eastAsia="宋体" w:cs="宋体"/>
          <w:b/>
          <w:bCs/>
          <w:sz w:val="28"/>
          <w:szCs w:val="28"/>
          <w:lang w:eastAsia="zh-CN"/>
        </w:rPr>
        <w:t>（</w:t>
      </w:r>
      <w:r>
        <w:rPr>
          <w:rFonts w:hint="eastAsia" w:ascii="宋体" w:hAnsi="宋体" w:eastAsia="宋体" w:cs="宋体"/>
          <w:b/>
          <w:bCs/>
          <w:sz w:val="28"/>
          <w:szCs w:val="28"/>
          <w:lang w:val="en-US" w:eastAsia="zh-CN"/>
        </w:rPr>
        <w:t>一</w:t>
      </w:r>
      <w:r>
        <w:rPr>
          <w:rFonts w:hint="eastAsia" w:ascii="宋体" w:hAnsi="宋体" w:eastAsia="宋体" w:cs="宋体"/>
          <w:b/>
          <w:bCs/>
          <w:sz w:val="28"/>
          <w:szCs w:val="28"/>
          <w:lang w:eastAsia="zh-CN"/>
        </w:rPr>
        <w:t>）</w:t>
      </w:r>
      <w:r>
        <w:rPr>
          <w:rFonts w:hint="eastAsia" w:ascii="宋体" w:hAnsi="宋体" w:eastAsia="宋体" w:cs="宋体"/>
          <w:b/>
          <w:bCs/>
          <w:sz w:val="28"/>
          <w:szCs w:val="28"/>
        </w:rPr>
        <w:t>人员要求</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jc w:val="both"/>
        <w:textAlignment w:val="auto"/>
        <w:rPr>
          <w:rFonts w:hint="eastAsia" w:ascii="宋体" w:hAnsi="宋体" w:eastAsia="宋体" w:cs="宋体"/>
          <w:sz w:val="28"/>
          <w:szCs w:val="28"/>
        </w:rPr>
      </w:pPr>
      <w:r>
        <w:rPr>
          <w:rFonts w:hint="eastAsia" w:ascii="宋体" w:hAnsi="宋体" w:eastAsia="宋体" w:cs="宋体"/>
          <w:sz w:val="28"/>
          <w:szCs w:val="28"/>
          <w:lang w:val="en-US" w:eastAsia="zh-CN"/>
        </w:rPr>
        <w:t>1.</w:t>
      </w:r>
      <w:r>
        <w:rPr>
          <w:rFonts w:hint="eastAsia" w:ascii="宋体" w:hAnsi="宋体" w:eastAsia="宋体" w:cs="宋体"/>
          <w:sz w:val="28"/>
          <w:szCs w:val="28"/>
          <w:lang w:eastAsia="zh-CN"/>
        </w:rPr>
        <w:t>中标人</w:t>
      </w:r>
      <w:r>
        <w:rPr>
          <w:rFonts w:hint="eastAsia" w:ascii="宋体" w:hAnsi="宋体" w:eastAsia="宋体" w:cs="宋体"/>
          <w:sz w:val="28"/>
          <w:szCs w:val="28"/>
        </w:rPr>
        <w:t>应严格按照国家法律法规要求合法用工，必须严格遵守《中华人民共和国劳动法》及深圳市的相关法律法规，签订劳动合同，并承担所属员工违法违规所产生的一切责任。</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jc w:val="both"/>
        <w:textAlignment w:val="auto"/>
        <w:rPr>
          <w:rFonts w:hint="eastAsia" w:ascii="宋体" w:hAnsi="宋体" w:eastAsia="宋体" w:cs="宋体"/>
          <w:sz w:val="28"/>
          <w:szCs w:val="28"/>
        </w:rPr>
      </w:pPr>
      <w:r>
        <w:rPr>
          <w:rFonts w:hint="eastAsia" w:ascii="宋体" w:hAnsi="宋体" w:eastAsia="宋体" w:cs="宋体"/>
          <w:sz w:val="28"/>
          <w:szCs w:val="28"/>
          <w:lang w:val="en-US" w:eastAsia="zh-CN"/>
        </w:rPr>
        <w:t>2.</w:t>
      </w:r>
      <w:r>
        <w:rPr>
          <w:rFonts w:hint="eastAsia" w:ascii="宋体" w:hAnsi="宋体" w:eastAsia="宋体" w:cs="宋体"/>
          <w:sz w:val="28"/>
          <w:szCs w:val="28"/>
        </w:rPr>
        <w:t>员工入职要求</w:t>
      </w:r>
      <w:r>
        <w:rPr>
          <w:rFonts w:hint="eastAsia" w:ascii="宋体" w:hAnsi="宋体" w:eastAsia="宋体" w:cs="宋体"/>
          <w:sz w:val="28"/>
          <w:szCs w:val="28"/>
          <w:lang w:eastAsia="zh-CN"/>
        </w:rPr>
        <w:t>中标人</w:t>
      </w:r>
      <w:r>
        <w:rPr>
          <w:rFonts w:hint="eastAsia" w:ascii="宋体" w:hAnsi="宋体" w:eastAsia="宋体" w:cs="宋体"/>
          <w:sz w:val="28"/>
          <w:szCs w:val="28"/>
        </w:rPr>
        <w:t>必须为所属全部员工购买医疗保险、人员意外险等相关保险，如发生工伤、疾病乃至死亡，一切责任及费用均由</w:t>
      </w:r>
      <w:r>
        <w:rPr>
          <w:rFonts w:hint="eastAsia" w:ascii="宋体" w:hAnsi="宋体" w:eastAsia="宋体" w:cs="宋体"/>
          <w:sz w:val="28"/>
          <w:szCs w:val="28"/>
          <w:lang w:eastAsia="zh-CN"/>
        </w:rPr>
        <w:t>中标人</w:t>
      </w:r>
      <w:r>
        <w:rPr>
          <w:rFonts w:hint="eastAsia" w:ascii="宋体" w:hAnsi="宋体" w:eastAsia="宋体" w:cs="宋体"/>
          <w:sz w:val="28"/>
          <w:szCs w:val="28"/>
        </w:rPr>
        <w:t>负责。</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jc w:val="both"/>
        <w:textAlignment w:val="auto"/>
        <w:rPr>
          <w:rFonts w:hint="eastAsia" w:ascii="宋体" w:hAnsi="宋体" w:eastAsia="宋体" w:cs="宋体"/>
          <w:sz w:val="28"/>
          <w:szCs w:val="28"/>
        </w:rPr>
      </w:pPr>
      <w:r>
        <w:rPr>
          <w:rFonts w:hint="eastAsia" w:ascii="宋体" w:hAnsi="宋体" w:eastAsia="宋体" w:cs="宋体"/>
          <w:sz w:val="28"/>
          <w:szCs w:val="28"/>
          <w:lang w:val="en-US" w:eastAsia="zh-CN"/>
        </w:rPr>
        <w:t>3.</w:t>
      </w:r>
      <w:r>
        <w:rPr>
          <w:rFonts w:hint="eastAsia" w:ascii="宋体" w:hAnsi="宋体" w:eastAsia="宋体" w:cs="宋体"/>
          <w:sz w:val="28"/>
          <w:szCs w:val="28"/>
          <w:lang w:eastAsia="zh-CN"/>
        </w:rPr>
        <w:t>中标人</w:t>
      </w:r>
      <w:r>
        <w:rPr>
          <w:rFonts w:hint="eastAsia" w:ascii="宋体" w:hAnsi="宋体" w:eastAsia="宋体" w:cs="宋体"/>
          <w:sz w:val="28"/>
          <w:szCs w:val="28"/>
        </w:rPr>
        <w:t>应按照国家及深圳市相关规定为员工购买五险一金，特殊工种及特殊岗位人员需购置商业保险，如搬运工、高空作业、高温作业、机房、高风险岗位必须购买相应保险方可上岗。</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jc w:val="both"/>
        <w:textAlignment w:val="auto"/>
        <w:rPr>
          <w:rFonts w:hint="eastAsia" w:ascii="宋体" w:hAnsi="宋体" w:eastAsia="宋体" w:cs="宋体"/>
          <w:sz w:val="28"/>
          <w:szCs w:val="28"/>
        </w:rPr>
      </w:pPr>
      <w:r>
        <w:rPr>
          <w:rFonts w:hint="eastAsia" w:ascii="宋体" w:hAnsi="宋体" w:eastAsia="宋体" w:cs="宋体"/>
          <w:sz w:val="28"/>
          <w:szCs w:val="28"/>
          <w:lang w:val="en-US" w:eastAsia="zh-CN"/>
        </w:rPr>
        <w:t>4.</w:t>
      </w:r>
      <w:r>
        <w:rPr>
          <w:rFonts w:hint="eastAsia" w:ascii="宋体" w:hAnsi="宋体" w:eastAsia="宋体" w:cs="宋体"/>
          <w:sz w:val="28"/>
          <w:szCs w:val="28"/>
          <w:lang w:eastAsia="zh-CN"/>
        </w:rPr>
        <w:t>中标人</w:t>
      </w:r>
      <w:r>
        <w:rPr>
          <w:rFonts w:hint="eastAsia" w:ascii="宋体" w:hAnsi="宋体" w:eastAsia="宋体" w:cs="宋体"/>
          <w:sz w:val="28"/>
          <w:szCs w:val="28"/>
        </w:rPr>
        <w:t>应</w:t>
      </w:r>
      <w:r>
        <w:rPr>
          <w:rFonts w:hint="eastAsia" w:ascii="宋体" w:hAnsi="宋体" w:eastAsia="宋体" w:cs="宋体"/>
          <w:sz w:val="28"/>
          <w:szCs w:val="28"/>
          <w:lang w:val="en-US" w:eastAsia="zh-CN"/>
        </w:rPr>
        <w:t>谨慎</w:t>
      </w:r>
      <w:r>
        <w:rPr>
          <w:rFonts w:hint="eastAsia" w:ascii="宋体" w:hAnsi="宋体" w:eastAsia="宋体" w:cs="宋体"/>
          <w:sz w:val="28"/>
          <w:szCs w:val="28"/>
        </w:rPr>
        <w:t>聘用已达到法定退休年龄（男60周岁、女50周岁）的人员。如果</w:t>
      </w:r>
      <w:r>
        <w:rPr>
          <w:rFonts w:hint="eastAsia" w:ascii="宋体" w:hAnsi="宋体" w:eastAsia="宋体" w:cs="宋体"/>
          <w:sz w:val="28"/>
          <w:szCs w:val="28"/>
          <w:lang w:eastAsia="zh-CN"/>
        </w:rPr>
        <w:t>中标人</w:t>
      </w:r>
      <w:r>
        <w:rPr>
          <w:rFonts w:hint="eastAsia" w:ascii="宋体" w:hAnsi="宋体" w:eastAsia="宋体" w:cs="宋体"/>
          <w:sz w:val="28"/>
          <w:szCs w:val="28"/>
        </w:rPr>
        <w:t>聘用达到法定退休年龄的人员，又不能为其购买社会保险时，应为其投保足额的医疗、意外伤害商业保险。而且，当发生医疗、意外伤害事件后，相关保险理赔不足以满足其医疗费支出时，由</w:t>
      </w:r>
      <w:r>
        <w:rPr>
          <w:rFonts w:hint="eastAsia" w:ascii="宋体" w:hAnsi="宋体" w:eastAsia="宋体" w:cs="宋体"/>
          <w:sz w:val="28"/>
          <w:szCs w:val="28"/>
          <w:lang w:eastAsia="zh-CN"/>
        </w:rPr>
        <w:t>中标人</w:t>
      </w:r>
      <w:r>
        <w:rPr>
          <w:rFonts w:hint="eastAsia" w:ascii="宋体" w:hAnsi="宋体" w:eastAsia="宋体" w:cs="宋体"/>
          <w:sz w:val="28"/>
          <w:szCs w:val="28"/>
        </w:rPr>
        <w:t>先行垫付后再依法追偿；如果其拖欠甲方的医疗费时，甲方有权直接从应付</w:t>
      </w:r>
      <w:r>
        <w:rPr>
          <w:rFonts w:hint="eastAsia" w:ascii="宋体" w:hAnsi="宋体" w:eastAsia="宋体" w:cs="宋体"/>
          <w:sz w:val="28"/>
          <w:szCs w:val="28"/>
          <w:lang w:eastAsia="zh-CN"/>
        </w:rPr>
        <w:t>中标人</w:t>
      </w:r>
      <w:r>
        <w:rPr>
          <w:rFonts w:hint="eastAsia" w:ascii="宋体" w:hAnsi="宋体" w:eastAsia="宋体" w:cs="宋体"/>
          <w:sz w:val="28"/>
          <w:szCs w:val="28"/>
        </w:rPr>
        <w:t>的服务费（履约保证金）中扣除。甲方有权核验</w:t>
      </w:r>
      <w:r>
        <w:rPr>
          <w:rFonts w:hint="eastAsia" w:ascii="宋体" w:hAnsi="宋体" w:eastAsia="宋体" w:cs="宋体"/>
          <w:sz w:val="28"/>
          <w:szCs w:val="28"/>
          <w:lang w:eastAsia="zh-CN"/>
        </w:rPr>
        <w:t>中标人</w:t>
      </w:r>
      <w:r>
        <w:rPr>
          <w:rFonts w:hint="eastAsia" w:ascii="宋体" w:hAnsi="宋体" w:eastAsia="宋体" w:cs="宋体"/>
          <w:sz w:val="28"/>
          <w:szCs w:val="28"/>
        </w:rPr>
        <w:t>所购买的保险相关凭证。</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jc w:val="both"/>
        <w:textAlignment w:val="auto"/>
        <w:rPr>
          <w:rFonts w:hint="eastAsia" w:ascii="宋体" w:hAnsi="宋体" w:eastAsia="宋体" w:cs="宋体"/>
          <w:sz w:val="28"/>
          <w:szCs w:val="28"/>
        </w:rPr>
      </w:pPr>
      <w:r>
        <w:rPr>
          <w:rFonts w:hint="eastAsia" w:ascii="宋体" w:hAnsi="宋体" w:eastAsia="宋体" w:cs="宋体"/>
          <w:sz w:val="28"/>
          <w:szCs w:val="28"/>
          <w:lang w:val="en-US" w:eastAsia="zh-CN"/>
        </w:rPr>
        <w:t>5.</w:t>
      </w:r>
      <w:r>
        <w:rPr>
          <w:rFonts w:hint="eastAsia" w:ascii="宋体" w:hAnsi="宋体" w:eastAsia="宋体" w:cs="宋体"/>
          <w:sz w:val="28"/>
          <w:szCs w:val="28"/>
          <w:lang w:eastAsia="zh-CN"/>
        </w:rPr>
        <w:t>中标人</w:t>
      </w:r>
      <w:r>
        <w:rPr>
          <w:rFonts w:hint="eastAsia" w:ascii="宋体" w:hAnsi="宋体" w:eastAsia="宋体" w:cs="宋体"/>
          <w:sz w:val="28"/>
          <w:szCs w:val="28"/>
        </w:rPr>
        <w:t>所属人员在工作场所内意外受伤或突发疾病产生的治疗、护理等费用由</w:t>
      </w:r>
      <w:r>
        <w:rPr>
          <w:rFonts w:hint="eastAsia" w:ascii="宋体" w:hAnsi="宋体" w:eastAsia="宋体" w:cs="宋体"/>
          <w:sz w:val="28"/>
          <w:szCs w:val="28"/>
          <w:lang w:eastAsia="zh-CN"/>
        </w:rPr>
        <w:t>中标人</w:t>
      </w:r>
      <w:r>
        <w:rPr>
          <w:rFonts w:hint="eastAsia" w:ascii="宋体" w:hAnsi="宋体" w:eastAsia="宋体" w:cs="宋体"/>
          <w:sz w:val="28"/>
          <w:szCs w:val="28"/>
        </w:rPr>
        <w:t>承担。</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jc w:val="both"/>
        <w:textAlignment w:val="auto"/>
        <w:rPr>
          <w:rFonts w:hint="eastAsia" w:ascii="宋体" w:hAnsi="宋体" w:eastAsia="宋体" w:cs="宋体"/>
          <w:sz w:val="28"/>
          <w:szCs w:val="28"/>
        </w:rPr>
      </w:pPr>
      <w:r>
        <w:rPr>
          <w:rFonts w:hint="eastAsia" w:ascii="宋体" w:hAnsi="宋体" w:eastAsia="宋体" w:cs="宋体"/>
          <w:sz w:val="28"/>
          <w:szCs w:val="28"/>
          <w:lang w:val="en-US" w:eastAsia="zh-CN"/>
        </w:rPr>
        <w:t>7.</w:t>
      </w:r>
      <w:r>
        <w:rPr>
          <w:rFonts w:hint="eastAsia" w:ascii="宋体" w:hAnsi="宋体" w:eastAsia="宋体" w:cs="宋体"/>
          <w:sz w:val="28"/>
          <w:szCs w:val="28"/>
          <w:lang w:eastAsia="zh-CN"/>
        </w:rPr>
        <w:t>中标人</w:t>
      </w:r>
      <w:r>
        <w:rPr>
          <w:rFonts w:hint="eastAsia" w:ascii="宋体" w:hAnsi="宋体" w:eastAsia="宋体" w:cs="宋体"/>
          <w:sz w:val="28"/>
          <w:szCs w:val="28"/>
        </w:rPr>
        <w:t>所有服务模块均应接受医院统一调度，对于医院指派的工作应及时响应并及时反馈完成情况。</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jc w:val="both"/>
        <w:textAlignment w:val="auto"/>
        <w:rPr>
          <w:rFonts w:hint="eastAsia" w:ascii="宋体" w:hAnsi="宋体" w:eastAsia="宋体" w:cs="宋体"/>
          <w:sz w:val="28"/>
          <w:szCs w:val="28"/>
        </w:rPr>
      </w:pPr>
      <w:r>
        <w:rPr>
          <w:rFonts w:hint="eastAsia" w:ascii="宋体" w:hAnsi="宋体" w:eastAsia="宋体" w:cs="宋体"/>
          <w:sz w:val="28"/>
          <w:szCs w:val="28"/>
          <w:lang w:val="en-US" w:eastAsia="zh-CN"/>
        </w:rPr>
        <w:t>8.</w:t>
      </w:r>
      <w:r>
        <w:rPr>
          <w:rFonts w:hint="eastAsia" w:ascii="宋体" w:hAnsi="宋体" w:eastAsia="宋体" w:cs="宋体"/>
          <w:sz w:val="28"/>
          <w:szCs w:val="28"/>
          <w:lang w:eastAsia="zh-CN"/>
        </w:rPr>
        <w:t>中标人</w:t>
      </w:r>
      <w:r>
        <w:rPr>
          <w:rFonts w:hint="eastAsia" w:ascii="宋体" w:hAnsi="宋体" w:eastAsia="宋体" w:cs="宋体"/>
          <w:sz w:val="28"/>
          <w:szCs w:val="28"/>
        </w:rPr>
        <w:t>应按照国家相关法规要求，为员工发放节假日加班费、夜班补贴、高温补助、福利（如误餐费、工作服）和国家规定的五险一金等全部支出和公司管理费用，所产生的相关费用已包含在</w:t>
      </w:r>
      <w:r>
        <w:rPr>
          <w:rFonts w:hint="eastAsia" w:ascii="宋体" w:hAnsi="宋体" w:eastAsia="宋体" w:cs="宋体"/>
          <w:sz w:val="28"/>
          <w:szCs w:val="28"/>
          <w:lang w:eastAsia="zh-CN"/>
        </w:rPr>
        <w:t>中标人</w:t>
      </w:r>
      <w:r>
        <w:rPr>
          <w:rFonts w:hint="eastAsia" w:ascii="宋体" w:hAnsi="宋体" w:eastAsia="宋体" w:cs="宋体"/>
          <w:sz w:val="28"/>
          <w:szCs w:val="28"/>
        </w:rPr>
        <w:t>的投标报价中，甲方不再另行支付这部分费用。投标报价已包含但不限于按每周7天、每天24小时的工作时数计算（若国家政府政策法规发生变化，造成劳动用工的成本发生变化，则甲方必须按照国家政策法规规定向</w:t>
      </w:r>
      <w:r>
        <w:rPr>
          <w:rFonts w:hint="eastAsia" w:ascii="宋体" w:hAnsi="宋体" w:eastAsia="宋体" w:cs="宋体"/>
          <w:sz w:val="28"/>
          <w:szCs w:val="28"/>
          <w:lang w:eastAsia="zh-CN"/>
        </w:rPr>
        <w:t>中标人</w:t>
      </w:r>
      <w:r>
        <w:rPr>
          <w:rFonts w:hint="eastAsia" w:ascii="宋体" w:hAnsi="宋体" w:eastAsia="宋体" w:cs="宋体"/>
          <w:sz w:val="28"/>
          <w:szCs w:val="28"/>
        </w:rPr>
        <w:t>补足用工成本的差额部分）。</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jc w:val="both"/>
        <w:textAlignment w:val="auto"/>
        <w:rPr>
          <w:rFonts w:hint="eastAsia" w:ascii="宋体" w:hAnsi="宋体" w:eastAsia="宋体" w:cs="宋体"/>
          <w:sz w:val="28"/>
          <w:szCs w:val="28"/>
        </w:rPr>
      </w:pPr>
      <w:r>
        <w:rPr>
          <w:rFonts w:hint="eastAsia" w:ascii="宋体" w:hAnsi="宋体" w:eastAsia="宋体" w:cs="宋体"/>
          <w:sz w:val="28"/>
          <w:szCs w:val="28"/>
          <w:lang w:val="en-US" w:eastAsia="zh-CN"/>
        </w:rPr>
        <w:t>9.</w:t>
      </w:r>
      <w:r>
        <w:rPr>
          <w:rFonts w:hint="eastAsia" w:ascii="宋体" w:hAnsi="宋体" w:eastAsia="宋体" w:cs="宋体"/>
          <w:sz w:val="28"/>
          <w:szCs w:val="28"/>
          <w:lang w:eastAsia="zh-CN"/>
        </w:rPr>
        <w:t>中标人</w:t>
      </w:r>
      <w:r>
        <w:rPr>
          <w:rFonts w:hint="eastAsia" w:ascii="宋体" w:hAnsi="宋体" w:eastAsia="宋体" w:cs="宋体"/>
          <w:sz w:val="28"/>
          <w:szCs w:val="28"/>
        </w:rPr>
        <w:t>所属员工上岗前必须取得甲方及国家政策要求资格证书，并提交至甲方备案，对于未达要求上岗引起的事故及责任，由</w:t>
      </w:r>
      <w:r>
        <w:rPr>
          <w:rFonts w:hint="eastAsia" w:ascii="宋体" w:hAnsi="宋体" w:eastAsia="宋体" w:cs="宋体"/>
          <w:sz w:val="28"/>
          <w:szCs w:val="28"/>
          <w:lang w:eastAsia="zh-CN"/>
        </w:rPr>
        <w:t>中标人</w:t>
      </w:r>
      <w:r>
        <w:rPr>
          <w:rFonts w:hint="eastAsia" w:ascii="宋体" w:hAnsi="宋体" w:eastAsia="宋体" w:cs="宋体"/>
          <w:sz w:val="28"/>
          <w:szCs w:val="28"/>
        </w:rPr>
        <w:t>负责。另外对于所在岗位应持证上岗而未持证上岗的人员，甲方不予承认，且不支付该岗位人员工资。</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jc w:val="both"/>
        <w:textAlignment w:val="auto"/>
        <w:rPr>
          <w:rFonts w:hint="eastAsia" w:ascii="宋体" w:hAnsi="宋体" w:eastAsia="宋体" w:cs="宋体"/>
          <w:sz w:val="28"/>
          <w:szCs w:val="28"/>
        </w:rPr>
      </w:pPr>
      <w:r>
        <w:rPr>
          <w:rFonts w:hint="eastAsia" w:ascii="宋体" w:hAnsi="宋体" w:eastAsia="宋体" w:cs="宋体"/>
          <w:sz w:val="28"/>
          <w:szCs w:val="28"/>
          <w:lang w:val="en-US" w:eastAsia="zh-CN"/>
        </w:rPr>
        <w:t>10.</w:t>
      </w:r>
      <w:r>
        <w:rPr>
          <w:rFonts w:hint="eastAsia" w:ascii="宋体" w:hAnsi="宋体" w:eastAsia="宋体" w:cs="宋体"/>
          <w:sz w:val="28"/>
          <w:szCs w:val="28"/>
          <w:lang w:eastAsia="zh-CN"/>
        </w:rPr>
        <w:t>中标人</w:t>
      </w:r>
      <w:r>
        <w:rPr>
          <w:rFonts w:hint="eastAsia" w:ascii="宋体" w:hAnsi="宋体" w:eastAsia="宋体" w:cs="宋体"/>
          <w:sz w:val="28"/>
          <w:szCs w:val="28"/>
        </w:rPr>
        <w:t>不能采用增加员工的工作时数从而减少相应的人员配置，若</w:t>
      </w:r>
      <w:r>
        <w:rPr>
          <w:rFonts w:hint="eastAsia" w:ascii="宋体" w:hAnsi="宋体" w:eastAsia="宋体" w:cs="宋体"/>
          <w:sz w:val="28"/>
          <w:szCs w:val="28"/>
          <w:lang w:eastAsia="zh-CN"/>
        </w:rPr>
        <w:t>中标人</w:t>
      </w:r>
      <w:r>
        <w:rPr>
          <w:rFonts w:hint="eastAsia" w:ascii="宋体" w:hAnsi="宋体" w:eastAsia="宋体" w:cs="宋体"/>
          <w:sz w:val="28"/>
          <w:szCs w:val="28"/>
        </w:rPr>
        <w:t>单方面增加员工的工作时数，甲方不予以承认；若</w:t>
      </w:r>
      <w:r>
        <w:rPr>
          <w:rFonts w:hint="eastAsia" w:ascii="宋体" w:hAnsi="宋体" w:eastAsia="宋体" w:cs="宋体"/>
          <w:sz w:val="28"/>
          <w:szCs w:val="28"/>
          <w:lang w:eastAsia="zh-CN"/>
        </w:rPr>
        <w:t>中标人</w:t>
      </w:r>
      <w:r>
        <w:rPr>
          <w:rFonts w:hint="eastAsia" w:ascii="宋体" w:hAnsi="宋体" w:eastAsia="宋体" w:cs="宋体"/>
          <w:sz w:val="28"/>
          <w:szCs w:val="28"/>
        </w:rPr>
        <w:t>确实因为员工离职或因科室业务需求增加人员等原因，短时间内无法招聘到合适人员到岗，可经向采购方主管部门报备，获得批准后安排人员加班替岗，</w:t>
      </w:r>
    </w:p>
    <w:p>
      <w:pPr>
        <w:keepNext w:val="0"/>
        <w:keepLines w:val="0"/>
        <w:pageBreakBefore w:val="0"/>
        <w:widowControl w:val="0"/>
        <w:kinsoku/>
        <w:wordWrap/>
        <w:overflowPunct/>
        <w:topLinePunct w:val="0"/>
        <w:autoSpaceDE/>
        <w:autoSpaceDN/>
        <w:bidi w:val="0"/>
        <w:adjustRightInd/>
        <w:snapToGrid/>
        <w:spacing w:line="520" w:lineRule="exact"/>
        <w:jc w:val="both"/>
        <w:textAlignment w:val="auto"/>
        <w:rPr>
          <w:rFonts w:hint="eastAsia" w:ascii="宋体" w:hAnsi="宋体" w:eastAsia="宋体" w:cs="宋体"/>
          <w:sz w:val="28"/>
          <w:szCs w:val="28"/>
        </w:rPr>
      </w:pPr>
      <w:r>
        <w:rPr>
          <w:rFonts w:hint="eastAsia" w:ascii="宋体" w:hAnsi="宋体" w:eastAsia="宋体" w:cs="宋体"/>
          <w:sz w:val="28"/>
          <w:szCs w:val="28"/>
        </w:rPr>
        <w:t>不降低服务标准以满足现场服务需求。</w:t>
      </w:r>
    </w:p>
    <w:p>
      <w:pPr>
        <w:keepNext w:val="0"/>
        <w:keepLines w:val="0"/>
        <w:pageBreakBefore w:val="0"/>
        <w:widowControl w:val="0"/>
        <w:kinsoku/>
        <w:wordWrap/>
        <w:overflowPunct/>
        <w:topLinePunct w:val="0"/>
        <w:autoSpaceDE/>
        <w:autoSpaceDN/>
        <w:bidi w:val="0"/>
        <w:adjustRightInd/>
        <w:snapToGrid/>
        <w:spacing w:line="520" w:lineRule="exact"/>
        <w:ind w:firstLine="562" w:firstLineChars="200"/>
        <w:jc w:val="both"/>
        <w:textAlignment w:val="auto"/>
        <w:outlineLvl w:val="1"/>
        <w:rPr>
          <w:rFonts w:hint="eastAsia" w:ascii="宋体" w:hAnsi="宋体" w:eastAsia="宋体" w:cs="宋体"/>
          <w:b/>
          <w:bCs/>
          <w:sz w:val="28"/>
          <w:szCs w:val="28"/>
        </w:rPr>
      </w:pPr>
      <w:r>
        <w:rPr>
          <w:rFonts w:hint="eastAsia" w:ascii="宋体" w:hAnsi="宋体" w:eastAsia="宋体" w:cs="宋体"/>
          <w:b/>
          <w:bCs/>
          <w:sz w:val="28"/>
          <w:szCs w:val="28"/>
        </w:rPr>
        <w:t>（二）考勤管理</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jc w:val="both"/>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1.</w:t>
      </w:r>
      <w:r>
        <w:rPr>
          <w:rFonts w:hint="eastAsia" w:ascii="宋体" w:hAnsi="宋体" w:eastAsia="宋体" w:cs="宋体"/>
          <w:sz w:val="28"/>
          <w:szCs w:val="28"/>
          <w:lang w:eastAsia="zh-CN"/>
        </w:rPr>
        <w:t>中标人</w:t>
      </w:r>
      <w:r>
        <w:rPr>
          <w:rFonts w:hint="eastAsia" w:ascii="宋体" w:hAnsi="宋体" w:eastAsia="宋体" w:cs="宋体"/>
          <w:sz w:val="28"/>
          <w:szCs w:val="28"/>
        </w:rPr>
        <w:t>需安装指纹或人脸识别考勤机，所有员工入职时必须将身份信息录入到系统，并提供远程终端及帐号由甲方进行实时监督、查验，考勤记录将作为每月管理费用支付的重要依据。甲方有权核实</w:t>
      </w:r>
      <w:r>
        <w:rPr>
          <w:rFonts w:hint="eastAsia" w:ascii="宋体" w:hAnsi="宋体" w:eastAsia="宋体" w:cs="宋体"/>
          <w:sz w:val="28"/>
          <w:szCs w:val="28"/>
          <w:lang w:eastAsia="zh-CN"/>
        </w:rPr>
        <w:t>中标人</w:t>
      </w:r>
      <w:r>
        <w:rPr>
          <w:rFonts w:hint="eastAsia" w:ascii="宋体" w:hAnsi="宋体" w:eastAsia="宋体" w:cs="宋体"/>
          <w:sz w:val="28"/>
          <w:szCs w:val="28"/>
        </w:rPr>
        <w:t>所属员工的实际收入，如出现实际发放工资低于</w:t>
      </w:r>
      <w:r>
        <w:rPr>
          <w:rFonts w:hint="eastAsia" w:ascii="宋体" w:hAnsi="宋体" w:eastAsia="宋体" w:cs="宋体"/>
          <w:sz w:val="28"/>
          <w:szCs w:val="28"/>
          <w:lang w:eastAsia="zh-CN"/>
        </w:rPr>
        <w:t>中标人</w:t>
      </w:r>
      <w:r>
        <w:rPr>
          <w:rFonts w:hint="eastAsia" w:ascii="宋体" w:hAnsi="宋体" w:eastAsia="宋体" w:cs="宋体"/>
          <w:sz w:val="28"/>
          <w:szCs w:val="28"/>
        </w:rPr>
        <w:t>投标报价，将</w:t>
      </w:r>
      <w:r>
        <w:rPr>
          <w:rFonts w:hint="eastAsia" w:ascii="宋体" w:hAnsi="宋体" w:eastAsia="宋体" w:cs="宋体"/>
          <w:sz w:val="28"/>
          <w:szCs w:val="28"/>
          <w:lang w:val="en-US" w:eastAsia="zh-CN"/>
        </w:rPr>
        <w:t>在下月物业管理费中予以扣减</w:t>
      </w:r>
      <w:r>
        <w:rPr>
          <w:rFonts w:hint="eastAsia" w:ascii="宋体" w:hAnsi="宋体" w:eastAsia="宋体" w:cs="宋体"/>
          <w:sz w:val="28"/>
          <w:szCs w:val="28"/>
        </w:rPr>
        <w:t>。</w:t>
      </w:r>
      <w:r>
        <w:rPr>
          <w:rFonts w:hint="eastAsia" w:ascii="宋体" w:hAnsi="宋体" w:eastAsia="宋体" w:cs="宋体"/>
          <w:sz w:val="28"/>
          <w:szCs w:val="28"/>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jc w:val="both"/>
        <w:textAlignment w:val="auto"/>
        <w:rPr>
          <w:rFonts w:hint="eastAsia" w:ascii="宋体" w:hAnsi="宋体" w:eastAsia="宋体" w:cs="宋体"/>
          <w:sz w:val="28"/>
          <w:szCs w:val="28"/>
        </w:rPr>
      </w:pPr>
      <w:r>
        <w:rPr>
          <w:rFonts w:hint="eastAsia" w:ascii="宋体" w:hAnsi="宋体" w:eastAsia="宋体" w:cs="宋体"/>
          <w:sz w:val="28"/>
          <w:szCs w:val="28"/>
          <w:lang w:val="en-US" w:eastAsia="zh-CN"/>
        </w:rPr>
        <w:t>2.</w:t>
      </w:r>
      <w:r>
        <w:rPr>
          <w:rFonts w:hint="eastAsia" w:ascii="宋体" w:hAnsi="宋体" w:eastAsia="宋体" w:cs="宋体"/>
          <w:sz w:val="28"/>
          <w:szCs w:val="28"/>
          <w:lang w:eastAsia="zh-CN"/>
        </w:rPr>
        <w:t>中标人</w:t>
      </w:r>
      <w:r>
        <w:rPr>
          <w:rFonts w:hint="eastAsia" w:ascii="宋体" w:hAnsi="宋体" w:eastAsia="宋体" w:cs="宋体"/>
          <w:sz w:val="28"/>
          <w:szCs w:val="28"/>
        </w:rPr>
        <w:t>因其管理或技术支持需要临时派驻的人员一概不得计入在岗人数和取得报酬。</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jc w:val="both"/>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3.</w:t>
      </w:r>
      <w:r>
        <w:rPr>
          <w:rFonts w:hint="eastAsia" w:ascii="宋体" w:hAnsi="宋体" w:eastAsia="宋体" w:cs="宋体"/>
          <w:sz w:val="28"/>
          <w:szCs w:val="28"/>
        </w:rPr>
        <w:t>甲方每月不定时抽查</w:t>
      </w:r>
      <w:r>
        <w:rPr>
          <w:rFonts w:hint="eastAsia" w:ascii="宋体" w:hAnsi="宋体" w:eastAsia="宋体" w:cs="宋体"/>
          <w:sz w:val="28"/>
          <w:szCs w:val="28"/>
          <w:lang w:eastAsia="zh-CN"/>
        </w:rPr>
        <w:t>中标人</w:t>
      </w:r>
      <w:r>
        <w:rPr>
          <w:rFonts w:hint="eastAsia" w:ascii="宋体" w:hAnsi="宋体" w:eastAsia="宋体" w:cs="宋体"/>
          <w:sz w:val="28"/>
          <w:szCs w:val="28"/>
        </w:rPr>
        <w:t>考勤和在岗人员数量，以考勤和抽查结果作为每月支付物业费的凭证，如有人员缺岗漏岗、缺岗情况，根据岗位实际工资标准（含五险一金）扣除当月物业</w:t>
      </w:r>
      <w:r>
        <w:rPr>
          <w:rFonts w:hint="eastAsia" w:ascii="宋体" w:hAnsi="宋体" w:eastAsia="宋体" w:cs="宋体"/>
          <w:sz w:val="28"/>
          <w:szCs w:val="28"/>
          <w:lang w:val="en-US" w:eastAsia="zh-CN"/>
        </w:rPr>
        <w:t>管理费。</w:t>
      </w:r>
    </w:p>
    <w:p>
      <w:pPr>
        <w:keepNext w:val="0"/>
        <w:keepLines w:val="0"/>
        <w:pageBreakBefore w:val="0"/>
        <w:widowControl w:val="0"/>
        <w:kinsoku/>
        <w:wordWrap/>
        <w:overflowPunct/>
        <w:topLinePunct w:val="0"/>
        <w:autoSpaceDE/>
        <w:autoSpaceDN/>
        <w:bidi w:val="0"/>
        <w:adjustRightInd/>
        <w:snapToGrid/>
        <w:spacing w:line="520" w:lineRule="exact"/>
        <w:ind w:firstLine="562" w:firstLineChars="200"/>
        <w:jc w:val="both"/>
        <w:textAlignment w:val="auto"/>
        <w:outlineLvl w:val="1"/>
        <w:rPr>
          <w:rFonts w:hint="eastAsia" w:ascii="宋体" w:hAnsi="宋体" w:eastAsia="宋体" w:cs="宋体"/>
          <w:b/>
          <w:bCs/>
          <w:sz w:val="28"/>
          <w:szCs w:val="28"/>
        </w:rPr>
      </w:pPr>
      <w:r>
        <w:rPr>
          <w:rFonts w:hint="eastAsia" w:ascii="宋体" w:hAnsi="宋体" w:eastAsia="宋体" w:cs="宋体"/>
          <w:b/>
          <w:bCs/>
          <w:sz w:val="28"/>
          <w:szCs w:val="28"/>
          <w:lang w:val="en-US" w:eastAsia="zh-CN"/>
        </w:rPr>
        <w:t>（三）</w:t>
      </w:r>
      <w:r>
        <w:rPr>
          <w:rFonts w:hint="eastAsia" w:ascii="宋体" w:hAnsi="宋体" w:eastAsia="宋体" w:cs="宋体"/>
          <w:b/>
          <w:bCs/>
          <w:sz w:val="28"/>
          <w:szCs w:val="28"/>
        </w:rPr>
        <w:t>管理用房及员工住宿用房</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jc w:val="both"/>
        <w:textAlignment w:val="auto"/>
        <w:rPr>
          <w:rFonts w:hint="eastAsia" w:ascii="宋体" w:hAnsi="宋体" w:eastAsia="宋体" w:cs="宋体"/>
          <w:sz w:val="28"/>
          <w:szCs w:val="28"/>
        </w:rPr>
      </w:pPr>
      <w:r>
        <w:rPr>
          <w:rFonts w:hint="eastAsia" w:ascii="宋体" w:hAnsi="宋体" w:eastAsia="宋体" w:cs="宋体"/>
          <w:sz w:val="28"/>
          <w:szCs w:val="28"/>
          <w:lang w:val="en-US" w:eastAsia="zh-CN"/>
        </w:rPr>
        <w:t>1.</w:t>
      </w:r>
      <w:r>
        <w:rPr>
          <w:rFonts w:hint="eastAsia" w:ascii="宋体" w:hAnsi="宋体" w:eastAsia="宋体" w:cs="宋体"/>
          <w:sz w:val="28"/>
          <w:szCs w:val="28"/>
        </w:rPr>
        <w:t>甲方仅提供物业办公用房给</w:t>
      </w:r>
      <w:r>
        <w:rPr>
          <w:rFonts w:hint="eastAsia" w:ascii="宋体" w:hAnsi="宋体" w:eastAsia="宋体" w:cs="宋体"/>
          <w:sz w:val="28"/>
          <w:szCs w:val="28"/>
          <w:lang w:eastAsia="zh-CN"/>
        </w:rPr>
        <w:t>中标人</w:t>
      </w:r>
      <w:r>
        <w:rPr>
          <w:rFonts w:hint="eastAsia" w:ascii="宋体" w:hAnsi="宋体" w:eastAsia="宋体" w:cs="宋体"/>
          <w:sz w:val="28"/>
          <w:szCs w:val="28"/>
        </w:rPr>
        <w:t>，所产生的水、电费用由甲方承担。所有</w:t>
      </w:r>
      <w:r>
        <w:rPr>
          <w:rFonts w:hint="eastAsia" w:ascii="宋体" w:hAnsi="宋体" w:eastAsia="宋体" w:cs="宋体"/>
          <w:sz w:val="28"/>
          <w:szCs w:val="28"/>
          <w:lang w:eastAsia="zh-CN"/>
        </w:rPr>
        <w:t>中标人</w:t>
      </w:r>
      <w:r>
        <w:rPr>
          <w:rFonts w:hint="eastAsia" w:ascii="宋体" w:hAnsi="宋体" w:eastAsia="宋体" w:cs="宋体"/>
          <w:sz w:val="28"/>
          <w:szCs w:val="28"/>
        </w:rPr>
        <w:t>办公和管理所需设施设备的投入、维修、维护均由</w:t>
      </w:r>
      <w:r>
        <w:rPr>
          <w:rFonts w:hint="eastAsia" w:ascii="宋体" w:hAnsi="宋体" w:eastAsia="宋体" w:cs="宋体"/>
          <w:sz w:val="28"/>
          <w:szCs w:val="28"/>
          <w:lang w:eastAsia="zh-CN"/>
        </w:rPr>
        <w:t>中标人</w:t>
      </w:r>
      <w:r>
        <w:rPr>
          <w:rFonts w:hint="eastAsia" w:ascii="宋体" w:hAnsi="宋体" w:eastAsia="宋体" w:cs="宋体"/>
          <w:sz w:val="28"/>
          <w:szCs w:val="28"/>
        </w:rPr>
        <w:t>自行承担；</w:t>
      </w:r>
      <w:r>
        <w:rPr>
          <w:rFonts w:hint="eastAsia" w:ascii="宋体" w:hAnsi="宋体" w:eastAsia="宋体" w:cs="宋体"/>
          <w:sz w:val="28"/>
          <w:szCs w:val="28"/>
          <w:lang w:eastAsia="zh-CN"/>
        </w:rPr>
        <w:t>中标人</w:t>
      </w:r>
      <w:r>
        <w:rPr>
          <w:rFonts w:hint="eastAsia" w:ascii="宋体" w:hAnsi="宋体" w:eastAsia="宋体" w:cs="宋体"/>
          <w:sz w:val="28"/>
          <w:szCs w:val="28"/>
        </w:rPr>
        <w:t>办公和管理所需用房的修缮、网络、直线电话、饮用水、办公家具及日常办公物资等费用均由</w:t>
      </w:r>
      <w:r>
        <w:rPr>
          <w:rFonts w:hint="eastAsia" w:ascii="宋体" w:hAnsi="宋体" w:eastAsia="宋体" w:cs="宋体"/>
          <w:sz w:val="28"/>
          <w:szCs w:val="28"/>
          <w:lang w:eastAsia="zh-CN"/>
        </w:rPr>
        <w:t>中标人</w:t>
      </w:r>
      <w:r>
        <w:rPr>
          <w:rFonts w:hint="eastAsia" w:ascii="宋体" w:hAnsi="宋体" w:eastAsia="宋体" w:cs="宋体"/>
          <w:sz w:val="28"/>
          <w:szCs w:val="28"/>
        </w:rPr>
        <w:t>自行承担。</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jc w:val="both"/>
        <w:textAlignment w:val="auto"/>
        <w:rPr>
          <w:rFonts w:hint="eastAsia" w:ascii="宋体" w:hAnsi="宋体" w:eastAsia="宋体" w:cs="宋体"/>
          <w:sz w:val="28"/>
          <w:szCs w:val="28"/>
        </w:rPr>
      </w:pPr>
      <w:r>
        <w:rPr>
          <w:rFonts w:hint="eastAsia" w:ascii="宋体" w:hAnsi="宋体" w:eastAsia="宋体" w:cs="宋体"/>
          <w:sz w:val="28"/>
          <w:szCs w:val="28"/>
          <w:lang w:val="en-US" w:eastAsia="zh-CN"/>
        </w:rPr>
        <w:t>2.</w:t>
      </w:r>
      <w:r>
        <w:rPr>
          <w:rFonts w:hint="eastAsia" w:ascii="宋体" w:hAnsi="宋体" w:eastAsia="宋体" w:cs="宋体"/>
          <w:sz w:val="28"/>
          <w:szCs w:val="28"/>
          <w:lang w:eastAsia="zh-CN"/>
        </w:rPr>
        <w:t>中标人</w:t>
      </w:r>
      <w:r>
        <w:rPr>
          <w:rFonts w:hint="eastAsia" w:ascii="宋体" w:hAnsi="宋体" w:eastAsia="宋体" w:cs="宋体"/>
          <w:sz w:val="28"/>
          <w:szCs w:val="28"/>
        </w:rPr>
        <w:t>所属全部员工的宿舍用房由</w:t>
      </w:r>
      <w:r>
        <w:rPr>
          <w:rFonts w:hint="eastAsia" w:ascii="宋体" w:hAnsi="宋体" w:eastAsia="宋体" w:cs="宋体"/>
          <w:sz w:val="28"/>
          <w:szCs w:val="28"/>
          <w:lang w:eastAsia="zh-CN"/>
        </w:rPr>
        <w:t>中标人</w:t>
      </w:r>
      <w:r>
        <w:rPr>
          <w:rFonts w:hint="eastAsia" w:ascii="宋体" w:hAnsi="宋体" w:eastAsia="宋体" w:cs="宋体"/>
          <w:sz w:val="28"/>
          <w:szCs w:val="28"/>
        </w:rPr>
        <w:t>自行承担，也不提供场地供</w:t>
      </w:r>
      <w:r>
        <w:rPr>
          <w:rFonts w:hint="eastAsia" w:ascii="宋体" w:hAnsi="宋体" w:eastAsia="宋体" w:cs="宋体"/>
          <w:sz w:val="28"/>
          <w:szCs w:val="28"/>
          <w:lang w:eastAsia="zh-CN"/>
        </w:rPr>
        <w:t>中标人</w:t>
      </w:r>
      <w:r>
        <w:rPr>
          <w:rFonts w:hint="eastAsia" w:ascii="宋体" w:hAnsi="宋体" w:eastAsia="宋体" w:cs="宋体"/>
          <w:sz w:val="28"/>
          <w:szCs w:val="28"/>
        </w:rPr>
        <w:t>搭建临时宿舍。</w:t>
      </w:r>
      <w:r>
        <w:rPr>
          <w:rFonts w:hint="eastAsia" w:ascii="宋体" w:hAnsi="宋体" w:eastAsia="宋体" w:cs="宋体"/>
          <w:sz w:val="28"/>
          <w:szCs w:val="28"/>
          <w:lang w:eastAsia="zh-CN"/>
        </w:rPr>
        <w:t>中标人</w:t>
      </w:r>
      <w:r>
        <w:rPr>
          <w:rFonts w:hint="eastAsia" w:ascii="宋体" w:hAnsi="宋体" w:eastAsia="宋体" w:cs="宋体"/>
          <w:sz w:val="28"/>
          <w:szCs w:val="28"/>
        </w:rPr>
        <w:t>应就近解决所属员工的住宿用房，确保甲方发生突发应急事件时，相关人员能在15分钟内到达现场。</w:t>
      </w:r>
    </w:p>
    <w:p>
      <w:pPr>
        <w:keepNext w:val="0"/>
        <w:keepLines w:val="0"/>
        <w:pageBreakBefore w:val="0"/>
        <w:widowControl w:val="0"/>
        <w:kinsoku/>
        <w:wordWrap/>
        <w:overflowPunct/>
        <w:topLinePunct w:val="0"/>
        <w:autoSpaceDE/>
        <w:autoSpaceDN/>
        <w:bidi w:val="0"/>
        <w:adjustRightInd/>
        <w:snapToGrid/>
        <w:spacing w:line="520" w:lineRule="exact"/>
        <w:jc w:val="both"/>
        <w:textAlignment w:val="auto"/>
        <w:outlineLvl w:val="1"/>
        <w:rPr>
          <w:rFonts w:hint="eastAsia" w:ascii="宋体" w:hAnsi="宋体" w:eastAsia="宋体" w:cs="宋体"/>
          <w:b/>
          <w:bCs/>
          <w:sz w:val="28"/>
          <w:szCs w:val="28"/>
        </w:rPr>
      </w:pPr>
      <w:r>
        <w:rPr>
          <w:rFonts w:hint="eastAsia" w:ascii="宋体" w:hAnsi="宋体" w:eastAsia="宋体" w:cs="宋体"/>
          <w:sz w:val="28"/>
          <w:szCs w:val="28"/>
          <w:lang w:val="en-US" w:eastAsia="zh-CN"/>
        </w:rPr>
        <w:t xml:space="preserve">  </w:t>
      </w:r>
      <w:r>
        <w:rPr>
          <w:rFonts w:hint="eastAsia" w:ascii="宋体" w:hAnsi="宋体" w:eastAsia="宋体" w:cs="宋体"/>
          <w:b/>
          <w:bCs/>
          <w:sz w:val="28"/>
          <w:szCs w:val="28"/>
          <w:lang w:val="en-US" w:eastAsia="zh-CN"/>
        </w:rPr>
        <w:t xml:space="preserve">  </w:t>
      </w:r>
      <w:r>
        <w:rPr>
          <w:rFonts w:hint="eastAsia" w:ascii="宋体" w:hAnsi="宋体" w:eastAsia="宋体" w:cs="宋体"/>
          <w:b/>
          <w:bCs/>
          <w:sz w:val="28"/>
          <w:szCs w:val="28"/>
          <w:lang w:eastAsia="zh-CN"/>
        </w:rPr>
        <w:t>（</w:t>
      </w:r>
      <w:r>
        <w:rPr>
          <w:rFonts w:hint="eastAsia" w:ascii="宋体" w:hAnsi="宋体" w:eastAsia="宋体" w:cs="宋体"/>
          <w:b/>
          <w:bCs/>
          <w:sz w:val="28"/>
          <w:szCs w:val="28"/>
          <w:lang w:val="en-US" w:eastAsia="zh-CN"/>
        </w:rPr>
        <w:t>四</w:t>
      </w:r>
      <w:r>
        <w:rPr>
          <w:rFonts w:hint="eastAsia" w:ascii="宋体" w:hAnsi="宋体" w:eastAsia="宋体" w:cs="宋体"/>
          <w:b/>
          <w:bCs/>
          <w:sz w:val="28"/>
          <w:szCs w:val="28"/>
          <w:lang w:eastAsia="zh-CN"/>
        </w:rPr>
        <w:t>）中标人</w:t>
      </w:r>
      <w:r>
        <w:rPr>
          <w:rFonts w:hint="eastAsia" w:ascii="宋体" w:hAnsi="宋体" w:eastAsia="宋体" w:cs="宋体"/>
          <w:b/>
          <w:bCs/>
          <w:sz w:val="28"/>
          <w:szCs w:val="28"/>
        </w:rPr>
        <w:t>账目公开</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jc w:val="both"/>
        <w:textAlignment w:val="auto"/>
        <w:rPr>
          <w:rFonts w:hint="eastAsia" w:ascii="宋体" w:hAnsi="宋体" w:eastAsia="宋体" w:cs="宋体"/>
          <w:sz w:val="28"/>
          <w:szCs w:val="28"/>
        </w:rPr>
      </w:pPr>
      <w:r>
        <w:rPr>
          <w:rFonts w:hint="eastAsia" w:ascii="宋体" w:hAnsi="宋体" w:eastAsia="宋体" w:cs="宋体"/>
          <w:sz w:val="28"/>
          <w:szCs w:val="28"/>
          <w:lang w:val="en-US" w:eastAsia="zh-CN"/>
        </w:rPr>
        <w:t>1.</w:t>
      </w:r>
      <w:r>
        <w:rPr>
          <w:rFonts w:hint="eastAsia" w:ascii="宋体" w:hAnsi="宋体" w:eastAsia="宋体" w:cs="宋体"/>
          <w:sz w:val="28"/>
          <w:szCs w:val="28"/>
        </w:rPr>
        <w:t>甲方有权检查本项目物业管理收支账目。</w:t>
      </w:r>
      <w:r>
        <w:rPr>
          <w:rFonts w:hint="eastAsia" w:ascii="宋体" w:hAnsi="宋体" w:eastAsia="宋体" w:cs="宋体"/>
          <w:sz w:val="28"/>
          <w:szCs w:val="28"/>
          <w:lang w:eastAsia="zh-CN"/>
        </w:rPr>
        <w:t>中标人</w:t>
      </w:r>
      <w:r>
        <w:rPr>
          <w:rFonts w:hint="eastAsia" w:ascii="宋体" w:hAnsi="宋体" w:eastAsia="宋体" w:cs="宋体"/>
          <w:sz w:val="28"/>
          <w:szCs w:val="28"/>
        </w:rPr>
        <w:t>每个月向甲方相关部门公布一次物业管理收支账目，包括但不限于收支明细表、员工工资发放、财务报表、五险一金等。</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jc w:val="both"/>
        <w:textAlignment w:val="auto"/>
        <w:rPr>
          <w:rFonts w:hint="eastAsia" w:ascii="宋体" w:hAnsi="宋体" w:eastAsia="宋体" w:cs="宋体"/>
          <w:sz w:val="28"/>
          <w:szCs w:val="28"/>
        </w:rPr>
      </w:pPr>
      <w:r>
        <w:rPr>
          <w:rFonts w:hint="eastAsia" w:ascii="宋体" w:hAnsi="宋体" w:eastAsia="宋体" w:cs="宋体"/>
          <w:sz w:val="28"/>
          <w:szCs w:val="28"/>
          <w:lang w:val="en-US" w:eastAsia="zh-CN"/>
        </w:rPr>
        <w:t>2.</w:t>
      </w:r>
      <w:r>
        <w:rPr>
          <w:rFonts w:hint="eastAsia" w:ascii="宋体" w:hAnsi="宋体" w:eastAsia="宋体" w:cs="宋体"/>
          <w:sz w:val="28"/>
          <w:szCs w:val="28"/>
        </w:rPr>
        <w:t>甲方相关部门经核实后发现帐目存在问题或弄虚作假现象时，有权聘请第三方审计进行审查，与审计相关的费用由</w:t>
      </w:r>
      <w:r>
        <w:rPr>
          <w:rFonts w:hint="eastAsia" w:ascii="宋体" w:hAnsi="宋体" w:eastAsia="宋体" w:cs="宋体"/>
          <w:sz w:val="28"/>
          <w:szCs w:val="28"/>
          <w:lang w:eastAsia="zh-CN"/>
        </w:rPr>
        <w:t>中标人</w:t>
      </w:r>
      <w:r>
        <w:rPr>
          <w:rFonts w:hint="eastAsia" w:ascii="宋体" w:hAnsi="宋体" w:eastAsia="宋体" w:cs="宋体"/>
          <w:sz w:val="28"/>
          <w:szCs w:val="28"/>
        </w:rPr>
        <w:t>承担。</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jc w:val="both"/>
        <w:textAlignment w:val="auto"/>
        <w:rPr>
          <w:rFonts w:hint="eastAsia" w:ascii="宋体" w:hAnsi="宋体" w:eastAsia="宋体" w:cs="宋体"/>
          <w:sz w:val="28"/>
          <w:szCs w:val="28"/>
        </w:rPr>
      </w:pPr>
      <w:r>
        <w:rPr>
          <w:rFonts w:hint="eastAsia" w:ascii="宋体" w:hAnsi="宋体" w:eastAsia="宋体" w:cs="宋体"/>
          <w:sz w:val="28"/>
          <w:szCs w:val="28"/>
          <w:lang w:val="en-US" w:eastAsia="zh-CN"/>
        </w:rPr>
        <w:t>3.</w:t>
      </w:r>
      <w:r>
        <w:rPr>
          <w:rFonts w:hint="eastAsia" w:ascii="宋体" w:hAnsi="宋体" w:eastAsia="宋体" w:cs="宋体"/>
          <w:sz w:val="28"/>
          <w:szCs w:val="28"/>
          <w:lang w:eastAsia="zh-CN"/>
        </w:rPr>
        <w:t>中标人</w:t>
      </w:r>
      <w:r>
        <w:rPr>
          <w:rFonts w:hint="eastAsia" w:ascii="宋体" w:hAnsi="宋体" w:eastAsia="宋体" w:cs="宋体"/>
          <w:sz w:val="28"/>
          <w:szCs w:val="28"/>
        </w:rPr>
        <w:t>须提供本项目的管理架构，以及拟派驻本项目主要管理人员的工作简历与资格证书。</w:t>
      </w:r>
    </w:p>
    <w:p>
      <w:pPr>
        <w:keepNext w:val="0"/>
        <w:keepLines w:val="0"/>
        <w:pageBreakBefore w:val="0"/>
        <w:widowControl w:val="0"/>
        <w:kinsoku/>
        <w:wordWrap/>
        <w:overflowPunct/>
        <w:topLinePunct w:val="0"/>
        <w:autoSpaceDE/>
        <w:autoSpaceDN/>
        <w:bidi w:val="0"/>
        <w:adjustRightInd/>
        <w:snapToGrid/>
        <w:spacing w:line="520" w:lineRule="exact"/>
        <w:ind w:firstLine="562" w:firstLineChars="200"/>
        <w:jc w:val="both"/>
        <w:textAlignment w:val="auto"/>
        <w:outlineLvl w:val="1"/>
        <w:rPr>
          <w:rFonts w:hint="default" w:ascii="宋体" w:hAnsi="宋体" w:eastAsia="宋体" w:cs="宋体"/>
          <w:b/>
          <w:bCs/>
          <w:sz w:val="28"/>
          <w:szCs w:val="28"/>
          <w:lang w:val="en-US" w:eastAsia="zh-CN"/>
        </w:rPr>
      </w:pPr>
      <w:r>
        <w:rPr>
          <w:rFonts w:hint="eastAsia" w:ascii="宋体" w:hAnsi="宋体" w:eastAsia="宋体" w:cs="宋体"/>
          <w:b/>
          <w:bCs/>
          <w:sz w:val="28"/>
          <w:szCs w:val="28"/>
          <w:lang w:eastAsia="zh-CN"/>
        </w:rPr>
        <w:t>（</w:t>
      </w:r>
      <w:r>
        <w:rPr>
          <w:rFonts w:hint="eastAsia" w:ascii="宋体" w:hAnsi="宋体" w:eastAsia="宋体" w:cs="宋体"/>
          <w:b/>
          <w:bCs/>
          <w:sz w:val="28"/>
          <w:szCs w:val="28"/>
          <w:lang w:val="en-US" w:eastAsia="zh-CN"/>
        </w:rPr>
        <w:t>五</w:t>
      </w:r>
      <w:r>
        <w:rPr>
          <w:rFonts w:hint="eastAsia" w:ascii="宋体" w:hAnsi="宋体" w:eastAsia="宋体" w:cs="宋体"/>
          <w:b/>
          <w:bCs/>
          <w:sz w:val="28"/>
          <w:szCs w:val="28"/>
          <w:lang w:eastAsia="zh-CN"/>
        </w:rPr>
        <w:t>）</w:t>
      </w:r>
      <w:r>
        <w:rPr>
          <w:rFonts w:hint="eastAsia" w:ascii="宋体" w:hAnsi="宋体" w:eastAsia="宋体" w:cs="宋体"/>
          <w:b/>
          <w:bCs/>
          <w:sz w:val="28"/>
          <w:szCs w:val="28"/>
        </w:rPr>
        <w:t>三甲</w:t>
      </w:r>
      <w:r>
        <w:rPr>
          <w:rFonts w:hint="eastAsia" w:ascii="宋体" w:hAnsi="宋体" w:eastAsia="宋体" w:cs="宋体"/>
          <w:b/>
          <w:bCs/>
          <w:sz w:val="28"/>
          <w:szCs w:val="28"/>
          <w:lang w:val="en-US" w:eastAsia="zh-CN"/>
        </w:rPr>
        <w:t>创建</w:t>
      </w:r>
      <w:r>
        <w:rPr>
          <w:rFonts w:hint="eastAsia" w:ascii="宋体" w:hAnsi="宋体" w:eastAsia="宋体" w:cs="宋体"/>
          <w:b/>
          <w:bCs/>
          <w:sz w:val="28"/>
          <w:szCs w:val="28"/>
          <w:lang w:eastAsia="zh-CN"/>
        </w:rPr>
        <w:t>、</w:t>
      </w:r>
      <w:r>
        <w:rPr>
          <w:rFonts w:hint="eastAsia" w:ascii="宋体" w:hAnsi="宋体" w:eastAsia="宋体" w:cs="宋体"/>
          <w:b/>
          <w:bCs/>
          <w:sz w:val="28"/>
          <w:szCs w:val="28"/>
          <w:lang w:val="en-US" w:eastAsia="zh-CN"/>
        </w:rPr>
        <w:t>创卫、垃圾分类及其他评优认证</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jc w:val="both"/>
        <w:textAlignment w:val="auto"/>
        <w:rPr>
          <w:rFonts w:hint="eastAsia" w:ascii="宋体" w:hAnsi="宋体" w:eastAsia="宋体" w:cs="宋体"/>
          <w:sz w:val="28"/>
          <w:szCs w:val="28"/>
        </w:rPr>
      </w:pPr>
      <w:r>
        <w:rPr>
          <w:rFonts w:hint="eastAsia" w:ascii="宋体" w:hAnsi="宋体" w:eastAsia="宋体" w:cs="宋体"/>
          <w:sz w:val="28"/>
          <w:szCs w:val="28"/>
          <w:lang w:eastAsia="zh-CN"/>
        </w:rPr>
        <w:t>中标人</w:t>
      </w:r>
      <w:r>
        <w:rPr>
          <w:rFonts w:hint="eastAsia" w:ascii="宋体" w:hAnsi="宋体" w:eastAsia="宋体" w:cs="宋体"/>
          <w:sz w:val="28"/>
          <w:szCs w:val="28"/>
        </w:rPr>
        <w:t>必须无条件配合甲方“</w:t>
      </w:r>
      <w:r>
        <w:rPr>
          <w:rFonts w:hint="eastAsia" w:ascii="宋体" w:hAnsi="宋体" w:eastAsia="宋体" w:cs="宋体"/>
          <w:sz w:val="28"/>
          <w:szCs w:val="28"/>
          <w:lang w:eastAsia="zh-CN"/>
        </w:rPr>
        <w:t>三级甲等医院创建</w:t>
      </w:r>
      <w:r>
        <w:rPr>
          <w:rFonts w:hint="eastAsia" w:ascii="宋体" w:hAnsi="宋体" w:eastAsia="宋体" w:cs="宋体"/>
          <w:sz w:val="28"/>
          <w:szCs w:val="28"/>
        </w:rPr>
        <w:t>”及“其他评优认证”工作。</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jc w:val="both"/>
        <w:textAlignment w:val="auto"/>
        <w:rPr>
          <w:rFonts w:hint="eastAsia" w:ascii="宋体" w:hAnsi="宋体" w:eastAsia="宋体" w:cs="宋体"/>
          <w:sz w:val="28"/>
          <w:szCs w:val="28"/>
        </w:rPr>
      </w:pPr>
      <w:r>
        <w:rPr>
          <w:rFonts w:hint="eastAsia" w:ascii="宋体" w:hAnsi="宋体" w:eastAsia="宋体" w:cs="宋体"/>
          <w:sz w:val="28"/>
          <w:szCs w:val="28"/>
          <w:lang w:eastAsia="zh-CN"/>
        </w:rPr>
        <w:t>中标人</w:t>
      </w:r>
      <w:r>
        <w:rPr>
          <w:rFonts w:hint="eastAsia" w:ascii="宋体" w:hAnsi="宋体" w:eastAsia="宋体" w:cs="宋体"/>
          <w:sz w:val="28"/>
          <w:szCs w:val="28"/>
        </w:rPr>
        <w:t>必须依照“</w:t>
      </w:r>
      <w:r>
        <w:rPr>
          <w:rFonts w:hint="eastAsia" w:ascii="宋体" w:hAnsi="宋体" w:eastAsia="宋体" w:cs="宋体"/>
          <w:sz w:val="28"/>
          <w:szCs w:val="28"/>
          <w:lang w:eastAsia="zh-CN"/>
        </w:rPr>
        <w:t>三级甲等医院创建</w:t>
      </w:r>
      <w:r>
        <w:rPr>
          <w:rFonts w:hint="eastAsia" w:ascii="宋体" w:hAnsi="宋体" w:eastAsia="宋体" w:cs="宋体"/>
          <w:sz w:val="28"/>
          <w:szCs w:val="28"/>
        </w:rPr>
        <w:t>”与“其他评优认证”和标准建立项目管理体系和相关规章制度，并有效执行。</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jc w:val="both"/>
        <w:textAlignment w:val="auto"/>
        <w:rPr>
          <w:rFonts w:hint="eastAsia" w:ascii="宋体" w:hAnsi="宋体" w:eastAsia="宋体" w:cs="宋体"/>
          <w:sz w:val="28"/>
          <w:szCs w:val="28"/>
        </w:rPr>
      </w:pPr>
      <w:r>
        <w:rPr>
          <w:rFonts w:hint="eastAsia" w:ascii="宋体" w:hAnsi="宋体" w:eastAsia="宋体" w:cs="宋体"/>
          <w:sz w:val="28"/>
          <w:szCs w:val="28"/>
        </w:rPr>
        <w:t>甲方将对</w:t>
      </w:r>
      <w:r>
        <w:rPr>
          <w:rFonts w:hint="eastAsia" w:ascii="宋体" w:hAnsi="宋体" w:eastAsia="宋体" w:cs="宋体"/>
          <w:sz w:val="28"/>
          <w:szCs w:val="28"/>
          <w:lang w:eastAsia="zh-CN"/>
        </w:rPr>
        <w:t>中标人</w:t>
      </w:r>
      <w:r>
        <w:rPr>
          <w:rFonts w:hint="eastAsia" w:ascii="宋体" w:hAnsi="宋体" w:eastAsia="宋体" w:cs="宋体"/>
          <w:sz w:val="28"/>
          <w:szCs w:val="28"/>
        </w:rPr>
        <w:t>的“</w:t>
      </w:r>
      <w:r>
        <w:rPr>
          <w:rFonts w:hint="eastAsia" w:ascii="宋体" w:hAnsi="宋体" w:eastAsia="宋体" w:cs="宋体"/>
          <w:sz w:val="28"/>
          <w:szCs w:val="28"/>
          <w:lang w:eastAsia="zh-CN"/>
        </w:rPr>
        <w:t>三级甲等医院创建</w:t>
      </w:r>
      <w:r>
        <w:rPr>
          <w:rFonts w:hint="eastAsia" w:ascii="宋体" w:hAnsi="宋体" w:eastAsia="宋体" w:cs="宋体"/>
          <w:sz w:val="28"/>
          <w:szCs w:val="28"/>
        </w:rPr>
        <w:t>”与“其他评优认证”配合工作进行日常监督检查，</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jc w:val="both"/>
        <w:textAlignment w:val="auto"/>
        <w:rPr>
          <w:rFonts w:hint="eastAsia" w:ascii="宋体" w:hAnsi="宋体" w:eastAsia="宋体" w:cs="宋体"/>
          <w:sz w:val="28"/>
          <w:szCs w:val="28"/>
        </w:rPr>
      </w:pPr>
      <w:r>
        <w:rPr>
          <w:rFonts w:hint="eastAsia" w:ascii="宋体" w:hAnsi="宋体" w:eastAsia="宋体" w:cs="宋体"/>
          <w:sz w:val="28"/>
          <w:szCs w:val="28"/>
        </w:rPr>
        <w:t>如因</w:t>
      </w:r>
      <w:r>
        <w:rPr>
          <w:rFonts w:hint="eastAsia" w:ascii="宋体" w:hAnsi="宋体" w:eastAsia="宋体" w:cs="宋体"/>
          <w:sz w:val="28"/>
          <w:szCs w:val="28"/>
          <w:lang w:eastAsia="zh-CN"/>
        </w:rPr>
        <w:t>中标人</w:t>
      </w:r>
      <w:r>
        <w:rPr>
          <w:rFonts w:hint="eastAsia" w:ascii="宋体" w:hAnsi="宋体" w:eastAsia="宋体" w:cs="宋体"/>
          <w:sz w:val="28"/>
          <w:szCs w:val="28"/>
        </w:rPr>
        <w:t>的管理问题导致“</w:t>
      </w:r>
      <w:r>
        <w:rPr>
          <w:rFonts w:hint="eastAsia" w:ascii="宋体" w:hAnsi="宋体" w:eastAsia="宋体" w:cs="宋体"/>
          <w:sz w:val="28"/>
          <w:szCs w:val="28"/>
          <w:lang w:eastAsia="zh-CN"/>
        </w:rPr>
        <w:t>三级甲等医院创建</w:t>
      </w:r>
      <w:r>
        <w:rPr>
          <w:rFonts w:hint="eastAsia" w:ascii="宋体" w:hAnsi="宋体" w:eastAsia="宋体" w:cs="宋体"/>
          <w:sz w:val="28"/>
          <w:szCs w:val="28"/>
        </w:rPr>
        <w:t>”与“其他评优认证”出现不合格项而无法通过，甲方有权终止合同，并提出合同违约赔偿。</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jc w:val="both"/>
        <w:textAlignment w:val="auto"/>
        <w:rPr>
          <w:rFonts w:hint="eastAsia" w:ascii="宋体" w:hAnsi="宋体" w:eastAsia="宋体" w:cs="宋体"/>
          <w:sz w:val="28"/>
          <w:szCs w:val="28"/>
        </w:rPr>
      </w:pPr>
      <w:r>
        <w:rPr>
          <w:rFonts w:hint="eastAsia" w:ascii="宋体" w:hAnsi="宋体" w:eastAsia="宋体" w:cs="宋体"/>
          <w:sz w:val="28"/>
          <w:szCs w:val="28"/>
          <w:lang w:eastAsia="zh-CN"/>
        </w:rPr>
        <w:t>中标人</w:t>
      </w:r>
      <w:r>
        <w:rPr>
          <w:rFonts w:hint="eastAsia" w:ascii="宋体" w:hAnsi="宋体" w:eastAsia="宋体" w:cs="宋体"/>
          <w:sz w:val="28"/>
          <w:szCs w:val="28"/>
        </w:rPr>
        <w:t>应配置满足“</w:t>
      </w:r>
      <w:r>
        <w:rPr>
          <w:rFonts w:hint="eastAsia" w:ascii="宋体" w:hAnsi="宋体" w:eastAsia="宋体" w:cs="宋体"/>
          <w:sz w:val="28"/>
          <w:szCs w:val="28"/>
          <w:lang w:eastAsia="zh-CN"/>
        </w:rPr>
        <w:t>三级甲等医院创建</w:t>
      </w:r>
      <w:r>
        <w:rPr>
          <w:rFonts w:hint="eastAsia" w:ascii="宋体" w:hAnsi="宋体" w:eastAsia="宋体" w:cs="宋体"/>
          <w:sz w:val="28"/>
          <w:szCs w:val="28"/>
        </w:rPr>
        <w:t>”与“其他评优认证”要求的“人、机、料、法、环”各项指标和要求。</w:t>
      </w:r>
    </w:p>
    <w:p>
      <w:pPr>
        <w:keepNext w:val="0"/>
        <w:keepLines w:val="0"/>
        <w:pageBreakBefore w:val="0"/>
        <w:widowControl w:val="0"/>
        <w:kinsoku/>
        <w:wordWrap/>
        <w:overflowPunct/>
        <w:topLinePunct w:val="0"/>
        <w:autoSpaceDE/>
        <w:autoSpaceDN/>
        <w:bidi w:val="0"/>
        <w:adjustRightInd/>
        <w:snapToGrid/>
        <w:spacing w:line="520" w:lineRule="exact"/>
        <w:ind w:firstLine="562" w:firstLineChars="200"/>
        <w:jc w:val="both"/>
        <w:textAlignment w:val="auto"/>
        <w:outlineLvl w:val="1"/>
        <w:rPr>
          <w:rFonts w:hint="eastAsia" w:ascii="宋体" w:hAnsi="宋体" w:eastAsia="宋体" w:cs="宋体"/>
          <w:b/>
          <w:bCs/>
          <w:sz w:val="28"/>
          <w:szCs w:val="28"/>
        </w:rPr>
      </w:pPr>
      <w:r>
        <w:rPr>
          <w:rFonts w:hint="eastAsia" w:ascii="宋体" w:hAnsi="宋体" w:eastAsia="宋体" w:cs="宋体"/>
          <w:b/>
          <w:bCs/>
          <w:sz w:val="28"/>
          <w:szCs w:val="28"/>
          <w:lang w:eastAsia="zh-CN"/>
        </w:rPr>
        <w:t>（</w:t>
      </w:r>
      <w:r>
        <w:rPr>
          <w:rFonts w:hint="eastAsia" w:ascii="宋体" w:hAnsi="宋体" w:eastAsia="宋体" w:cs="宋体"/>
          <w:b/>
          <w:bCs/>
          <w:sz w:val="28"/>
          <w:szCs w:val="28"/>
          <w:lang w:val="en-US" w:eastAsia="zh-CN"/>
        </w:rPr>
        <w:t>六</w:t>
      </w:r>
      <w:r>
        <w:rPr>
          <w:rFonts w:hint="eastAsia" w:ascii="宋体" w:hAnsi="宋体" w:eastAsia="宋体" w:cs="宋体"/>
          <w:b/>
          <w:bCs/>
          <w:sz w:val="28"/>
          <w:szCs w:val="28"/>
          <w:lang w:eastAsia="zh-CN"/>
        </w:rPr>
        <w:t>）</w:t>
      </w:r>
      <w:r>
        <w:rPr>
          <w:rFonts w:hint="eastAsia" w:ascii="宋体" w:hAnsi="宋体" w:eastAsia="宋体" w:cs="宋体"/>
          <w:b/>
          <w:bCs/>
          <w:sz w:val="28"/>
          <w:szCs w:val="28"/>
        </w:rPr>
        <w:t>管理人员要求</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jc w:val="both"/>
        <w:textAlignment w:val="auto"/>
        <w:rPr>
          <w:rFonts w:hint="eastAsia" w:ascii="宋体" w:hAnsi="宋体" w:eastAsia="宋体" w:cs="宋体"/>
          <w:sz w:val="28"/>
          <w:szCs w:val="28"/>
        </w:rPr>
      </w:pPr>
      <w:r>
        <w:rPr>
          <w:rFonts w:hint="eastAsia" w:ascii="宋体" w:hAnsi="宋体" w:eastAsia="宋体" w:cs="宋体"/>
          <w:sz w:val="28"/>
          <w:szCs w:val="28"/>
          <w:lang w:eastAsia="zh-CN"/>
        </w:rPr>
        <w:t>中标人</w:t>
      </w:r>
      <w:r>
        <w:rPr>
          <w:rFonts w:hint="eastAsia" w:ascii="宋体" w:hAnsi="宋体" w:eastAsia="宋体" w:cs="宋体"/>
          <w:sz w:val="28"/>
          <w:szCs w:val="28"/>
        </w:rPr>
        <w:t>配置的驻点物业管理人员应是能配合甲方管理、服从甲方安排、响应甲方服务需求的。凡是阻碍甲方管理、影响甲方声誉、不称职及不配合管理的人员，甲方有权提出更换要求，</w:t>
      </w:r>
      <w:r>
        <w:rPr>
          <w:rFonts w:hint="eastAsia" w:ascii="宋体" w:hAnsi="宋体" w:eastAsia="宋体" w:cs="宋体"/>
          <w:sz w:val="28"/>
          <w:szCs w:val="28"/>
          <w:lang w:eastAsia="zh-CN"/>
        </w:rPr>
        <w:t>中标人</w:t>
      </w:r>
      <w:r>
        <w:rPr>
          <w:rFonts w:hint="eastAsia" w:ascii="宋体" w:hAnsi="宋体" w:eastAsia="宋体" w:cs="宋体"/>
          <w:sz w:val="28"/>
          <w:szCs w:val="28"/>
        </w:rPr>
        <w:t>需在接到甲方通知后十五天内完成更换。</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jc w:val="both"/>
        <w:textAlignment w:val="auto"/>
        <w:rPr>
          <w:rFonts w:hint="eastAsia" w:ascii="宋体" w:hAnsi="宋体" w:eastAsia="宋体" w:cs="宋体"/>
          <w:sz w:val="28"/>
          <w:szCs w:val="28"/>
        </w:rPr>
      </w:pPr>
      <w:r>
        <w:rPr>
          <w:rFonts w:hint="eastAsia" w:ascii="宋体" w:hAnsi="宋体" w:eastAsia="宋体" w:cs="宋体"/>
          <w:sz w:val="28"/>
          <w:szCs w:val="28"/>
        </w:rPr>
        <w:t>医院业务发展过程中，若出现</w:t>
      </w:r>
      <w:r>
        <w:rPr>
          <w:rFonts w:hint="eastAsia" w:ascii="宋体" w:hAnsi="宋体" w:eastAsia="宋体" w:cs="宋体"/>
          <w:sz w:val="28"/>
          <w:szCs w:val="28"/>
          <w:lang w:eastAsia="zh-CN"/>
        </w:rPr>
        <w:t>中标人</w:t>
      </w:r>
      <w:r>
        <w:rPr>
          <w:rFonts w:hint="eastAsia" w:ascii="宋体" w:hAnsi="宋体" w:eastAsia="宋体" w:cs="宋体"/>
          <w:sz w:val="28"/>
          <w:szCs w:val="28"/>
        </w:rPr>
        <w:t>某部门人数不足但人数已符合标书规定时，甲方可根据实际情况进行人员部门间的调整，</w:t>
      </w:r>
      <w:r>
        <w:rPr>
          <w:rFonts w:hint="eastAsia" w:ascii="宋体" w:hAnsi="宋体" w:eastAsia="宋体" w:cs="宋体"/>
          <w:sz w:val="28"/>
          <w:szCs w:val="28"/>
          <w:lang w:eastAsia="zh-CN"/>
        </w:rPr>
        <w:t>中标人</w:t>
      </w:r>
      <w:r>
        <w:rPr>
          <w:rFonts w:hint="eastAsia" w:ascii="宋体" w:hAnsi="宋体" w:eastAsia="宋体" w:cs="宋体"/>
          <w:sz w:val="28"/>
          <w:szCs w:val="28"/>
        </w:rPr>
        <w:t>不可私自调整。新增或更换主管及以上管理人员需经甲方同意；甲方对重要岗位的设置、人员录用与管理以及重要的管理决策有直接参与权与审批权。</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jc w:val="both"/>
        <w:textAlignment w:val="auto"/>
        <w:rPr>
          <w:rFonts w:hint="eastAsia" w:ascii="宋体" w:hAnsi="宋体" w:eastAsia="宋体" w:cs="宋体"/>
          <w:sz w:val="28"/>
          <w:szCs w:val="28"/>
        </w:rPr>
      </w:pPr>
      <w:r>
        <w:rPr>
          <w:rFonts w:hint="eastAsia" w:ascii="宋体" w:hAnsi="宋体" w:eastAsia="宋体" w:cs="宋体"/>
          <w:sz w:val="28"/>
          <w:szCs w:val="28"/>
        </w:rPr>
        <w:t>招聘或更换主管及以上管理人员等须经过甲方面试同意后方可入职，试用期3个月，试用期满经甲乙双方考核合格后正式入职；考核不合格的甲方有权更换。</w:t>
      </w:r>
    </w:p>
    <w:p>
      <w:pPr>
        <w:keepNext w:val="0"/>
        <w:keepLines w:val="0"/>
        <w:pageBreakBefore w:val="0"/>
        <w:widowControl w:val="0"/>
        <w:kinsoku/>
        <w:wordWrap/>
        <w:overflowPunct/>
        <w:topLinePunct w:val="0"/>
        <w:autoSpaceDE/>
        <w:autoSpaceDN/>
        <w:bidi w:val="0"/>
        <w:adjustRightInd/>
        <w:snapToGrid/>
        <w:spacing w:line="520" w:lineRule="exact"/>
        <w:ind w:firstLine="562" w:firstLineChars="200"/>
        <w:jc w:val="both"/>
        <w:textAlignment w:val="auto"/>
        <w:outlineLvl w:val="1"/>
        <w:rPr>
          <w:rFonts w:hint="eastAsia" w:ascii="宋体" w:hAnsi="宋体" w:eastAsia="宋体" w:cs="宋体"/>
          <w:b/>
          <w:bCs/>
          <w:sz w:val="28"/>
          <w:szCs w:val="28"/>
        </w:rPr>
      </w:pPr>
      <w:r>
        <w:rPr>
          <w:rFonts w:hint="eastAsia" w:ascii="宋体" w:hAnsi="宋体" w:eastAsia="宋体" w:cs="宋体"/>
          <w:b/>
          <w:bCs/>
          <w:sz w:val="28"/>
          <w:szCs w:val="28"/>
          <w:lang w:eastAsia="zh-CN"/>
        </w:rPr>
        <w:t>（</w:t>
      </w:r>
      <w:r>
        <w:rPr>
          <w:rFonts w:hint="eastAsia" w:ascii="宋体" w:hAnsi="宋体" w:eastAsia="宋体" w:cs="宋体"/>
          <w:b/>
          <w:bCs/>
          <w:sz w:val="28"/>
          <w:szCs w:val="28"/>
          <w:lang w:val="en-US" w:eastAsia="zh-CN"/>
        </w:rPr>
        <w:t>七</w:t>
      </w:r>
      <w:r>
        <w:rPr>
          <w:rFonts w:hint="eastAsia" w:ascii="宋体" w:hAnsi="宋体" w:eastAsia="宋体" w:cs="宋体"/>
          <w:b/>
          <w:bCs/>
          <w:sz w:val="28"/>
          <w:szCs w:val="28"/>
          <w:lang w:eastAsia="zh-CN"/>
        </w:rPr>
        <w:t>）</w:t>
      </w:r>
      <w:r>
        <w:rPr>
          <w:rFonts w:hint="eastAsia" w:ascii="宋体" w:hAnsi="宋体" w:eastAsia="宋体" w:cs="宋体"/>
          <w:b/>
          <w:bCs/>
          <w:sz w:val="28"/>
          <w:szCs w:val="28"/>
        </w:rPr>
        <w:t>建立专业培训组</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jc w:val="both"/>
        <w:textAlignment w:val="auto"/>
        <w:rPr>
          <w:rFonts w:hint="eastAsia" w:ascii="宋体" w:hAnsi="宋体" w:eastAsia="宋体" w:cs="宋体"/>
          <w:sz w:val="28"/>
          <w:szCs w:val="28"/>
        </w:rPr>
      </w:pPr>
      <w:r>
        <w:rPr>
          <w:rFonts w:hint="eastAsia" w:ascii="宋体" w:hAnsi="宋体" w:eastAsia="宋体" w:cs="宋体"/>
          <w:sz w:val="28"/>
          <w:szCs w:val="28"/>
          <w:lang w:eastAsia="zh-CN"/>
        </w:rPr>
        <w:t>中标人</w:t>
      </w:r>
      <w:r>
        <w:rPr>
          <w:rFonts w:hint="eastAsia" w:ascii="宋体" w:hAnsi="宋体" w:eastAsia="宋体" w:cs="宋体"/>
          <w:sz w:val="28"/>
          <w:szCs w:val="28"/>
        </w:rPr>
        <w:t>必需建立专门培训队伍，健全各部门岗位培训机制，完善岗前培训制度及日常培训，确保各岗位人员上岗前接受专业培训并能满足科室实际需求，日常加强职业安全培训保证员工上岗资质及安全意识和能力，制定各岗位操作指引手册，避免员工缺乏指导及无法识别潜在的紧急情况。需按照要求制定各部门的年度培训计划。定时组织员工参加甲方院感培训，并通过院感考核。未能通过考核者需由</w:t>
      </w:r>
      <w:r>
        <w:rPr>
          <w:rFonts w:hint="eastAsia" w:ascii="宋体" w:hAnsi="宋体" w:eastAsia="宋体" w:cs="宋体"/>
          <w:sz w:val="28"/>
          <w:szCs w:val="28"/>
          <w:lang w:eastAsia="zh-CN"/>
        </w:rPr>
        <w:t>中标人</w:t>
      </w:r>
      <w:r>
        <w:rPr>
          <w:rFonts w:hint="eastAsia" w:ascii="宋体" w:hAnsi="宋体" w:eastAsia="宋体" w:cs="宋体"/>
          <w:sz w:val="28"/>
          <w:szCs w:val="28"/>
        </w:rPr>
        <w:t>安排重新培训，此项工作不能影响临床服务。</w:t>
      </w:r>
      <w:r>
        <w:rPr>
          <w:rFonts w:hint="eastAsia" w:ascii="宋体" w:hAnsi="宋体" w:eastAsia="宋体" w:cs="宋体"/>
          <w:sz w:val="28"/>
          <w:szCs w:val="28"/>
          <w:lang w:eastAsia="zh-CN"/>
        </w:rPr>
        <w:t>中标人</w:t>
      </w:r>
      <w:r>
        <w:rPr>
          <w:rFonts w:hint="eastAsia" w:ascii="宋体" w:hAnsi="宋体" w:eastAsia="宋体" w:cs="宋体"/>
          <w:sz w:val="28"/>
          <w:szCs w:val="28"/>
        </w:rPr>
        <w:t>培训考核记录应定期交甲方备案。</w:t>
      </w:r>
    </w:p>
    <w:p>
      <w:pPr>
        <w:keepNext w:val="0"/>
        <w:keepLines w:val="0"/>
        <w:pageBreakBefore w:val="0"/>
        <w:widowControl w:val="0"/>
        <w:kinsoku/>
        <w:wordWrap/>
        <w:overflowPunct/>
        <w:topLinePunct w:val="0"/>
        <w:autoSpaceDE/>
        <w:autoSpaceDN/>
        <w:bidi w:val="0"/>
        <w:adjustRightInd/>
        <w:snapToGrid/>
        <w:spacing w:line="520" w:lineRule="exact"/>
        <w:ind w:firstLine="562" w:firstLineChars="200"/>
        <w:jc w:val="both"/>
        <w:textAlignment w:val="auto"/>
        <w:outlineLvl w:val="1"/>
        <w:rPr>
          <w:rFonts w:hint="eastAsia" w:ascii="宋体" w:hAnsi="宋体" w:eastAsia="宋体" w:cs="宋体"/>
          <w:b/>
          <w:bCs/>
          <w:sz w:val="28"/>
          <w:szCs w:val="28"/>
        </w:rPr>
      </w:pPr>
      <w:r>
        <w:rPr>
          <w:rFonts w:hint="eastAsia" w:ascii="宋体" w:hAnsi="宋体" w:eastAsia="宋体" w:cs="宋体"/>
          <w:b/>
          <w:bCs/>
          <w:sz w:val="28"/>
          <w:szCs w:val="28"/>
          <w:lang w:eastAsia="zh-CN"/>
        </w:rPr>
        <w:t>（</w:t>
      </w:r>
      <w:r>
        <w:rPr>
          <w:rFonts w:hint="eastAsia" w:ascii="宋体" w:hAnsi="宋体" w:eastAsia="宋体" w:cs="宋体"/>
          <w:b/>
          <w:bCs/>
          <w:sz w:val="28"/>
          <w:szCs w:val="28"/>
          <w:lang w:val="en-US" w:eastAsia="zh-CN"/>
        </w:rPr>
        <w:t>八</w:t>
      </w:r>
      <w:r>
        <w:rPr>
          <w:rFonts w:hint="eastAsia" w:ascii="宋体" w:hAnsi="宋体" w:eastAsia="宋体" w:cs="宋体"/>
          <w:b/>
          <w:bCs/>
          <w:sz w:val="28"/>
          <w:szCs w:val="28"/>
          <w:lang w:eastAsia="zh-CN"/>
        </w:rPr>
        <w:t>）</w:t>
      </w:r>
      <w:r>
        <w:rPr>
          <w:rFonts w:hint="eastAsia" w:ascii="宋体" w:hAnsi="宋体" w:eastAsia="宋体" w:cs="宋体"/>
          <w:b/>
          <w:bCs/>
          <w:sz w:val="28"/>
          <w:szCs w:val="28"/>
        </w:rPr>
        <w:t>建章立制</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jc w:val="both"/>
        <w:textAlignment w:val="auto"/>
        <w:rPr>
          <w:rFonts w:hint="eastAsia" w:ascii="宋体" w:hAnsi="宋体" w:eastAsia="宋体" w:cs="宋体"/>
          <w:sz w:val="28"/>
          <w:szCs w:val="28"/>
        </w:rPr>
      </w:pPr>
      <w:r>
        <w:rPr>
          <w:rFonts w:hint="eastAsia" w:ascii="宋体" w:hAnsi="宋体" w:eastAsia="宋体" w:cs="宋体"/>
          <w:sz w:val="28"/>
          <w:szCs w:val="28"/>
          <w:lang w:eastAsia="zh-CN"/>
        </w:rPr>
        <w:t>中标人</w:t>
      </w:r>
      <w:r>
        <w:rPr>
          <w:rFonts w:hint="eastAsia" w:ascii="宋体" w:hAnsi="宋体" w:eastAsia="宋体" w:cs="宋体"/>
          <w:sz w:val="28"/>
          <w:szCs w:val="28"/>
        </w:rPr>
        <w:t>须在进场一个月内建立物业管理相关的管理制度和各部门的现场监管手册（包含但不限于规章制度、操作流程等），甲方到现场检查管理资料，包括各模块的自查记录、会议记录、自主培训记录等。</w:t>
      </w:r>
    </w:p>
    <w:p>
      <w:pPr>
        <w:keepNext w:val="0"/>
        <w:keepLines w:val="0"/>
        <w:pageBreakBefore w:val="0"/>
        <w:widowControl w:val="0"/>
        <w:kinsoku/>
        <w:wordWrap/>
        <w:overflowPunct/>
        <w:topLinePunct w:val="0"/>
        <w:autoSpaceDE/>
        <w:autoSpaceDN/>
        <w:bidi w:val="0"/>
        <w:adjustRightInd/>
        <w:snapToGrid/>
        <w:spacing w:line="520" w:lineRule="exact"/>
        <w:ind w:firstLine="562" w:firstLineChars="200"/>
        <w:jc w:val="both"/>
        <w:textAlignment w:val="auto"/>
        <w:outlineLvl w:val="1"/>
        <w:rPr>
          <w:rFonts w:hint="eastAsia" w:ascii="宋体" w:hAnsi="宋体" w:eastAsia="宋体" w:cs="宋体"/>
          <w:b/>
          <w:bCs/>
          <w:sz w:val="28"/>
          <w:szCs w:val="28"/>
        </w:rPr>
      </w:pPr>
      <w:r>
        <w:rPr>
          <w:rFonts w:hint="eastAsia" w:ascii="宋体" w:hAnsi="宋体" w:eastAsia="宋体" w:cs="宋体"/>
          <w:b/>
          <w:bCs/>
          <w:sz w:val="28"/>
          <w:szCs w:val="28"/>
          <w:lang w:eastAsia="zh-CN"/>
        </w:rPr>
        <w:t>（</w:t>
      </w:r>
      <w:r>
        <w:rPr>
          <w:rFonts w:hint="eastAsia" w:ascii="宋体" w:hAnsi="宋体" w:eastAsia="宋体" w:cs="宋体"/>
          <w:b/>
          <w:bCs/>
          <w:sz w:val="28"/>
          <w:szCs w:val="28"/>
          <w:lang w:val="en-US" w:eastAsia="zh-CN"/>
        </w:rPr>
        <w:t>九</w:t>
      </w:r>
      <w:r>
        <w:rPr>
          <w:rFonts w:hint="eastAsia" w:ascii="宋体" w:hAnsi="宋体" w:eastAsia="宋体" w:cs="宋体"/>
          <w:b/>
          <w:bCs/>
          <w:sz w:val="28"/>
          <w:szCs w:val="28"/>
          <w:lang w:eastAsia="zh-CN"/>
        </w:rPr>
        <w:t>）</w:t>
      </w:r>
      <w:r>
        <w:rPr>
          <w:rFonts w:hint="eastAsia" w:ascii="宋体" w:hAnsi="宋体" w:eastAsia="宋体" w:cs="宋体"/>
          <w:b/>
          <w:bCs/>
          <w:sz w:val="28"/>
          <w:szCs w:val="28"/>
        </w:rPr>
        <w:t>建立员工职业安全管理</w:t>
      </w:r>
    </w:p>
    <w:p>
      <w:pPr>
        <w:keepNext w:val="0"/>
        <w:keepLines w:val="0"/>
        <w:pageBreakBefore w:val="0"/>
        <w:widowControl w:val="0"/>
        <w:kinsoku/>
        <w:wordWrap/>
        <w:overflowPunct/>
        <w:topLinePunct w:val="0"/>
        <w:autoSpaceDE/>
        <w:autoSpaceDN/>
        <w:bidi w:val="0"/>
        <w:adjustRightInd/>
        <w:snapToGrid/>
        <w:spacing w:line="520" w:lineRule="exact"/>
        <w:jc w:val="both"/>
        <w:textAlignment w:val="auto"/>
        <w:rPr>
          <w:rFonts w:hint="eastAsia" w:ascii="宋体" w:hAnsi="宋体" w:eastAsia="宋体" w:cs="宋体"/>
          <w:sz w:val="28"/>
          <w:szCs w:val="28"/>
        </w:rPr>
      </w:pPr>
      <w:r>
        <w:rPr>
          <w:rFonts w:hint="eastAsia" w:ascii="宋体" w:hAnsi="宋体" w:eastAsia="宋体" w:cs="宋体"/>
          <w:sz w:val="28"/>
          <w:szCs w:val="28"/>
          <w:lang w:eastAsia="zh-CN"/>
        </w:rPr>
        <w:t>中标人</w:t>
      </w:r>
      <w:r>
        <w:rPr>
          <w:rFonts w:hint="eastAsia" w:ascii="宋体" w:hAnsi="宋体" w:eastAsia="宋体" w:cs="宋体"/>
          <w:sz w:val="28"/>
          <w:szCs w:val="28"/>
        </w:rPr>
        <w:t>必需采用现代化管理模式，使包括安全生产管理在内的所有后勤物业服务项目科学化、规范化和法制化。对各工种进行评估，确定风险是否可控，并持续改善。</w:t>
      </w:r>
      <w:r>
        <w:rPr>
          <w:rFonts w:hint="eastAsia" w:ascii="宋体" w:hAnsi="宋体" w:eastAsia="宋体" w:cs="宋体"/>
          <w:sz w:val="28"/>
          <w:szCs w:val="28"/>
          <w:lang w:eastAsia="zh-CN"/>
        </w:rPr>
        <w:t>中标人</w:t>
      </w:r>
      <w:r>
        <w:rPr>
          <w:rFonts w:hint="eastAsia" w:ascii="宋体" w:hAnsi="宋体" w:eastAsia="宋体" w:cs="宋体"/>
          <w:sz w:val="28"/>
          <w:szCs w:val="28"/>
        </w:rPr>
        <w:t>需每年为特殊工种人员提供一次健康体检，包括但不限于感染科</w:t>
      </w: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手术室、胃肠镜室</w:t>
      </w:r>
      <w:r>
        <w:rPr>
          <w:rFonts w:hint="eastAsia" w:ascii="宋体" w:hAnsi="宋体" w:eastAsia="宋体" w:cs="宋体"/>
          <w:sz w:val="28"/>
          <w:szCs w:val="28"/>
        </w:rPr>
        <w:t>医辅人员、每天接触医疗废物的保洁员等。</w:t>
      </w:r>
    </w:p>
    <w:p>
      <w:pPr>
        <w:keepNext w:val="0"/>
        <w:keepLines w:val="0"/>
        <w:pageBreakBefore w:val="0"/>
        <w:widowControl w:val="0"/>
        <w:kinsoku/>
        <w:wordWrap/>
        <w:overflowPunct/>
        <w:topLinePunct w:val="0"/>
        <w:autoSpaceDE/>
        <w:autoSpaceDN/>
        <w:bidi w:val="0"/>
        <w:adjustRightInd/>
        <w:snapToGrid/>
        <w:spacing w:line="520" w:lineRule="exact"/>
        <w:ind w:firstLine="562" w:firstLineChars="200"/>
        <w:jc w:val="both"/>
        <w:textAlignment w:val="auto"/>
        <w:outlineLvl w:val="1"/>
        <w:rPr>
          <w:rFonts w:hint="eastAsia" w:ascii="宋体" w:hAnsi="宋体" w:eastAsia="宋体" w:cs="宋体"/>
          <w:b/>
          <w:bCs/>
          <w:sz w:val="28"/>
          <w:szCs w:val="28"/>
        </w:rPr>
      </w:pPr>
      <w:r>
        <w:rPr>
          <w:rFonts w:hint="eastAsia" w:ascii="宋体" w:hAnsi="宋体" w:eastAsia="宋体" w:cs="宋体"/>
          <w:b/>
          <w:bCs/>
          <w:sz w:val="28"/>
          <w:szCs w:val="28"/>
          <w:lang w:eastAsia="zh-CN"/>
        </w:rPr>
        <w:t>（</w:t>
      </w:r>
      <w:r>
        <w:rPr>
          <w:rFonts w:hint="eastAsia" w:ascii="宋体" w:hAnsi="宋体" w:eastAsia="宋体" w:cs="宋体"/>
          <w:b/>
          <w:bCs/>
          <w:sz w:val="28"/>
          <w:szCs w:val="28"/>
          <w:lang w:val="en-US" w:eastAsia="zh-CN"/>
        </w:rPr>
        <w:t>十</w:t>
      </w:r>
      <w:r>
        <w:rPr>
          <w:rFonts w:hint="eastAsia" w:ascii="宋体" w:hAnsi="宋体" w:eastAsia="宋体" w:cs="宋体"/>
          <w:b/>
          <w:bCs/>
          <w:sz w:val="28"/>
          <w:szCs w:val="28"/>
          <w:lang w:eastAsia="zh-CN"/>
        </w:rPr>
        <w:t>）</w:t>
      </w:r>
      <w:r>
        <w:rPr>
          <w:rFonts w:hint="eastAsia" w:ascii="宋体" w:hAnsi="宋体" w:eastAsia="宋体" w:cs="宋体"/>
          <w:b/>
          <w:bCs/>
          <w:sz w:val="28"/>
          <w:szCs w:val="28"/>
        </w:rPr>
        <w:t>工伤管理</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jc w:val="both"/>
        <w:textAlignment w:val="auto"/>
        <w:rPr>
          <w:rFonts w:hint="eastAsia" w:ascii="宋体" w:hAnsi="宋体" w:eastAsia="宋体" w:cs="宋体"/>
          <w:sz w:val="28"/>
          <w:szCs w:val="28"/>
        </w:rPr>
      </w:pPr>
      <w:r>
        <w:rPr>
          <w:rFonts w:hint="eastAsia" w:ascii="宋体" w:hAnsi="宋体" w:eastAsia="宋体" w:cs="宋体"/>
          <w:sz w:val="28"/>
          <w:szCs w:val="28"/>
        </w:rPr>
        <w:t>设定专</w:t>
      </w:r>
      <w:r>
        <w:rPr>
          <w:rFonts w:hint="eastAsia" w:ascii="宋体" w:hAnsi="宋体" w:eastAsia="宋体" w:cs="宋体"/>
          <w:sz w:val="28"/>
          <w:szCs w:val="28"/>
          <w:lang w:val="en-US" w:eastAsia="zh-CN"/>
        </w:rPr>
        <w:t>/兼职人员</w:t>
      </w:r>
      <w:r>
        <w:rPr>
          <w:rFonts w:hint="eastAsia" w:ascii="宋体" w:hAnsi="宋体" w:eastAsia="宋体" w:cs="宋体"/>
          <w:sz w:val="28"/>
          <w:szCs w:val="28"/>
        </w:rPr>
        <w:t>负责跟进</w:t>
      </w:r>
      <w:r>
        <w:rPr>
          <w:rFonts w:hint="eastAsia" w:ascii="宋体" w:hAnsi="宋体" w:eastAsia="宋体" w:cs="宋体"/>
          <w:sz w:val="28"/>
          <w:szCs w:val="28"/>
          <w:lang w:eastAsia="zh-CN"/>
        </w:rPr>
        <w:t>中标人</w:t>
      </w:r>
      <w:r>
        <w:rPr>
          <w:rFonts w:hint="eastAsia" w:ascii="宋体" w:hAnsi="宋体" w:eastAsia="宋体" w:cs="宋体"/>
          <w:sz w:val="28"/>
          <w:szCs w:val="28"/>
        </w:rPr>
        <w:t>所属员工工伤管理工作，制定员工工伤管理流程，因甲方所属员工造成</w:t>
      </w:r>
      <w:r>
        <w:rPr>
          <w:rFonts w:hint="eastAsia" w:ascii="宋体" w:hAnsi="宋体" w:eastAsia="宋体" w:cs="宋体"/>
          <w:sz w:val="28"/>
          <w:szCs w:val="28"/>
          <w:lang w:eastAsia="zh-CN"/>
        </w:rPr>
        <w:t>中标人</w:t>
      </w:r>
      <w:r>
        <w:rPr>
          <w:rFonts w:hint="eastAsia" w:ascii="宋体" w:hAnsi="宋体" w:eastAsia="宋体" w:cs="宋体"/>
          <w:sz w:val="28"/>
          <w:szCs w:val="28"/>
        </w:rPr>
        <w:t>所属员工被污染医疗器械或锐器划伤或其它意外事故的，应由甲方所属科室及相关责任人负责，由甲方按相应流程进一步处理；</w:t>
      </w:r>
      <w:r>
        <w:rPr>
          <w:rFonts w:hint="eastAsia" w:ascii="宋体" w:hAnsi="宋体" w:eastAsia="宋体" w:cs="宋体"/>
          <w:sz w:val="28"/>
          <w:szCs w:val="28"/>
          <w:lang w:eastAsia="zh-CN"/>
        </w:rPr>
        <w:t>中标人</w:t>
      </w:r>
      <w:r>
        <w:rPr>
          <w:rFonts w:hint="eastAsia" w:ascii="宋体" w:hAnsi="宋体" w:eastAsia="宋体" w:cs="宋体"/>
          <w:sz w:val="28"/>
          <w:szCs w:val="28"/>
        </w:rPr>
        <w:t>所属员工因自身操作不当或不慎受伤造成的伤害，由</w:t>
      </w:r>
      <w:r>
        <w:rPr>
          <w:rFonts w:hint="eastAsia" w:ascii="宋体" w:hAnsi="宋体" w:eastAsia="宋体" w:cs="宋体"/>
          <w:sz w:val="28"/>
          <w:szCs w:val="28"/>
          <w:lang w:eastAsia="zh-CN"/>
        </w:rPr>
        <w:t>中标人</w:t>
      </w:r>
      <w:r>
        <w:rPr>
          <w:rFonts w:hint="eastAsia" w:ascii="宋体" w:hAnsi="宋体" w:eastAsia="宋体" w:cs="宋体"/>
          <w:sz w:val="28"/>
          <w:szCs w:val="28"/>
        </w:rPr>
        <w:t>负责。</w:t>
      </w:r>
    </w:p>
    <w:p>
      <w:pPr>
        <w:keepNext w:val="0"/>
        <w:keepLines w:val="0"/>
        <w:pageBreakBefore w:val="0"/>
        <w:widowControl w:val="0"/>
        <w:kinsoku/>
        <w:wordWrap/>
        <w:overflowPunct/>
        <w:topLinePunct w:val="0"/>
        <w:autoSpaceDE/>
        <w:autoSpaceDN/>
        <w:bidi w:val="0"/>
        <w:adjustRightInd/>
        <w:snapToGrid/>
        <w:spacing w:line="520" w:lineRule="exact"/>
        <w:ind w:firstLine="562" w:firstLineChars="200"/>
        <w:jc w:val="both"/>
        <w:textAlignment w:val="auto"/>
        <w:outlineLvl w:val="1"/>
        <w:rPr>
          <w:rFonts w:hint="eastAsia" w:ascii="宋体" w:hAnsi="宋体" w:eastAsia="宋体" w:cs="宋体"/>
          <w:b/>
          <w:bCs/>
          <w:sz w:val="28"/>
          <w:szCs w:val="28"/>
        </w:rPr>
      </w:pPr>
      <w:r>
        <w:rPr>
          <w:rFonts w:hint="eastAsia" w:ascii="宋体" w:hAnsi="宋体" w:eastAsia="宋体" w:cs="宋体"/>
          <w:b/>
          <w:bCs/>
          <w:sz w:val="28"/>
          <w:szCs w:val="28"/>
          <w:lang w:eastAsia="zh-CN"/>
        </w:rPr>
        <w:t>（</w:t>
      </w:r>
      <w:r>
        <w:rPr>
          <w:rFonts w:hint="eastAsia" w:ascii="宋体" w:hAnsi="宋体" w:eastAsia="宋体" w:cs="宋体"/>
          <w:b/>
          <w:bCs/>
          <w:sz w:val="28"/>
          <w:szCs w:val="28"/>
          <w:lang w:val="en-US" w:eastAsia="zh-CN"/>
        </w:rPr>
        <w:t>十一</w:t>
      </w:r>
      <w:r>
        <w:rPr>
          <w:rFonts w:hint="eastAsia" w:ascii="宋体" w:hAnsi="宋体" w:eastAsia="宋体" w:cs="宋体"/>
          <w:b/>
          <w:bCs/>
          <w:sz w:val="28"/>
          <w:szCs w:val="28"/>
          <w:lang w:eastAsia="zh-CN"/>
        </w:rPr>
        <w:t>）</w:t>
      </w:r>
      <w:r>
        <w:rPr>
          <w:rFonts w:hint="eastAsia" w:ascii="宋体" w:hAnsi="宋体" w:eastAsia="宋体" w:cs="宋体"/>
          <w:b/>
          <w:bCs/>
          <w:sz w:val="28"/>
          <w:szCs w:val="28"/>
        </w:rPr>
        <w:t>新增人员及派工管理</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jc w:val="both"/>
        <w:textAlignment w:val="auto"/>
        <w:rPr>
          <w:rFonts w:hint="eastAsia" w:ascii="宋体" w:hAnsi="宋体" w:eastAsia="宋体" w:cs="宋体"/>
          <w:sz w:val="28"/>
          <w:szCs w:val="28"/>
        </w:rPr>
      </w:pPr>
      <w:r>
        <w:rPr>
          <w:rFonts w:hint="eastAsia" w:ascii="宋体" w:hAnsi="宋体" w:eastAsia="宋体" w:cs="宋体"/>
          <w:sz w:val="28"/>
          <w:szCs w:val="28"/>
        </w:rPr>
        <w:t>由于医院业务发展而造成的人员变动，需经医院院领导会议审批通过后方可增减，用工待遇遵守国家法规及深圳市政府规定，支付人员的工资、津贴及各种社会保险，在每月物业管理费中对变动人员按照标准增减费用。</w:t>
      </w:r>
    </w:p>
    <w:p>
      <w:pPr>
        <w:keepNext w:val="0"/>
        <w:keepLines w:val="0"/>
        <w:pageBreakBefore w:val="0"/>
        <w:widowControl w:val="0"/>
        <w:kinsoku/>
        <w:wordWrap/>
        <w:overflowPunct/>
        <w:topLinePunct w:val="0"/>
        <w:autoSpaceDE/>
        <w:autoSpaceDN/>
        <w:bidi w:val="0"/>
        <w:adjustRightInd/>
        <w:snapToGrid/>
        <w:spacing w:line="520" w:lineRule="exact"/>
        <w:ind w:firstLine="562" w:firstLineChars="200"/>
        <w:jc w:val="both"/>
        <w:textAlignment w:val="auto"/>
        <w:outlineLvl w:val="1"/>
        <w:rPr>
          <w:rFonts w:hint="eastAsia" w:ascii="宋体" w:hAnsi="宋体" w:eastAsia="宋体" w:cs="宋体"/>
          <w:b/>
          <w:bCs/>
          <w:sz w:val="28"/>
          <w:szCs w:val="28"/>
        </w:rPr>
      </w:pPr>
      <w:r>
        <w:rPr>
          <w:rFonts w:hint="eastAsia" w:ascii="宋体" w:hAnsi="宋体" w:eastAsia="宋体" w:cs="宋体"/>
          <w:b/>
          <w:bCs/>
          <w:sz w:val="28"/>
          <w:szCs w:val="28"/>
          <w:lang w:eastAsia="zh-CN"/>
        </w:rPr>
        <w:t>（</w:t>
      </w:r>
      <w:r>
        <w:rPr>
          <w:rFonts w:hint="eastAsia" w:ascii="宋体" w:hAnsi="宋体" w:eastAsia="宋体" w:cs="宋体"/>
          <w:b/>
          <w:bCs/>
          <w:sz w:val="28"/>
          <w:szCs w:val="28"/>
          <w:lang w:val="en-US" w:eastAsia="zh-CN"/>
        </w:rPr>
        <w:t>十二</w:t>
      </w:r>
      <w:r>
        <w:rPr>
          <w:rFonts w:hint="eastAsia" w:ascii="宋体" w:hAnsi="宋体" w:eastAsia="宋体" w:cs="宋体"/>
          <w:b/>
          <w:bCs/>
          <w:sz w:val="28"/>
          <w:szCs w:val="28"/>
          <w:lang w:eastAsia="zh-CN"/>
        </w:rPr>
        <w:t>）中标人</w:t>
      </w:r>
      <w:r>
        <w:rPr>
          <w:rFonts w:hint="eastAsia" w:ascii="宋体" w:hAnsi="宋体" w:eastAsia="宋体" w:cs="宋体"/>
          <w:b/>
          <w:bCs/>
          <w:sz w:val="28"/>
          <w:szCs w:val="28"/>
        </w:rPr>
        <w:t>所属员工请假、销假管理</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jc w:val="both"/>
        <w:textAlignment w:val="auto"/>
        <w:rPr>
          <w:rFonts w:hint="eastAsia" w:ascii="宋体" w:hAnsi="宋体" w:eastAsia="宋体" w:cs="宋体"/>
          <w:sz w:val="28"/>
          <w:szCs w:val="28"/>
        </w:rPr>
      </w:pPr>
      <w:r>
        <w:rPr>
          <w:rFonts w:hint="eastAsia" w:ascii="宋体" w:hAnsi="宋体" w:eastAsia="宋体" w:cs="宋体"/>
          <w:sz w:val="28"/>
          <w:szCs w:val="28"/>
          <w:lang w:eastAsia="zh-CN"/>
        </w:rPr>
        <w:t>中标人</w:t>
      </w:r>
      <w:r>
        <w:rPr>
          <w:rFonts w:hint="eastAsia" w:ascii="宋体" w:hAnsi="宋体" w:eastAsia="宋体" w:cs="宋体"/>
          <w:sz w:val="28"/>
          <w:szCs w:val="28"/>
        </w:rPr>
        <w:t>所属员工必须自觉遵守劳动纪律，按时上下班，不迟到，不早退，工作时间不得擅自离开工作岗位。员工因事请假须经所服务的甲方临床科室或部门的负责人批准。所有请销假记录必须交由甲方对应的监督人员备案。</w:t>
      </w:r>
    </w:p>
    <w:p>
      <w:pPr>
        <w:keepNext w:val="0"/>
        <w:keepLines w:val="0"/>
        <w:pageBreakBefore w:val="0"/>
        <w:widowControl w:val="0"/>
        <w:kinsoku/>
        <w:wordWrap/>
        <w:overflowPunct/>
        <w:topLinePunct w:val="0"/>
        <w:autoSpaceDE/>
        <w:autoSpaceDN/>
        <w:bidi w:val="0"/>
        <w:adjustRightInd/>
        <w:snapToGrid/>
        <w:spacing w:line="520" w:lineRule="exact"/>
        <w:ind w:firstLine="562" w:firstLineChars="200"/>
        <w:jc w:val="both"/>
        <w:textAlignment w:val="auto"/>
        <w:outlineLvl w:val="1"/>
        <w:rPr>
          <w:rFonts w:hint="eastAsia" w:ascii="宋体" w:hAnsi="宋体" w:eastAsia="宋体" w:cs="宋体"/>
          <w:b/>
          <w:bCs/>
          <w:sz w:val="28"/>
          <w:szCs w:val="28"/>
        </w:rPr>
      </w:pPr>
      <w:r>
        <w:rPr>
          <w:rFonts w:hint="eastAsia" w:ascii="宋体" w:hAnsi="宋体" w:eastAsia="宋体" w:cs="宋体"/>
          <w:b/>
          <w:bCs/>
          <w:sz w:val="28"/>
          <w:szCs w:val="28"/>
          <w:lang w:eastAsia="zh-CN"/>
        </w:rPr>
        <w:t>（</w:t>
      </w:r>
      <w:r>
        <w:rPr>
          <w:rFonts w:hint="eastAsia" w:ascii="宋体" w:hAnsi="宋体" w:eastAsia="宋体" w:cs="宋体"/>
          <w:b/>
          <w:bCs/>
          <w:sz w:val="28"/>
          <w:szCs w:val="28"/>
          <w:lang w:val="en-US" w:eastAsia="zh-CN"/>
        </w:rPr>
        <w:t>十三</w:t>
      </w:r>
      <w:r>
        <w:rPr>
          <w:rFonts w:hint="eastAsia" w:ascii="宋体" w:hAnsi="宋体" w:eastAsia="宋体" w:cs="宋体"/>
          <w:b/>
          <w:bCs/>
          <w:sz w:val="28"/>
          <w:szCs w:val="28"/>
          <w:lang w:eastAsia="zh-CN"/>
        </w:rPr>
        <w:t>）</w:t>
      </w:r>
      <w:r>
        <w:rPr>
          <w:rFonts w:hint="eastAsia" w:ascii="宋体" w:hAnsi="宋体" w:eastAsia="宋体" w:cs="宋体"/>
          <w:b/>
          <w:bCs/>
          <w:sz w:val="28"/>
          <w:szCs w:val="28"/>
        </w:rPr>
        <w:t>员工离职管理</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jc w:val="both"/>
        <w:textAlignment w:val="auto"/>
        <w:rPr>
          <w:rFonts w:hint="eastAsia" w:ascii="宋体" w:hAnsi="宋体" w:eastAsia="宋体" w:cs="宋体"/>
          <w:sz w:val="28"/>
          <w:szCs w:val="28"/>
        </w:rPr>
      </w:pPr>
      <w:r>
        <w:rPr>
          <w:rFonts w:hint="eastAsia" w:ascii="宋体" w:hAnsi="宋体" w:eastAsia="宋体" w:cs="宋体"/>
          <w:sz w:val="28"/>
          <w:szCs w:val="28"/>
          <w:lang w:eastAsia="zh-CN"/>
        </w:rPr>
        <w:t>中标人</w:t>
      </w:r>
      <w:r>
        <w:rPr>
          <w:rFonts w:hint="eastAsia" w:ascii="宋体" w:hAnsi="宋体" w:eastAsia="宋体" w:cs="宋体"/>
          <w:sz w:val="28"/>
          <w:szCs w:val="28"/>
        </w:rPr>
        <w:t>所属员工离职应按照</w:t>
      </w:r>
      <w:r>
        <w:rPr>
          <w:rFonts w:hint="eastAsia" w:ascii="宋体" w:hAnsi="宋体" w:eastAsia="宋体" w:cs="宋体"/>
          <w:sz w:val="28"/>
          <w:szCs w:val="28"/>
          <w:lang w:eastAsia="zh-CN"/>
        </w:rPr>
        <w:t>中标人</w:t>
      </w:r>
      <w:r>
        <w:rPr>
          <w:rFonts w:hint="eastAsia" w:ascii="宋体" w:hAnsi="宋体" w:eastAsia="宋体" w:cs="宋体"/>
          <w:sz w:val="28"/>
          <w:szCs w:val="28"/>
        </w:rPr>
        <w:t>离职管理规定办理手续，一般应至少提前30天向</w:t>
      </w:r>
      <w:r>
        <w:rPr>
          <w:rFonts w:hint="eastAsia" w:ascii="宋体" w:hAnsi="宋体" w:eastAsia="宋体" w:cs="宋体"/>
          <w:sz w:val="28"/>
          <w:szCs w:val="28"/>
          <w:lang w:eastAsia="zh-CN"/>
        </w:rPr>
        <w:t>中标人</w:t>
      </w:r>
      <w:r>
        <w:rPr>
          <w:rFonts w:hint="eastAsia" w:ascii="宋体" w:hAnsi="宋体" w:eastAsia="宋体" w:cs="宋体"/>
          <w:sz w:val="28"/>
          <w:szCs w:val="28"/>
        </w:rPr>
        <w:t>提出离职申请，同时</w:t>
      </w:r>
      <w:r>
        <w:rPr>
          <w:rFonts w:hint="eastAsia" w:ascii="宋体" w:hAnsi="宋体" w:eastAsia="宋体" w:cs="宋体"/>
          <w:sz w:val="28"/>
          <w:szCs w:val="28"/>
          <w:lang w:eastAsia="zh-CN"/>
        </w:rPr>
        <w:t>中标人</w:t>
      </w:r>
      <w:r>
        <w:rPr>
          <w:rFonts w:hint="eastAsia" w:ascii="宋体" w:hAnsi="宋体" w:eastAsia="宋体" w:cs="宋体"/>
          <w:sz w:val="28"/>
          <w:szCs w:val="28"/>
        </w:rPr>
        <w:t>也应提前不少于30日告知离职员工所服务的临床科室或部门。</w:t>
      </w:r>
    </w:p>
    <w:p>
      <w:pPr>
        <w:keepNext w:val="0"/>
        <w:keepLines w:val="0"/>
        <w:pageBreakBefore w:val="0"/>
        <w:widowControl w:val="0"/>
        <w:kinsoku/>
        <w:wordWrap/>
        <w:overflowPunct/>
        <w:topLinePunct w:val="0"/>
        <w:autoSpaceDE/>
        <w:autoSpaceDN/>
        <w:bidi w:val="0"/>
        <w:adjustRightInd/>
        <w:snapToGrid/>
        <w:spacing w:line="520" w:lineRule="exact"/>
        <w:ind w:firstLine="562" w:firstLineChars="200"/>
        <w:jc w:val="both"/>
        <w:textAlignment w:val="auto"/>
        <w:outlineLvl w:val="1"/>
        <w:rPr>
          <w:rFonts w:hint="eastAsia" w:ascii="宋体" w:hAnsi="宋体" w:eastAsia="宋体" w:cs="宋体"/>
          <w:b/>
          <w:bCs/>
          <w:sz w:val="28"/>
          <w:szCs w:val="28"/>
        </w:rPr>
      </w:pPr>
      <w:r>
        <w:rPr>
          <w:rFonts w:hint="eastAsia" w:ascii="宋体" w:hAnsi="宋体" w:eastAsia="宋体" w:cs="宋体"/>
          <w:b/>
          <w:bCs/>
          <w:sz w:val="28"/>
          <w:szCs w:val="28"/>
          <w:lang w:eastAsia="zh-CN"/>
        </w:rPr>
        <w:t>（</w:t>
      </w:r>
      <w:r>
        <w:rPr>
          <w:rFonts w:hint="eastAsia" w:ascii="宋体" w:hAnsi="宋体" w:eastAsia="宋体" w:cs="宋体"/>
          <w:b/>
          <w:bCs/>
          <w:sz w:val="28"/>
          <w:szCs w:val="28"/>
          <w:lang w:val="en-US" w:eastAsia="zh-CN"/>
        </w:rPr>
        <w:t>十四</w:t>
      </w:r>
      <w:r>
        <w:rPr>
          <w:rFonts w:hint="eastAsia" w:ascii="宋体" w:hAnsi="宋体" w:eastAsia="宋体" w:cs="宋体"/>
          <w:b/>
          <w:bCs/>
          <w:sz w:val="28"/>
          <w:szCs w:val="28"/>
          <w:lang w:eastAsia="zh-CN"/>
        </w:rPr>
        <w:t>）</w:t>
      </w:r>
      <w:r>
        <w:rPr>
          <w:rFonts w:hint="eastAsia" w:ascii="宋体" w:hAnsi="宋体" w:eastAsia="宋体" w:cs="宋体"/>
          <w:b/>
          <w:bCs/>
          <w:sz w:val="28"/>
          <w:szCs w:val="28"/>
        </w:rPr>
        <w:t>自查管理</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jc w:val="both"/>
        <w:textAlignment w:val="auto"/>
        <w:rPr>
          <w:rFonts w:hint="eastAsia" w:ascii="宋体" w:hAnsi="宋体" w:eastAsia="宋体" w:cs="宋体"/>
          <w:sz w:val="28"/>
          <w:szCs w:val="28"/>
        </w:rPr>
      </w:pPr>
      <w:r>
        <w:rPr>
          <w:rFonts w:hint="eastAsia" w:ascii="宋体" w:hAnsi="宋体" w:eastAsia="宋体" w:cs="宋体"/>
          <w:sz w:val="28"/>
          <w:szCs w:val="28"/>
          <w:lang w:eastAsia="zh-CN"/>
        </w:rPr>
        <w:t>中标人</w:t>
      </w:r>
      <w:r>
        <w:rPr>
          <w:rFonts w:hint="eastAsia" w:ascii="宋体" w:hAnsi="宋体" w:eastAsia="宋体" w:cs="宋体"/>
          <w:sz w:val="28"/>
          <w:szCs w:val="28"/>
        </w:rPr>
        <w:t>应按照甲方要求，结合监管细则，分区确定责任人，定期巡查。</w:t>
      </w:r>
    </w:p>
    <w:p>
      <w:pPr>
        <w:keepNext w:val="0"/>
        <w:keepLines w:val="0"/>
        <w:pageBreakBefore w:val="0"/>
        <w:widowControl w:val="0"/>
        <w:kinsoku/>
        <w:wordWrap/>
        <w:overflowPunct/>
        <w:topLinePunct w:val="0"/>
        <w:autoSpaceDE/>
        <w:autoSpaceDN/>
        <w:bidi w:val="0"/>
        <w:adjustRightInd/>
        <w:snapToGrid/>
        <w:spacing w:line="520" w:lineRule="exact"/>
        <w:jc w:val="both"/>
        <w:textAlignment w:val="auto"/>
        <w:outlineLvl w:val="1"/>
        <w:rPr>
          <w:rFonts w:hint="eastAsia" w:ascii="宋体" w:hAnsi="宋体" w:eastAsia="宋体" w:cs="宋体"/>
          <w:b/>
          <w:bCs/>
          <w:sz w:val="28"/>
          <w:szCs w:val="28"/>
        </w:rPr>
      </w:pPr>
      <w:r>
        <w:rPr>
          <w:rFonts w:hint="eastAsia" w:ascii="宋体" w:hAnsi="宋体" w:eastAsia="宋体" w:cs="宋体"/>
          <w:b/>
          <w:bCs/>
          <w:sz w:val="28"/>
          <w:szCs w:val="28"/>
          <w:lang w:val="en-US" w:eastAsia="zh-CN"/>
        </w:rPr>
        <w:t xml:space="preserve">    </w:t>
      </w:r>
      <w:r>
        <w:rPr>
          <w:rFonts w:hint="eastAsia" w:ascii="宋体" w:hAnsi="宋体" w:eastAsia="宋体" w:cs="宋体"/>
          <w:b/>
          <w:bCs/>
          <w:sz w:val="28"/>
          <w:szCs w:val="28"/>
          <w:lang w:eastAsia="zh-CN"/>
        </w:rPr>
        <w:t>（</w:t>
      </w:r>
      <w:r>
        <w:rPr>
          <w:rFonts w:hint="eastAsia" w:ascii="宋体" w:hAnsi="宋体" w:eastAsia="宋体" w:cs="宋体"/>
          <w:b/>
          <w:bCs/>
          <w:sz w:val="28"/>
          <w:szCs w:val="28"/>
          <w:lang w:val="en-US" w:eastAsia="zh-CN"/>
        </w:rPr>
        <w:t>十五</w:t>
      </w:r>
      <w:r>
        <w:rPr>
          <w:rFonts w:hint="eastAsia" w:ascii="宋体" w:hAnsi="宋体" w:eastAsia="宋体" w:cs="宋体"/>
          <w:b/>
          <w:bCs/>
          <w:sz w:val="28"/>
          <w:szCs w:val="28"/>
          <w:lang w:eastAsia="zh-CN"/>
        </w:rPr>
        <w:t>）</w:t>
      </w:r>
      <w:r>
        <w:rPr>
          <w:rFonts w:hint="eastAsia" w:ascii="宋体" w:hAnsi="宋体" w:eastAsia="宋体" w:cs="宋体"/>
          <w:b/>
          <w:bCs/>
          <w:sz w:val="28"/>
          <w:szCs w:val="28"/>
        </w:rPr>
        <w:t>日常工作响应及应急响应要求</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jc w:val="both"/>
        <w:textAlignment w:val="auto"/>
        <w:rPr>
          <w:rFonts w:hint="eastAsia" w:ascii="宋体" w:hAnsi="宋体" w:eastAsia="宋体" w:cs="宋体"/>
          <w:sz w:val="28"/>
          <w:szCs w:val="28"/>
        </w:rPr>
      </w:pPr>
      <w:r>
        <w:rPr>
          <w:rFonts w:hint="eastAsia" w:ascii="宋体" w:hAnsi="宋体" w:eastAsia="宋体" w:cs="宋体"/>
          <w:sz w:val="28"/>
          <w:szCs w:val="28"/>
          <w:lang w:val="en-US" w:eastAsia="zh-CN"/>
        </w:rPr>
        <w:t>1.</w:t>
      </w:r>
      <w:r>
        <w:rPr>
          <w:rFonts w:hint="eastAsia" w:ascii="宋体" w:hAnsi="宋体" w:eastAsia="宋体" w:cs="宋体"/>
          <w:sz w:val="28"/>
          <w:szCs w:val="28"/>
        </w:rPr>
        <w:t>日常工作响应——对于甲方下达的工作任务能快速有效的响应并落实解决；对现场存在的问题能快速有效的跟进并解决；</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jc w:val="both"/>
        <w:textAlignment w:val="auto"/>
        <w:rPr>
          <w:rFonts w:hint="eastAsia" w:ascii="宋体" w:hAnsi="宋体" w:eastAsia="宋体" w:cs="宋体"/>
          <w:sz w:val="28"/>
          <w:szCs w:val="28"/>
        </w:rPr>
      </w:pPr>
      <w:r>
        <w:rPr>
          <w:rFonts w:hint="eastAsia" w:ascii="宋体" w:hAnsi="宋体" w:eastAsia="宋体" w:cs="宋体"/>
          <w:sz w:val="28"/>
          <w:szCs w:val="28"/>
          <w:lang w:val="en-US" w:eastAsia="zh-CN"/>
        </w:rPr>
        <w:t>2.</w:t>
      </w:r>
      <w:r>
        <w:rPr>
          <w:rFonts w:hint="eastAsia" w:ascii="宋体" w:hAnsi="宋体" w:eastAsia="宋体" w:cs="宋体"/>
          <w:sz w:val="28"/>
          <w:szCs w:val="28"/>
        </w:rPr>
        <w:t>应急响应——</w:t>
      </w:r>
      <w:r>
        <w:rPr>
          <w:rFonts w:hint="eastAsia" w:ascii="宋体" w:hAnsi="宋体" w:eastAsia="宋体" w:cs="宋体"/>
          <w:sz w:val="28"/>
          <w:szCs w:val="28"/>
          <w:lang w:eastAsia="zh-CN"/>
        </w:rPr>
        <w:t>中标人</w:t>
      </w:r>
      <w:r>
        <w:rPr>
          <w:rFonts w:hint="eastAsia" w:ascii="宋体" w:hAnsi="宋体" w:eastAsia="宋体" w:cs="宋体"/>
          <w:sz w:val="28"/>
          <w:szCs w:val="28"/>
        </w:rPr>
        <w:t>应建立健全应急响应机制，当甲方所属区域内出现暴力、自然灾害或其它紧急突发情况时，</w:t>
      </w:r>
      <w:r>
        <w:rPr>
          <w:rFonts w:hint="eastAsia" w:ascii="宋体" w:hAnsi="宋体" w:eastAsia="宋体" w:cs="宋体"/>
          <w:sz w:val="28"/>
          <w:szCs w:val="28"/>
          <w:lang w:eastAsia="zh-CN"/>
        </w:rPr>
        <w:t>中标人</w:t>
      </w:r>
      <w:r>
        <w:rPr>
          <w:rFonts w:hint="eastAsia" w:ascii="宋体" w:hAnsi="宋体" w:eastAsia="宋体" w:cs="宋体"/>
          <w:sz w:val="28"/>
          <w:szCs w:val="28"/>
        </w:rPr>
        <w:t>应按应急响应一、二、三级予以响应：一级突发情况必须5分钟到达现场；二级突发情况必须15分钟到达现场；三级突发情况必须25分钟到达现场。</w:t>
      </w:r>
    </w:p>
    <w:p>
      <w:pPr>
        <w:keepNext w:val="0"/>
        <w:keepLines w:val="0"/>
        <w:pageBreakBefore w:val="0"/>
        <w:widowControl w:val="0"/>
        <w:kinsoku/>
        <w:wordWrap/>
        <w:overflowPunct/>
        <w:topLinePunct w:val="0"/>
        <w:autoSpaceDE/>
        <w:autoSpaceDN/>
        <w:bidi w:val="0"/>
        <w:adjustRightInd/>
        <w:snapToGrid/>
        <w:spacing w:line="520" w:lineRule="exact"/>
        <w:ind w:firstLine="562" w:firstLineChars="200"/>
        <w:jc w:val="both"/>
        <w:textAlignment w:val="auto"/>
        <w:outlineLvl w:val="1"/>
        <w:rPr>
          <w:rFonts w:hint="eastAsia" w:ascii="宋体" w:hAnsi="宋体" w:eastAsia="宋体" w:cs="宋体"/>
          <w:b/>
          <w:bCs/>
          <w:sz w:val="28"/>
          <w:szCs w:val="28"/>
        </w:rPr>
      </w:pPr>
      <w:r>
        <w:rPr>
          <w:rFonts w:hint="eastAsia" w:ascii="宋体" w:hAnsi="宋体" w:eastAsia="宋体" w:cs="宋体"/>
          <w:b/>
          <w:bCs/>
          <w:sz w:val="28"/>
          <w:szCs w:val="28"/>
          <w:lang w:eastAsia="zh-CN"/>
        </w:rPr>
        <w:t>（</w:t>
      </w:r>
      <w:r>
        <w:rPr>
          <w:rFonts w:hint="eastAsia" w:ascii="宋体" w:hAnsi="宋体" w:eastAsia="宋体" w:cs="宋体"/>
          <w:b/>
          <w:bCs/>
          <w:sz w:val="28"/>
          <w:szCs w:val="28"/>
          <w:lang w:val="en-US" w:eastAsia="zh-CN"/>
        </w:rPr>
        <w:t>十六</w:t>
      </w:r>
      <w:r>
        <w:rPr>
          <w:rFonts w:hint="eastAsia" w:ascii="宋体" w:hAnsi="宋体" w:eastAsia="宋体" w:cs="宋体"/>
          <w:b/>
          <w:bCs/>
          <w:sz w:val="28"/>
          <w:szCs w:val="28"/>
          <w:lang w:eastAsia="zh-CN"/>
        </w:rPr>
        <w:t>）</w:t>
      </w:r>
      <w:r>
        <w:rPr>
          <w:rFonts w:hint="eastAsia" w:ascii="宋体" w:hAnsi="宋体" w:eastAsia="宋体" w:cs="宋体"/>
          <w:b/>
          <w:bCs/>
          <w:sz w:val="28"/>
          <w:szCs w:val="28"/>
        </w:rPr>
        <w:t>值班管理</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jc w:val="both"/>
        <w:textAlignment w:val="auto"/>
        <w:rPr>
          <w:rFonts w:hint="eastAsia" w:ascii="宋体" w:hAnsi="宋体" w:eastAsia="宋体" w:cs="宋体"/>
          <w:sz w:val="28"/>
          <w:szCs w:val="28"/>
        </w:rPr>
      </w:pPr>
      <w:r>
        <w:rPr>
          <w:rFonts w:hint="eastAsia" w:ascii="宋体" w:hAnsi="宋体" w:eastAsia="宋体" w:cs="宋体"/>
          <w:sz w:val="28"/>
          <w:szCs w:val="28"/>
          <w:lang w:val="en-US" w:eastAsia="zh-CN"/>
        </w:rPr>
        <w:t>1.</w:t>
      </w:r>
      <w:r>
        <w:rPr>
          <w:rFonts w:hint="eastAsia" w:ascii="宋体" w:hAnsi="宋体" w:eastAsia="宋体" w:cs="宋体"/>
          <w:sz w:val="28"/>
          <w:szCs w:val="28"/>
          <w:lang w:eastAsia="zh-CN"/>
        </w:rPr>
        <w:t>中标人</w:t>
      </w:r>
      <w:r>
        <w:rPr>
          <w:rFonts w:hint="eastAsia" w:ascii="宋体" w:hAnsi="宋体" w:eastAsia="宋体" w:cs="宋体"/>
          <w:sz w:val="28"/>
          <w:szCs w:val="28"/>
        </w:rPr>
        <w:t>应每天安排至少1名管理人员在非工作时间的物业总值班，保证对甲方现场突发事件进行快速处理，以及夜间对甲方所属区域进行全面巡查，确保洁全运营。物业总值班人员熟悉各项事件的处理流程，有效应对。由甲方根据实际情况提供保洁管理必要的值班用房。</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jc w:val="both"/>
        <w:textAlignment w:val="auto"/>
        <w:rPr>
          <w:rFonts w:hint="eastAsia" w:ascii="宋体" w:hAnsi="宋体" w:eastAsia="宋体" w:cs="宋体"/>
          <w:sz w:val="28"/>
          <w:szCs w:val="28"/>
        </w:rPr>
      </w:pPr>
      <w:r>
        <w:rPr>
          <w:rFonts w:hint="eastAsia" w:ascii="宋体" w:hAnsi="宋体" w:eastAsia="宋体" w:cs="宋体"/>
          <w:sz w:val="28"/>
          <w:szCs w:val="28"/>
          <w:lang w:val="en-US" w:eastAsia="zh-CN"/>
        </w:rPr>
        <w:t>2.</w:t>
      </w:r>
      <w:r>
        <w:rPr>
          <w:rFonts w:hint="eastAsia" w:ascii="宋体" w:hAnsi="宋体" w:eastAsia="宋体" w:cs="宋体"/>
          <w:sz w:val="28"/>
          <w:szCs w:val="28"/>
          <w:lang w:eastAsia="zh-CN"/>
        </w:rPr>
        <w:t>中标人</w:t>
      </w:r>
      <w:r>
        <w:rPr>
          <w:rFonts w:hint="eastAsia" w:ascii="宋体" w:hAnsi="宋体" w:eastAsia="宋体" w:cs="宋体"/>
          <w:sz w:val="28"/>
          <w:szCs w:val="28"/>
        </w:rPr>
        <w:t>须制定管理人员夜间月度查岗计划表并上报甲方，严格落实查岗制度。</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jc w:val="both"/>
        <w:textAlignment w:val="auto"/>
        <w:rPr>
          <w:rFonts w:hint="eastAsia" w:ascii="宋体" w:hAnsi="宋体" w:eastAsia="宋体" w:cs="宋体"/>
          <w:sz w:val="28"/>
          <w:szCs w:val="28"/>
        </w:rPr>
      </w:pPr>
      <w:r>
        <w:rPr>
          <w:rFonts w:hint="eastAsia" w:ascii="宋体" w:hAnsi="宋体" w:eastAsia="宋体" w:cs="宋体"/>
          <w:sz w:val="28"/>
          <w:szCs w:val="28"/>
          <w:lang w:val="en-US" w:eastAsia="zh-CN"/>
        </w:rPr>
        <w:t>3.</w:t>
      </w:r>
      <w:r>
        <w:rPr>
          <w:rFonts w:hint="eastAsia" w:ascii="宋体" w:hAnsi="宋体" w:eastAsia="宋体" w:cs="宋体"/>
          <w:sz w:val="28"/>
          <w:szCs w:val="28"/>
        </w:rPr>
        <w:t>夜间查岗管理人员须将查岗所记录的问题上报给甲方对应的监管人员，上报方式采用微信或书面方式，须有现场问题图片及影像进行佐证。</w:t>
      </w:r>
    </w:p>
    <w:p>
      <w:pPr>
        <w:keepNext w:val="0"/>
        <w:keepLines w:val="0"/>
        <w:pageBreakBefore w:val="0"/>
        <w:widowControl w:val="0"/>
        <w:kinsoku/>
        <w:wordWrap/>
        <w:overflowPunct/>
        <w:topLinePunct w:val="0"/>
        <w:autoSpaceDE/>
        <w:autoSpaceDN/>
        <w:bidi w:val="0"/>
        <w:adjustRightInd/>
        <w:snapToGrid/>
        <w:spacing w:line="520" w:lineRule="exact"/>
        <w:ind w:firstLine="562" w:firstLineChars="200"/>
        <w:jc w:val="both"/>
        <w:textAlignment w:val="auto"/>
        <w:rPr>
          <w:rFonts w:hint="eastAsia" w:ascii="宋体" w:hAnsi="宋体" w:eastAsia="宋体" w:cs="宋体"/>
          <w:sz w:val="28"/>
          <w:szCs w:val="28"/>
        </w:rPr>
      </w:pPr>
      <w:r>
        <w:rPr>
          <w:rFonts w:hint="eastAsia" w:ascii="宋体" w:hAnsi="宋体" w:eastAsia="宋体" w:cs="宋体"/>
          <w:b/>
          <w:bCs/>
          <w:sz w:val="28"/>
          <w:szCs w:val="28"/>
          <w:lang w:eastAsia="zh-CN"/>
        </w:rPr>
        <w:t>（</w:t>
      </w:r>
      <w:r>
        <w:rPr>
          <w:rFonts w:hint="eastAsia" w:ascii="宋体" w:hAnsi="宋体" w:eastAsia="宋体" w:cs="宋体"/>
          <w:b/>
          <w:bCs/>
          <w:sz w:val="28"/>
          <w:szCs w:val="28"/>
          <w:lang w:val="en-US" w:eastAsia="zh-CN"/>
        </w:rPr>
        <w:t>十七</w:t>
      </w:r>
      <w:r>
        <w:rPr>
          <w:rFonts w:hint="eastAsia" w:ascii="宋体" w:hAnsi="宋体" w:eastAsia="宋体" w:cs="宋体"/>
          <w:b/>
          <w:bCs/>
          <w:sz w:val="28"/>
          <w:szCs w:val="28"/>
          <w:lang w:eastAsia="zh-CN"/>
        </w:rPr>
        <w:t>）</w:t>
      </w:r>
      <w:r>
        <w:rPr>
          <w:rFonts w:hint="eastAsia" w:ascii="宋体" w:hAnsi="宋体" w:eastAsia="宋体" w:cs="宋体"/>
          <w:b w:val="0"/>
          <w:bCs w:val="0"/>
          <w:sz w:val="28"/>
          <w:szCs w:val="28"/>
        </w:rPr>
        <w:t>门禁管理要求</w:t>
      </w:r>
      <w:r>
        <w:rPr>
          <w:rFonts w:hint="eastAsia" w:ascii="宋体" w:hAnsi="宋体" w:eastAsia="宋体" w:cs="宋体"/>
          <w:sz w:val="28"/>
          <w:szCs w:val="28"/>
          <w:lang w:eastAsia="zh-CN"/>
        </w:rPr>
        <w:t>中标人</w:t>
      </w:r>
      <w:r>
        <w:rPr>
          <w:rFonts w:hint="eastAsia" w:ascii="宋体" w:hAnsi="宋体" w:eastAsia="宋体" w:cs="宋体"/>
          <w:sz w:val="28"/>
          <w:szCs w:val="28"/>
        </w:rPr>
        <w:t>所属员工开通门禁卡权限均需经过甲方相关部门严格审批，</w:t>
      </w:r>
      <w:r>
        <w:rPr>
          <w:rFonts w:hint="eastAsia" w:ascii="宋体" w:hAnsi="宋体" w:eastAsia="宋体" w:cs="宋体"/>
          <w:sz w:val="28"/>
          <w:szCs w:val="28"/>
          <w:lang w:eastAsia="zh-CN"/>
        </w:rPr>
        <w:t>中标人</w:t>
      </w:r>
      <w:r>
        <w:rPr>
          <w:rFonts w:hint="eastAsia" w:ascii="宋体" w:hAnsi="宋体" w:eastAsia="宋体" w:cs="宋体"/>
          <w:sz w:val="28"/>
          <w:szCs w:val="28"/>
        </w:rPr>
        <w:t>对开通门禁权限的员工负管理责任，包括开通、丢失、补办、离职的安全管理均应有严格的管控措施。</w:t>
      </w:r>
    </w:p>
    <w:p>
      <w:pPr>
        <w:keepNext w:val="0"/>
        <w:keepLines w:val="0"/>
        <w:pageBreakBefore w:val="0"/>
        <w:widowControl w:val="0"/>
        <w:kinsoku/>
        <w:wordWrap/>
        <w:overflowPunct/>
        <w:topLinePunct w:val="0"/>
        <w:autoSpaceDE/>
        <w:autoSpaceDN/>
        <w:bidi w:val="0"/>
        <w:adjustRightInd/>
        <w:snapToGrid/>
        <w:spacing w:line="520" w:lineRule="exact"/>
        <w:ind w:firstLine="562" w:firstLineChars="200"/>
        <w:jc w:val="both"/>
        <w:textAlignment w:val="auto"/>
        <w:rPr>
          <w:rFonts w:hint="eastAsia" w:ascii="宋体" w:hAnsi="宋体" w:eastAsia="宋体" w:cs="宋体"/>
          <w:sz w:val="28"/>
          <w:szCs w:val="28"/>
        </w:rPr>
      </w:pPr>
      <w:r>
        <w:rPr>
          <w:rFonts w:hint="eastAsia" w:ascii="宋体" w:hAnsi="宋体" w:eastAsia="宋体" w:cs="宋体"/>
          <w:b/>
          <w:bCs/>
          <w:sz w:val="28"/>
          <w:szCs w:val="28"/>
          <w:lang w:eastAsia="zh-CN"/>
        </w:rPr>
        <w:t>（</w:t>
      </w:r>
      <w:r>
        <w:rPr>
          <w:rFonts w:hint="eastAsia" w:ascii="宋体" w:hAnsi="宋体" w:eastAsia="宋体" w:cs="宋体"/>
          <w:b/>
          <w:bCs/>
          <w:sz w:val="28"/>
          <w:szCs w:val="28"/>
          <w:lang w:val="en-US" w:eastAsia="zh-CN"/>
        </w:rPr>
        <w:t>十八</w:t>
      </w:r>
      <w:r>
        <w:rPr>
          <w:rFonts w:hint="eastAsia" w:ascii="宋体" w:hAnsi="宋体" w:eastAsia="宋体" w:cs="宋体"/>
          <w:b/>
          <w:bCs/>
          <w:sz w:val="28"/>
          <w:szCs w:val="28"/>
          <w:lang w:eastAsia="zh-CN"/>
        </w:rPr>
        <w:t>）</w:t>
      </w:r>
      <w:r>
        <w:rPr>
          <w:rFonts w:hint="eastAsia" w:ascii="宋体" w:hAnsi="宋体" w:eastAsia="宋体" w:cs="宋体"/>
          <w:b w:val="0"/>
          <w:bCs w:val="0"/>
          <w:sz w:val="28"/>
          <w:szCs w:val="28"/>
        </w:rPr>
        <w:t>服装要求</w:t>
      </w:r>
      <w:r>
        <w:rPr>
          <w:rFonts w:hint="eastAsia" w:ascii="宋体" w:hAnsi="宋体" w:eastAsia="宋体" w:cs="宋体"/>
          <w:sz w:val="28"/>
          <w:szCs w:val="28"/>
          <w:lang w:eastAsia="zh-CN"/>
        </w:rPr>
        <w:t>中标人</w:t>
      </w:r>
      <w:r>
        <w:rPr>
          <w:rFonts w:hint="eastAsia" w:ascii="宋体" w:hAnsi="宋体" w:eastAsia="宋体" w:cs="宋体"/>
          <w:sz w:val="28"/>
          <w:szCs w:val="28"/>
        </w:rPr>
        <w:t>应给予各岗位员工配置统一的服装，穿戴整齐干净。</w:t>
      </w:r>
    </w:p>
    <w:p>
      <w:pPr>
        <w:keepNext w:val="0"/>
        <w:keepLines w:val="0"/>
        <w:pageBreakBefore w:val="0"/>
        <w:widowControl w:val="0"/>
        <w:kinsoku/>
        <w:wordWrap/>
        <w:overflowPunct/>
        <w:topLinePunct w:val="0"/>
        <w:autoSpaceDE/>
        <w:autoSpaceDN/>
        <w:bidi w:val="0"/>
        <w:adjustRightInd/>
        <w:snapToGrid/>
        <w:spacing w:line="520" w:lineRule="exact"/>
        <w:ind w:firstLine="562" w:firstLineChars="200"/>
        <w:jc w:val="both"/>
        <w:textAlignment w:val="auto"/>
        <w:rPr>
          <w:rFonts w:hint="eastAsia" w:ascii="宋体" w:hAnsi="宋体" w:eastAsia="宋体" w:cs="宋体"/>
          <w:sz w:val="28"/>
          <w:szCs w:val="28"/>
        </w:rPr>
      </w:pPr>
      <w:r>
        <w:rPr>
          <w:rFonts w:hint="eastAsia" w:ascii="宋体" w:hAnsi="宋体" w:eastAsia="宋体" w:cs="宋体"/>
          <w:b/>
          <w:bCs/>
          <w:sz w:val="28"/>
          <w:szCs w:val="28"/>
          <w:lang w:eastAsia="zh-CN"/>
        </w:rPr>
        <w:t>（</w:t>
      </w:r>
      <w:r>
        <w:rPr>
          <w:rFonts w:hint="eastAsia" w:ascii="宋体" w:hAnsi="宋体" w:eastAsia="宋体" w:cs="宋体"/>
          <w:b/>
          <w:bCs/>
          <w:sz w:val="28"/>
          <w:szCs w:val="28"/>
          <w:lang w:val="en-US" w:eastAsia="zh-CN"/>
        </w:rPr>
        <w:t>十九</w:t>
      </w:r>
      <w:r>
        <w:rPr>
          <w:rFonts w:hint="eastAsia" w:ascii="宋体" w:hAnsi="宋体" w:eastAsia="宋体" w:cs="宋体"/>
          <w:b/>
          <w:bCs/>
          <w:sz w:val="28"/>
          <w:szCs w:val="28"/>
          <w:lang w:eastAsia="zh-CN"/>
        </w:rPr>
        <w:t>）</w:t>
      </w:r>
      <w:r>
        <w:rPr>
          <w:rFonts w:hint="eastAsia" w:ascii="宋体" w:hAnsi="宋体" w:eastAsia="宋体" w:cs="宋体"/>
          <w:b w:val="0"/>
          <w:bCs w:val="0"/>
          <w:sz w:val="28"/>
          <w:szCs w:val="28"/>
        </w:rPr>
        <w:t>服务期结束后的移交工作要求</w:t>
      </w:r>
      <w:r>
        <w:rPr>
          <w:rFonts w:hint="eastAsia" w:ascii="宋体" w:hAnsi="宋体" w:eastAsia="宋体" w:cs="宋体"/>
          <w:sz w:val="28"/>
          <w:szCs w:val="28"/>
        </w:rPr>
        <w:t>本项目服务期结束时，</w:t>
      </w:r>
      <w:r>
        <w:rPr>
          <w:rFonts w:hint="eastAsia" w:ascii="宋体" w:hAnsi="宋体" w:eastAsia="宋体" w:cs="宋体"/>
          <w:sz w:val="28"/>
          <w:szCs w:val="28"/>
          <w:lang w:eastAsia="zh-CN"/>
        </w:rPr>
        <w:t>中标人</w:t>
      </w:r>
      <w:r>
        <w:rPr>
          <w:rFonts w:hint="eastAsia" w:ascii="宋体" w:hAnsi="宋体" w:eastAsia="宋体" w:cs="宋体"/>
          <w:sz w:val="28"/>
          <w:szCs w:val="28"/>
        </w:rPr>
        <w:t>在服务期结束之日起30天内按要求向甲方移交原委托管理的全部管理用房、设备材料等相关资产，移交经过分类整理的各类管理档案等。</w:t>
      </w:r>
    </w:p>
    <w:p>
      <w:pPr>
        <w:keepNext w:val="0"/>
        <w:keepLines w:val="0"/>
        <w:pageBreakBefore w:val="0"/>
        <w:widowControl w:val="0"/>
        <w:kinsoku/>
        <w:wordWrap/>
        <w:overflowPunct/>
        <w:topLinePunct w:val="0"/>
        <w:autoSpaceDE/>
        <w:autoSpaceDN/>
        <w:bidi w:val="0"/>
        <w:adjustRightInd/>
        <w:snapToGrid/>
        <w:spacing w:line="520" w:lineRule="exact"/>
        <w:ind w:firstLine="562" w:firstLineChars="200"/>
        <w:jc w:val="both"/>
        <w:textAlignment w:val="auto"/>
        <w:rPr>
          <w:rFonts w:hint="eastAsia" w:ascii="宋体" w:hAnsi="宋体" w:eastAsia="宋体" w:cs="宋体"/>
          <w:sz w:val="28"/>
          <w:szCs w:val="28"/>
        </w:rPr>
      </w:pPr>
      <w:r>
        <w:rPr>
          <w:rFonts w:hint="eastAsia" w:ascii="宋体" w:hAnsi="宋体" w:eastAsia="宋体" w:cs="宋体"/>
          <w:b/>
          <w:bCs/>
          <w:sz w:val="28"/>
          <w:szCs w:val="28"/>
          <w:lang w:eastAsia="zh-CN"/>
        </w:rPr>
        <w:t>（</w:t>
      </w:r>
      <w:r>
        <w:rPr>
          <w:rFonts w:hint="eastAsia" w:ascii="宋体" w:hAnsi="宋体" w:eastAsia="宋体" w:cs="宋体"/>
          <w:b/>
          <w:bCs/>
          <w:sz w:val="28"/>
          <w:szCs w:val="28"/>
          <w:lang w:val="en-US" w:eastAsia="zh-CN"/>
        </w:rPr>
        <w:t>二十</w:t>
      </w:r>
      <w:r>
        <w:rPr>
          <w:rFonts w:hint="eastAsia" w:ascii="宋体" w:hAnsi="宋体" w:eastAsia="宋体" w:cs="宋体"/>
          <w:b/>
          <w:bCs/>
          <w:sz w:val="28"/>
          <w:szCs w:val="28"/>
          <w:lang w:eastAsia="zh-CN"/>
        </w:rPr>
        <w:t>）</w:t>
      </w:r>
      <w:r>
        <w:rPr>
          <w:rFonts w:hint="eastAsia" w:ascii="宋体" w:hAnsi="宋体" w:eastAsia="宋体" w:cs="宋体"/>
          <w:sz w:val="28"/>
          <w:szCs w:val="28"/>
          <w:lang w:eastAsia="zh-CN"/>
        </w:rPr>
        <w:t>中标人</w:t>
      </w:r>
      <w:r>
        <w:rPr>
          <w:rFonts w:hint="eastAsia" w:ascii="宋体" w:hAnsi="宋体" w:eastAsia="宋体" w:cs="宋体"/>
          <w:sz w:val="28"/>
          <w:szCs w:val="28"/>
        </w:rPr>
        <w:t>在招聘人员时应充分考核、评估员工的工作能力、技术素质，因</w:t>
      </w:r>
      <w:r>
        <w:rPr>
          <w:rFonts w:hint="eastAsia" w:ascii="宋体" w:hAnsi="宋体" w:eastAsia="宋体" w:cs="宋体"/>
          <w:sz w:val="28"/>
          <w:szCs w:val="28"/>
          <w:lang w:eastAsia="zh-CN"/>
        </w:rPr>
        <w:t>中标人</w:t>
      </w:r>
      <w:r>
        <w:rPr>
          <w:rFonts w:hint="eastAsia" w:ascii="宋体" w:hAnsi="宋体" w:eastAsia="宋体" w:cs="宋体"/>
          <w:sz w:val="28"/>
          <w:szCs w:val="28"/>
        </w:rPr>
        <w:t>所招人员的技能或素质等原因，导致不能按照甲方要求按时按质按量完成工作任务的，</w:t>
      </w:r>
      <w:r>
        <w:rPr>
          <w:rFonts w:hint="eastAsia" w:ascii="宋体" w:hAnsi="宋体" w:eastAsia="宋体" w:cs="宋体"/>
          <w:sz w:val="28"/>
          <w:szCs w:val="28"/>
          <w:highlight w:val="yellow"/>
        </w:rPr>
        <w:t>甲方有权委托给第三方公司进行处理，其产生的费用按相同级别岗位的投标报价等额扣除。</w:t>
      </w:r>
    </w:p>
    <w:p>
      <w:pPr>
        <w:keepNext w:val="0"/>
        <w:keepLines w:val="0"/>
        <w:pageBreakBefore w:val="0"/>
        <w:widowControl w:val="0"/>
        <w:kinsoku/>
        <w:wordWrap/>
        <w:overflowPunct/>
        <w:topLinePunct w:val="0"/>
        <w:autoSpaceDE/>
        <w:autoSpaceDN/>
        <w:bidi w:val="0"/>
        <w:adjustRightInd/>
        <w:snapToGrid/>
        <w:spacing w:line="520" w:lineRule="exact"/>
        <w:ind w:firstLine="562" w:firstLineChars="200"/>
        <w:jc w:val="both"/>
        <w:textAlignment w:val="auto"/>
        <w:rPr>
          <w:rFonts w:hint="eastAsia" w:ascii="宋体" w:hAnsi="宋体" w:eastAsia="宋体" w:cs="宋体"/>
          <w:sz w:val="28"/>
          <w:szCs w:val="28"/>
        </w:rPr>
      </w:pPr>
      <w:r>
        <w:rPr>
          <w:rFonts w:hint="eastAsia" w:ascii="宋体" w:hAnsi="宋体" w:eastAsia="宋体" w:cs="宋体"/>
          <w:b/>
          <w:bCs/>
          <w:sz w:val="28"/>
          <w:szCs w:val="28"/>
          <w:lang w:eastAsia="zh-CN"/>
        </w:rPr>
        <w:t>（</w:t>
      </w:r>
      <w:r>
        <w:rPr>
          <w:rFonts w:hint="eastAsia" w:ascii="宋体" w:hAnsi="宋体" w:eastAsia="宋体" w:cs="宋体"/>
          <w:b/>
          <w:bCs/>
          <w:sz w:val="28"/>
          <w:szCs w:val="28"/>
          <w:lang w:val="en-US" w:eastAsia="zh-CN"/>
        </w:rPr>
        <w:t>二十一</w:t>
      </w:r>
      <w:r>
        <w:rPr>
          <w:rFonts w:hint="eastAsia" w:ascii="宋体" w:hAnsi="宋体" w:eastAsia="宋体" w:cs="宋体"/>
          <w:b/>
          <w:bCs/>
          <w:sz w:val="28"/>
          <w:szCs w:val="28"/>
          <w:lang w:eastAsia="zh-CN"/>
        </w:rPr>
        <w:t>）</w:t>
      </w:r>
      <w:r>
        <w:rPr>
          <w:rFonts w:hint="eastAsia" w:ascii="宋体" w:hAnsi="宋体" w:eastAsia="宋体" w:cs="宋体"/>
          <w:sz w:val="28"/>
          <w:szCs w:val="28"/>
          <w:lang w:eastAsia="zh-CN"/>
        </w:rPr>
        <w:t>中标人</w:t>
      </w:r>
      <w:r>
        <w:rPr>
          <w:rFonts w:hint="eastAsia" w:ascii="宋体" w:hAnsi="宋体" w:eastAsia="宋体" w:cs="宋体"/>
          <w:sz w:val="28"/>
          <w:szCs w:val="28"/>
        </w:rPr>
        <w:t>不得自行将本物业管理项目分包给其他单位。</w:t>
      </w:r>
      <w:r>
        <w:rPr>
          <w:rFonts w:hint="eastAsia" w:ascii="宋体" w:hAnsi="宋体" w:eastAsia="宋体" w:cs="宋体"/>
          <w:sz w:val="28"/>
          <w:szCs w:val="28"/>
          <w:highlight w:val="yellow"/>
        </w:rPr>
        <w:t>因为</w:t>
      </w:r>
      <w:r>
        <w:rPr>
          <w:rFonts w:hint="eastAsia" w:ascii="宋体" w:hAnsi="宋体" w:eastAsia="宋体" w:cs="宋体"/>
          <w:sz w:val="28"/>
          <w:szCs w:val="28"/>
          <w:highlight w:val="yellow"/>
          <w:lang w:eastAsia="zh-CN"/>
        </w:rPr>
        <w:t>中标人</w:t>
      </w:r>
      <w:r>
        <w:rPr>
          <w:rFonts w:hint="eastAsia" w:ascii="宋体" w:hAnsi="宋体" w:eastAsia="宋体" w:cs="宋体"/>
          <w:sz w:val="28"/>
          <w:szCs w:val="28"/>
          <w:highlight w:val="yellow"/>
        </w:rPr>
        <w:t>专项资质原因需将某项专业项目分包给其它具备相应资质外包公司，须经甲方审核同意，外包公司资质需符合行业法律法规要求，</w:t>
      </w:r>
      <w:r>
        <w:rPr>
          <w:rFonts w:hint="eastAsia" w:ascii="宋体" w:hAnsi="宋体" w:eastAsia="宋体" w:cs="宋体"/>
          <w:sz w:val="28"/>
          <w:szCs w:val="28"/>
          <w:highlight w:val="yellow"/>
          <w:lang w:eastAsia="zh-CN"/>
        </w:rPr>
        <w:t>中标人</w:t>
      </w:r>
      <w:r>
        <w:rPr>
          <w:rFonts w:hint="eastAsia" w:ascii="宋体" w:hAnsi="宋体" w:eastAsia="宋体" w:cs="宋体"/>
          <w:sz w:val="28"/>
          <w:szCs w:val="28"/>
          <w:highlight w:val="yellow"/>
        </w:rPr>
        <w:t>需将分包公司资质材料和与分包公司合同交由甲方备案，甲方负责对分包公司的服务质量制定监管细则，</w:t>
      </w:r>
      <w:r>
        <w:rPr>
          <w:rFonts w:hint="eastAsia" w:ascii="宋体" w:hAnsi="宋体" w:eastAsia="宋体" w:cs="宋体"/>
          <w:sz w:val="28"/>
          <w:szCs w:val="28"/>
        </w:rPr>
        <w:t>如因政府监管要求或甲方认为分包公司服务无法满足甲方要求时，甲方有权要求</w:t>
      </w:r>
      <w:r>
        <w:rPr>
          <w:rFonts w:hint="eastAsia" w:ascii="宋体" w:hAnsi="宋体" w:eastAsia="宋体" w:cs="宋体"/>
          <w:sz w:val="28"/>
          <w:szCs w:val="28"/>
          <w:lang w:eastAsia="zh-CN"/>
        </w:rPr>
        <w:t>中标人</w:t>
      </w:r>
      <w:r>
        <w:rPr>
          <w:rFonts w:hint="eastAsia" w:ascii="宋体" w:hAnsi="宋体" w:eastAsia="宋体" w:cs="宋体"/>
          <w:sz w:val="28"/>
          <w:szCs w:val="28"/>
        </w:rPr>
        <w:t>随时更换分包单位。</w:t>
      </w:r>
    </w:p>
    <w:p>
      <w:pPr>
        <w:keepNext w:val="0"/>
        <w:keepLines w:val="0"/>
        <w:pageBreakBefore w:val="0"/>
        <w:widowControl w:val="0"/>
        <w:kinsoku/>
        <w:wordWrap/>
        <w:overflowPunct/>
        <w:topLinePunct w:val="0"/>
        <w:autoSpaceDE/>
        <w:autoSpaceDN/>
        <w:bidi w:val="0"/>
        <w:adjustRightInd/>
        <w:snapToGrid/>
        <w:spacing w:line="520" w:lineRule="exact"/>
        <w:ind w:firstLine="562" w:firstLineChars="200"/>
        <w:jc w:val="both"/>
        <w:textAlignment w:val="auto"/>
        <w:outlineLvl w:val="1"/>
        <w:rPr>
          <w:rFonts w:hint="eastAsia" w:ascii="宋体" w:hAnsi="宋体" w:eastAsia="宋体" w:cs="宋体"/>
          <w:b/>
          <w:bCs/>
          <w:sz w:val="28"/>
          <w:szCs w:val="28"/>
        </w:rPr>
      </w:pPr>
      <w:r>
        <w:rPr>
          <w:rFonts w:hint="eastAsia" w:ascii="宋体" w:hAnsi="宋体" w:eastAsia="宋体" w:cs="宋体"/>
          <w:b/>
          <w:bCs/>
          <w:sz w:val="28"/>
          <w:szCs w:val="28"/>
          <w:lang w:eastAsia="zh-CN"/>
        </w:rPr>
        <w:t>（</w:t>
      </w:r>
      <w:r>
        <w:rPr>
          <w:rFonts w:hint="eastAsia" w:ascii="宋体" w:hAnsi="宋体" w:eastAsia="宋体" w:cs="宋体"/>
          <w:b/>
          <w:bCs/>
          <w:sz w:val="28"/>
          <w:szCs w:val="28"/>
          <w:lang w:val="en-US" w:eastAsia="zh-CN"/>
        </w:rPr>
        <w:t>二十二</w:t>
      </w:r>
      <w:r>
        <w:rPr>
          <w:rFonts w:hint="eastAsia" w:ascii="宋体" w:hAnsi="宋体" w:eastAsia="宋体" w:cs="宋体"/>
          <w:b/>
          <w:bCs/>
          <w:sz w:val="28"/>
          <w:szCs w:val="28"/>
          <w:lang w:eastAsia="zh-CN"/>
        </w:rPr>
        <w:t>）</w:t>
      </w:r>
      <w:r>
        <w:rPr>
          <w:rFonts w:hint="eastAsia" w:ascii="宋体" w:hAnsi="宋体" w:eastAsia="宋体" w:cs="宋体"/>
          <w:b/>
          <w:bCs/>
          <w:sz w:val="28"/>
          <w:szCs w:val="28"/>
        </w:rPr>
        <w:t>持证上岗管理</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jc w:val="both"/>
        <w:textAlignment w:val="auto"/>
        <w:rPr>
          <w:rFonts w:hint="eastAsia" w:ascii="宋体" w:hAnsi="宋体" w:eastAsia="宋体" w:cs="宋体"/>
          <w:sz w:val="28"/>
          <w:szCs w:val="28"/>
        </w:rPr>
      </w:pPr>
      <w:r>
        <w:rPr>
          <w:rFonts w:hint="eastAsia" w:ascii="宋体" w:hAnsi="宋体" w:eastAsia="宋体" w:cs="宋体"/>
          <w:sz w:val="28"/>
          <w:szCs w:val="28"/>
          <w:lang w:val="en-US" w:eastAsia="zh-CN"/>
        </w:rPr>
        <w:t>1.</w:t>
      </w:r>
      <w:r>
        <w:rPr>
          <w:rFonts w:hint="eastAsia" w:ascii="宋体" w:hAnsi="宋体" w:eastAsia="宋体" w:cs="宋体"/>
          <w:sz w:val="28"/>
          <w:szCs w:val="28"/>
          <w:lang w:eastAsia="zh-CN"/>
        </w:rPr>
        <w:t>中标人</w:t>
      </w:r>
      <w:r>
        <w:rPr>
          <w:rFonts w:hint="eastAsia" w:ascii="宋体" w:hAnsi="宋体" w:eastAsia="宋体" w:cs="宋体"/>
          <w:sz w:val="28"/>
          <w:szCs w:val="28"/>
        </w:rPr>
        <w:t>各岗位所涉及到需持证上岗的应按照国家法律法规要求做到持证上岗。</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jc w:val="both"/>
        <w:textAlignment w:val="auto"/>
        <w:rPr>
          <w:rFonts w:hint="eastAsia" w:ascii="宋体" w:hAnsi="宋体" w:eastAsia="宋体" w:cs="宋体"/>
          <w:sz w:val="28"/>
          <w:szCs w:val="28"/>
        </w:rPr>
      </w:pPr>
      <w:r>
        <w:rPr>
          <w:rFonts w:hint="eastAsia" w:ascii="宋体" w:hAnsi="宋体" w:eastAsia="宋体" w:cs="宋体"/>
          <w:sz w:val="28"/>
          <w:szCs w:val="28"/>
          <w:lang w:val="en-US" w:eastAsia="zh-CN"/>
        </w:rPr>
        <w:t>2.</w:t>
      </w:r>
      <w:r>
        <w:rPr>
          <w:rFonts w:hint="eastAsia" w:ascii="宋体" w:hAnsi="宋体" w:eastAsia="宋体" w:cs="宋体"/>
          <w:sz w:val="28"/>
          <w:szCs w:val="28"/>
          <w:lang w:eastAsia="zh-CN"/>
        </w:rPr>
        <w:t>中标人</w:t>
      </w:r>
      <w:r>
        <w:rPr>
          <w:rFonts w:hint="eastAsia" w:ascii="宋体" w:hAnsi="宋体" w:eastAsia="宋体" w:cs="宋体"/>
          <w:sz w:val="28"/>
          <w:szCs w:val="28"/>
        </w:rPr>
        <w:t>须在入场服务之日起30个自然日内将相关证件资质复印件送交招标人备案，原件备查。</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jc w:val="both"/>
        <w:textAlignment w:val="auto"/>
        <w:rPr>
          <w:rFonts w:hint="eastAsia" w:ascii="宋体" w:hAnsi="宋体" w:eastAsia="宋体" w:cs="宋体"/>
          <w:sz w:val="28"/>
          <w:szCs w:val="28"/>
        </w:rPr>
      </w:pPr>
      <w:r>
        <w:rPr>
          <w:rFonts w:hint="eastAsia" w:ascii="宋体" w:hAnsi="宋体" w:eastAsia="宋体" w:cs="宋体"/>
          <w:sz w:val="28"/>
          <w:szCs w:val="28"/>
          <w:lang w:val="en-US" w:eastAsia="zh-CN"/>
        </w:rPr>
        <w:t>3.</w:t>
      </w:r>
      <w:r>
        <w:rPr>
          <w:rFonts w:hint="eastAsia" w:ascii="宋体" w:hAnsi="宋体" w:eastAsia="宋体" w:cs="宋体"/>
          <w:sz w:val="28"/>
          <w:szCs w:val="28"/>
          <w:lang w:eastAsia="zh-CN"/>
        </w:rPr>
        <w:t>中标人</w:t>
      </w:r>
      <w:r>
        <w:rPr>
          <w:rFonts w:hint="eastAsia" w:ascii="宋体" w:hAnsi="宋体" w:eastAsia="宋体" w:cs="宋体"/>
          <w:sz w:val="28"/>
          <w:szCs w:val="28"/>
        </w:rPr>
        <w:t>须在相关证件到期前安排更新工作，保持证件在有效期内。</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jc w:val="both"/>
        <w:textAlignment w:val="auto"/>
        <w:rPr>
          <w:rFonts w:hint="eastAsia" w:ascii="宋体" w:hAnsi="宋体" w:eastAsia="宋体" w:cs="宋体"/>
          <w:sz w:val="28"/>
          <w:szCs w:val="28"/>
        </w:rPr>
      </w:pPr>
      <w:r>
        <w:rPr>
          <w:rFonts w:hint="eastAsia" w:ascii="宋体" w:hAnsi="宋体" w:eastAsia="宋体" w:cs="宋体"/>
          <w:sz w:val="28"/>
          <w:szCs w:val="28"/>
          <w:lang w:val="en-US" w:eastAsia="zh-CN"/>
        </w:rPr>
        <w:t>4.</w:t>
      </w:r>
      <w:r>
        <w:rPr>
          <w:rFonts w:hint="eastAsia" w:ascii="宋体" w:hAnsi="宋体" w:eastAsia="宋体" w:cs="宋体"/>
          <w:sz w:val="28"/>
          <w:szCs w:val="28"/>
        </w:rPr>
        <w:t>对于所在岗位应持证上岗而未持证上岗的人员，所出现安全事故、纠纷等与甲方无关，全部责任由</w:t>
      </w:r>
      <w:r>
        <w:rPr>
          <w:rFonts w:hint="eastAsia" w:ascii="宋体" w:hAnsi="宋体" w:eastAsia="宋体" w:cs="宋体"/>
          <w:sz w:val="28"/>
          <w:szCs w:val="28"/>
          <w:lang w:eastAsia="zh-CN"/>
        </w:rPr>
        <w:t>中标人</w:t>
      </w:r>
      <w:r>
        <w:rPr>
          <w:rFonts w:hint="eastAsia" w:ascii="宋体" w:hAnsi="宋体" w:eastAsia="宋体" w:cs="宋体"/>
          <w:sz w:val="28"/>
          <w:szCs w:val="28"/>
        </w:rPr>
        <w:t>承担。</w:t>
      </w:r>
    </w:p>
    <w:p>
      <w:pPr>
        <w:keepNext w:val="0"/>
        <w:keepLines w:val="0"/>
        <w:pageBreakBefore w:val="0"/>
        <w:widowControl w:val="0"/>
        <w:kinsoku/>
        <w:wordWrap/>
        <w:overflowPunct/>
        <w:topLinePunct w:val="0"/>
        <w:autoSpaceDE/>
        <w:autoSpaceDN/>
        <w:bidi w:val="0"/>
        <w:adjustRightInd/>
        <w:snapToGrid/>
        <w:spacing w:line="520" w:lineRule="exact"/>
        <w:ind w:firstLine="562" w:firstLineChars="200"/>
        <w:jc w:val="both"/>
        <w:textAlignment w:val="auto"/>
        <w:outlineLvl w:val="1"/>
        <w:rPr>
          <w:rFonts w:hint="eastAsia" w:ascii="宋体" w:hAnsi="宋体" w:eastAsia="宋体" w:cs="宋体"/>
          <w:b/>
          <w:bCs/>
          <w:sz w:val="28"/>
          <w:szCs w:val="28"/>
        </w:rPr>
      </w:pPr>
      <w:r>
        <w:rPr>
          <w:rFonts w:hint="eastAsia" w:ascii="宋体" w:hAnsi="宋体" w:eastAsia="宋体" w:cs="宋体"/>
          <w:b/>
          <w:bCs/>
          <w:sz w:val="28"/>
          <w:szCs w:val="28"/>
          <w:lang w:eastAsia="zh-CN"/>
        </w:rPr>
        <w:t>（</w:t>
      </w:r>
      <w:r>
        <w:rPr>
          <w:rFonts w:hint="eastAsia" w:ascii="宋体" w:hAnsi="宋体" w:eastAsia="宋体" w:cs="宋体"/>
          <w:b/>
          <w:bCs/>
          <w:sz w:val="28"/>
          <w:szCs w:val="28"/>
          <w:lang w:val="en-US" w:eastAsia="zh-CN"/>
        </w:rPr>
        <w:t>二十三</w:t>
      </w:r>
      <w:r>
        <w:rPr>
          <w:rFonts w:hint="eastAsia" w:ascii="宋体" w:hAnsi="宋体" w:eastAsia="宋体" w:cs="宋体"/>
          <w:b/>
          <w:bCs/>
          <w:sz w:val="28"/>
          <w:szCs w:val="28"/>
          <w:lang w:eastAsia="zh-CN"/>
        </w:rPr>
        <w:t>）</w:t>
      </w:r>
      <w:r>
        <w:rPr>
          <w:rFonts w:hint="eastAsia" w:ascii="宋体" w:hAnsi="宋体" w:eastAsia="宋体" w:cs="宋体"/>
          <w:b/>
          <w:bCs/>
          <w:sz w:val="28"/>
          <w:szCs w:val="28"/>
        </w:rPr>
        <w:t>医院感染控制相关要求</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jc w:val="both"/>
        <w:textAlignment w:val="auto"/>
        <w:rPr>
          <w:rFonts w:hint="eastAsia" w:ascii="宋体" w:hAnsi="宋体" w:eastAsia="宋体" w:cs="宋体"/>
          <w:sz w:val="28"/>
          <w:szCs w:val="28"/>
        </w:rPr>
      </w:pPr>
      <w:r>
        <w:rPr>
          <w:rFonts w:hint="eastAsia" w:ascii="宋体" w:hAnsi="宋体" w:eastAsia="宋体" w:cs="宋体"/>
          <w:sz w:val="28"/>
          <w:szCs w:val="28"/>
          <w:lang w:val="en-US" w:eastAsia="zh-CN"/>
        </w:rPr>
        <w:t>1.</w:t>
      </w:r>
      <w:r>
        <w:rPr>
          <w:rFonts w:hint="eastAsia" w:ascii="宋体" w:hAnsi="宋体" w:eastAsia="宋体" w:cs="宋体"/>
          <w:sz w:val="28"/>
          <w:szCs w:val="28"/>
          <w:lang w:eastAsia="zh-CN"/>
        </w:rPr>
        <w:t>中标人</w:t>
      </w:r>
      <w:r>
        <w:rPr>
          <w:rFonts w:hint="eastAsia" w:ascii="宋体" w:hAnsi="宋体" w:eastAsia="宋体" w:cs="宋体"/>
          <w:sz w:val="28"/>
          <w:szCs w:val="28"/>
        </w:rPr>
        <w:t>对派遣至重点科室的人员（指从事配合门诊诊疗及临床护理支持工作的人员，如门诊导医、客服收费文员、住院部护理员等）、保洁人员待遇应该倾斜，例如：ICU、手术室、发热门诊、等重点岗位比普通岗位高20%左右，有助于人员的相对稳定。</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jc w:val="both"/>
        <w:textAlignment w:val="auto"/>
        <w:rPr>
          <w:rFonts w:hint="eastAsia" w:ascii="宋体" w:hAnsi="宋体" w:eastAsia="宋体" w:cs="宋体"/>
          <w:sz w:val="28"/>
          <w:szCs w:val="28"/>
        </w:rPr>
      </w:pPr>
      <w:r>
        <w:rPr>
          <w:rFonts w:hint="eastAsia" w:ascii="宋体" w:hAnsi="宋体" w:eastAsia="宋体" w:cs="宋体"/>
          <w:sz w:val="28"/>
          <w:szCs w:val="28"/>
          <w:lang w:val="en-US" w:eastAsia="zh-CN"/>
        </w:rPr>
        <w:t>2.</w:t>
      </w:r>
      <w:r>
        <w:rPr>
          <w:rFonts w:hint="eastAsia" w:ascii="宋体" w:hAnsi="宋体" w:eastAsia="宋体" w:cs="宋体"/>
          <w:sz w:val="28"/>
          <w:szCs w:val="28"/>
          <w:lang w:eastAsia="zh-CN"/>
        </w:rPr>
        <w:t>中标人</w:t>
      </w:r>
      <w:r>
        <w:rPr>
          <w:rFonts w:hint="eastAsia" w:ascii="宋体" w:hAnsi="宋体" w:eastAsia="宋体" w:cs="宋体"/>
          <w:sz w:val="28"/>
          <w:szCs w:val="28"/>
        </w:rPr>
        <w:t>每年为员工提供基本体检项目，体检项目应符合医院院感要求。包括但不限于：乙肝、丙肝、艾滋、梅毒等经血源性传播的疾病筛查。</w:t>
      </w:r>
    </w:p>
    <w:p>
      <w:pPr>
        <w:keepNext w:val="0"/>
        <w:keepLines w:val="0"/>
        <w:pageBreakBefore w:val="0"/>
        <w:widowControl w:val="0"/>
        <w:kinsoku/>
        <w:wordWrap/>
        <w:overflowPunct/>
        <w:topLinePunct w:val="0"/>
        <w:autoSpaceDE/>
        <w:autoSpaceDN/>
        <w:bidi w:val="0"/>
        <w:adjustRightInd/>
        <w:snapToGrid/>
        <w:spacing w:line="520" w:lineRule="exact"/>
        <w:ind w:firstLine="562" w:firstLineChars="200"/>
        <w:jc w:val="both"/>
        <w:textAlignment w:val="auto"/>
        <w:outlineLvl w:val="1"/>
        <w:rPr>
          <w:rFonts w:hint="eastAsia" w:ascii="宋体" w:hAnsi="宋体" w:eastAsia="宋体" w:cs="宋体"/>
          <w:b/>
          <w:bCs/>
          <w:sz w:val="28"/>
          <w:szCs w:val="28"/>
        </w:rPr>
      </w:pPr>
      <w:r>
        <w:rPr>
          <w:rFonts w:hint="eastAsia" w:ascii="宋体" w:hAnsi="宋体" w:eastAsia="宋体" w:cs="宋体"/>
          <w:b/>
          <w:bCs/>
          <w:sz w:val="28"/>
          <w:szCs w:val="28"/>
          <w:lang w:eastAsia="zh-CN"/>
        </w:rPr>
        <w:t>（</w:t>
      </w:r>
      <w:r>
        <w:rPr>
          <w:rFonts w:hint="eastAsia" w:ascii="宋体" w:hAnsi="宋体" w:eastAsia="宋体" w:cs="宋体"/>
          <w:b/>
          <w:bCs/>
          <w:sz w:val="28"/>
          <w:szCs w:val="28"/>
          <w:lang w:val="en-US" w:eastAsia="zh-CN"/>
        </w:rPr>
        <w:t>二十四</w:t>
      </w:r>
      <w:r>
        <w:rPr>
          <w:rFonts w:hint="eastAsia" w:ascii="宋体" w:hAnsi="宋体" w:eastAsia="宋体" w:cs="宋体"/>
          <w:b/>
          <w:bCs/>
          <w:sz w:val="28"/>
          <w:szCs w:val="28"/>
          <w:lang w:eastAsia="zh-CN"/>
        </w:rPr>
        <w:t>）</w:t>
      </w:r>
      <w:r>
        <w:rPr>
          <w:rFonts w:hint="eastAsia" w:ascii="宋体" w:hAnsi="宋体" w:eastAsia="宋体" w:cs="宋体"/>
          <w:b/>
          <w:bCs/>
          <w:sz w:val="28"/>
          <w:szCs w:val="28"/>
        </w:rPr>
        <w:t>各项运行费用承担</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jc w:val="both"/>
        <w:textAlignment w:val="auto"/>
        <w:rPr>
          <w:rFonts w:hint="eastAsia" w:ascii="宋体" w:hAnsi="宋体" w:eastAsia="宋体" w:cs="宋体"/>
          <w:sz w:val="28"/>
          <w:szCs w:val="28"/>
        </w:rPr>
      </w:pPr>
      <w:r>
        <w:rPr>
          <w:rFonts w:hint="eastAsia" w:ascii="宋体" w:hAnsi="宋体" w:eastAsia="宋体" w:cs="宋体"/>
          <w:sz w:val="28"/>
          <w:szCs w:val="28"/>
          <w:lang w:val="en-US" w:eastAsia="zh-CN"/>
        </w:rPr>
        <w:t>1.</w:t>
      </w:r>
      <w:r>
        <w:rPr>
          <w:rFonts w:hint="eastAsia" w:ascii="宋体" w:hAnsi="宋体" w:eastAsia="宋体" w:cs="宋体"/>
          <w:sz w:val="28"/>
          <w:szCs w:val="28"/>
        </w:rPr>
        <w:t>春节、五一、十一等法定节假日加班安排：由</w:t>
      </w:r>
      <w:r>
        <w:rPr>
          <w:rFonts w:hint="eastAsia" w:ascii="宋体" w:hAnsi="宋体" w:eastAsia="宋体" w:cs="宋体"/>
          <w:sz w:val="28"/>
          <w:szCs w:val="28"/>
          <w:lang w:eastAsia="zh-CN"/>
        </w:rPr>
        <w:t>中标人</w:t>
      </w:r>
      <w:r>
        <w:rPr>
          <w:rFonts w:hint="eastAsia" w:ascii="宋体" w:hAnsi="宋体" w:eastAsia="宋体" w:cs="宋体"/>
          <w:sz w:val="28"/>
          <w:szCs w:val="28"/>
        </w:rPr>
        <w:t>按管理需求安排二分之一岗位人员加班，加班费按相关政策支付并承担相关费用。</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jc w:val="both"/>
        <w:textAlignment w:val="auto"/>
        <w:rPr>
          <w:rFonts w:hint="eastAsia" w:ascii="宋体" w:hAnsi="宋体" w:eastAsia="宋体" w:cs="宋体"/>
          <w:sz w:val="28"/>
          <w:szCs w:val="28"/>
        </w:rPr>
      </w:pPr>
      <w:r>
        <w:rPr>
          <w:rFonts w:hint="eastAsia" w:ascii="宋体" w:hAnsi="宋体" w:eastAsia="宋体" w:cs="宋体"/>
          <w:sz w:val="28"/>
          <w:szCs w:val="28"/>
          <w:lang w:val="en-US" w:eastAsia="zh-CN"/>
        </w:rPr>
        <w:t>2.</w:t>
      </w:r>
      <w:r>
        <w:rPr>
          <w:rFonts w:hint="eastAsia" w:ascii="宋体" w:hAnsi="宋体" w:eastAsia="宋体" w:cs="宋体"/>
          <w:sz w:val="28"/>
          <w:szCs w:val="28"/>
        </w:rPr>
        <w:t>公共水电费及发电机燃油费由甲方承担（包括卫生间、绿化、空调、清洁卫生、生活等各类用水；消防、水泵、照明、电梯、各类机电设备等各类的用电）。</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jc w:val="both"/>
        <w:textAlignment w:val="auto"/>
        <w:rPr>
          <w:rFonts w:hint="eastAsia" w:ascii="宋体" w:hAnsi="宋体" w:eastAsia="宋体" w:cs="宋体"/>
          <w:sz w:val="28"/>
          <w:szCs w:val="28"/>
        </w:rPr>
      </w:pPr>
      <w:r>
        <w:rPr>
          <w:rFonts w:hint="eastAsia" w:ascii="宋体" w:hAnsi="宋体" w:eastAsia="宋体" w:cs="宋体"/>
          <w:sz w:val="28"/>
          <w:szCs w:val="28"/>
          <w:lang w:val="en-US" w:eastAsia="zh-CN"/>
        </w:rPr>
        <w:t>3.</w:t>
      </w:r>
      <w:r>
        <w:rPr>
          <w:rFonts w:hint="eastAsia" w:ascii="宋体" w:hAnsi="宋体" w:eastAsia="宋体" w:cs="宋体"/>
          <w:sz w:val="28"/>
          <w:szCs w:val="28"/>
        </w:rPr>
        <w:t>院区日常维修耗材费用由</w:t>
      </w:r>
      <w:r>
        <w:rPr>
          <w:rFonts w:hint="eastAsia" w:ascii="宋体" w:hAnsi="宋体" w:eastAsia="宋体" w:cs="宋体"/>
          <w:sz w:val="28"/>
          <w:szCs w:val="28"/>
          <w:lang w:eastAsia="zh-CN"/>
        </w:rPr>
        <w:t>中标人</w:t>
      </w:r>
      <w:r>
        <w:rPr>
          <w:rFonts w:hint="eastAsia" w:ascii="宋体" w:hAnsi="宋体" w:eastAsia="宋体" w:cs="宋体"/>
          <w:sz w:val="28"/>
          <w:szCs w:val="28"/>
        </w:rPr>
        <w:t>承担，具体以各分项要求为准；医院直接委外管理的设施设备维保及维修材料等费用由医院承担。</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jc w:val="both"/>
        <w:textAlignment w:val="auto"/>
        <w:rPr>
          <w:rFonts w:hint="eastAsia" w:ascii="宋体" w:hAnsi="宋体" w:eastAsia="宋体" w:cs="宋体"/>
          <w:sz w:val="28"/>
          <w:szCs w:val="28"/>
        </w:rPr>
      </w:pPr>
      <w:r>
        <w:rPr>
          <w:rFonts w:hint="eastAsia" w:ascii="宋体" w:hAnsi="宋体" w:eastAsia="宋体" w:cs="宋体"/>
          <w:sz w:val="28"/>
          <w:szCs w:val="28"/>
          <w:lang w:val="en-US" w:eastAsia="zh-CN"/>
        </w:rPr>
        <w:t>4.</w:t>
      </w:r>
      <w:r>
        <w:rPr>
          <w:rFonts w:hint="eastAsia" w:ascii="宋体" w:hAnsi="宋体" w:eastAsia="宋体" w:cs="宋体"/>
          <w:sz w:val="28"/>
          <w:szCs w:val="28"/>
        </w:rPr>
        <w:t>合同期内如遇服务内容及服务岗位增加或减少，</w:t>
      </w:r>
      <w:r>
        <w:rPr>
          <w:rFonts w:hint="eastAsia" w:ascii="宋体" w:hAnsi="宋体" w:eastAsia="宋体" w:cs="宋体"/>
          <w:sz w:val="28"/>
          <w:szCs w:val="28"/>
          <w:lang w:eastAsia="zh-CN"/>
        </w:rPr>
        <w:t>中标人</w:t>
      </w:r>
      <w:r>
        <w:rPr>
          <w:rFonts w:hint="eastAsia" w:ascii="宋体" w:hAnsi="宋体" w:eastAsia="宋体" w:cs="宋体"/>
          <w:sz w:val="28"/>
          <w:szCs w:val="28"/>
        </w:rPr>
        <w:t>可与医院协商按实际增减人员及服务内容增减相关岗位人员管理费用。</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jc w:val="both"/>
        <w:textAlignment w:val="auto"/>
        <w:rPr>
          <w:rFonts w:hint="eastAsia" w:ascii="宋体" w:hAnsi="宋体" w:eastAsia="宋体" w:cs="宋体"/>
          <w:sz w:val="28"/>
          <w:szCs w:val="28"/>
        </w:rPr>
      </w:pPr>
      <w:r>
        <w:rPr>
          <w:rFonts w:hint="eastAsia" w:ascii="宋体" w:hAnsi="宋体" w:eastAsia="宋体" w:cs="宋体"/>
          <w:sz w:val="28"/>
          <w:szCs w:val="28"/>
          <w:lang w:val="en-US" w:eastAsia="zh-CN"/>
        </w:rPr>
        <w:t>5.</w:t>
      </w:r>
      <w:r>
        <w:rPr>
          <w:rFonts w:hint="eastAsia" w:ascii="宋体" w:hAnsi="宋体" w:eastAsia="宋体" w:cs="宋体"/>
          <w:sz w:val="28"/>
          <w:szCs w:val="28"/>
        </w:rPr>
        <w:t>合同期内遇政策性因素影响导致费用支出发生变化，双方可协商调整费用。</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jc w:val="both"/>
        <w:textAlignment w:val="auto"/>
        <w:rPr>
          <w:rFonts w:hint="eastAsia" w:ascii="宋体" w:hAnsi="宋体" w:eastAsia="宋体" w:cs="宋体"/>
          <w:sz w:val="28"/>
          <w:szCs w:val="28"/>
        </w:rPr>
      </w:pPr>
      <w:r>
        <w:rPr>
          <w:rFonts w:hint="eastAsia" w:ascii="宋体" w:hAnsi="宋体" w:eastAsia="宋体" w:cs="宋体"/>
          <w:sz w:val="28"/>
          <w:szCs w:val="28"/>
        </w:rPr>
        <w:t>本次服务合同期为一年，合同期限内不因物价、人工、税费出现上涨等情形而调整合同价款。本项目投标报价采用包干制，应包括成本、法定税费和相应的利润，应涵盖本项目招标范围和招标文件所列的各项内容中所述的全部。由</w:t>
      </w:r>
      <w:r>
        <w:rPr>
          <w:rFonts w:hint="eastAsia" w:ascii="宋体" w:hAnsi="宋体" w:eastAsia="宋体" w:cs="宋体"/>
          <w:sz w:val="28"/>
          <w:szCs w:val="28"/>
          <w:lang w:eastAsia="zh-CN"/>
        </w:rPr>
        <w:t>中标人</w:t>
      </w:r>
      <w:r>
        <w:rPr>
          <w:rFonts w:hint="eastAsia" w:ascii="宋体" w:hAnsi="宋体" w:eastAsia="宋体" w:cs="宋体"/>
          <w:sz w:val="28"/>
          <w:szCs w:val="28"/>
        </w:rPr>
        <w:t>根据招标需求自行测算投标报价；一经中标，投标报价即作为</w:t>
      </w:r>
      <w:r>
        <w:rPr>
          <w:rFonts w:hint="eastAsia" w:ascii="宋体" w:hAnsi="宋体" w:eastAsia="宋体" w:cs="宋体"/>
          <w:sz w:val="28"/>
          <w:szCs w:val="28"/>
          <w:lang w:eastAsia="zh-CN"/>
        </w:rPr>
        <w:t>中标人</w:t>
      </w:r>
      <w:r>
        <w:rPr>
          <w:rFonts w:hint="eastAsia" w:ascii="宋体" w:hAnsi="宋体" w:eastAsia="宋体" w:cs="宋体"/>
          <w:sz w:val="28"/>
          <w:szCs w:val="28"/>
        </w:rPr>
        <w:t>与甲方签订的合同金额。</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jc w:val="both"/>
        <w:textAlignment w:val="auto"/>
        <w:rPr>
          <w:rFonts w:hint="eastAsia" w:ascii="宋体" w:hAnsi="宋体" w:eastAsia="宋体" w:cs="宋体"/>
          <w:sz w:val="28"/>
          <w:szCs w:val="28"/>
        </w:rPr>
      </w:pPr>
      <w:r>
        <w:rPr>
          <w:rFonts w:hint="eastAsia" w:ascii="宋体" w:hAnsi="宋体" w:eastAsia="宋体" w:cs="宋体"/>
          <w:sz w:val="28"/>
          <w:szCs w:val="28"/>
          <w:lang w:eastAsia="zh-CN"/>
        </w:rPr>
        <w:t>中标人</w:t>
      </w:r>
      <w:r>
        <w:rPr>
          <w:rFonts w:hint="eastAsia" w:ascii="宋体" w:hAnsi="宋体" w:eastAsia="宋体" w:cs="宋体"/>
          <w:sz w:val="28"/>
          <w:szCs w:val="28"/>
        </w:rPr>
        <w:t>应按照国家相关法规要求，为员工发放节假日加班费、夜班补贴、高温补助、个人所得税、奖金、福利（如住宿、餐费、交通费、工作服等）和国家规定的五险一金等全部支出和公司管理费用。</w:t>
      </w:r>
    </w:p>
    <w:p>
      <w:pPr>
        <w:keepNext w:val="0"/>
        <w:keepLines w:val="0"/>
        <w:pageBreakBefore w:val="0"/>
        <w:widowControl w:val="0"/>
        <w:numPr>
          <w:ilvl w:val="0"/>
          <w:numId w:val="1"/>
        </w:numPr>
        <w:kinsoku/>
        <w:wordWrap/>
        <w:overflowPunct/>
        <w:topLinePunct w:val="0"/>
        <w:autoSpaceDE/>
        <w:autoSpaceDN/>
        <w:bidi w:val="0"/>
        <w:adjustRightInd/>
        <w:snapToGrid/>
        <w:spacing w:line="520" w:lineRule="exact"/>
        <w:ind w:firstLine="560" w:firstLineChars="200"/>
        <w:jc w:val="both"/>
        <w:textAlignment w:val="auto"/>
        <w:outlineLvl w:val="0"/>
        <w:rPr>
          <w:rFonts w:hint="eastAsia" w:ascii="黑体" w:hAnsi="黑体" w:eastAsia="黑体" w:cs="黑体"/>
          <w:sz w:val="28"/>
          <w:szCs w:val="28"/>
          <w:lang w:val="en-US" w:eastAsia="zh-CN"/>
        </w:rPr>
      </w:pPr>
      <w:r>
        <w:rPr>
          <w:rFonts w:hint="eastAsia" w:ascii="黑体" w:hAnsi="黑体" w:eastAsia="黑体" w:cs="黑体"/>
          <w:sz w:val="28"/>
          <w:szCs w:val="28"/>
          <w:lang w:val="en-US" w:eastAsia="zh-CN"/>
        </w:rPr>
        <w:t>岗位人员配置要求</w:t>
      </w:r>
    </w:p>
    <w:p>
      <w:pPr>
        <w:pStyle w:val="3"/>
        <w:numPr>
          <w:ilvl w:val="0"/>
          <w:numId w:val="0"/>
        </w:numPr>
        <w:rPr>
          <w:rFonts w:hint="default"/>
          <w:lang w:val="en-US" w:eastAsia="zh-CN"/>
        </w:rPr>
      </w:pPr>
      <w:r>
        <w:rPr>
          <w:rFonts w:hint="eastAsia"/>
          <w:lang w:val="en-US" w:eastAsia="zh-CN"/>
        </w:rPr>
        <w:t xml:space="preserve">    </w:t>
      </w:r>
      <w:r>
        <w:rPr>
          <w:rFonts w:hint="eastAsia" w:ascii="宋体" w:hAnsi="宋体" w:eastAsia="宋体" w:cs="宋体"/>
          <w:b/>
          <w:bCs/>
          <w:kern w:val="2"/>
          <w:sz w:val="28"/>
          <w:szCs w:val="28"/>
          <w:lang w:val="en-US" w:eastAsia="zh-CN" w:bidi="ar-SA"/>
        </w:rPr>
        <w:t xml:space="preserve"> （1）人员具备条件</w:t>
      </w:r>
    </w:p>
    <w:tbl>
      <w:tblPr>
        <w:tblStyle w:val="7"/>
        <w:tblW w:w="8422" w:type="dxa"/>
        <w:jc w:val="center"/>
        <w:tblLayout w:type="autofit"/>
        <w:tblCellMar>
          <w:top w:w="0" w:type="dxa"/>
          <w:left w:w="0" w:type="dxa"/>
          <w:bottom w:w="0" w:type="dxa"/>
          <w:right w:w="0" w:type="dxa"/>
        </w:tblCellMar>
      </w:tblPr>
      <w:tblGrid>
        <w:gridCol w:w="583"/>
        <w:gridCol w:w="1552"/>
        <w:gridCol w:w="6287"/>
      </w:tblGrid>
      <w:tr>
        <w:tblPrEx>
          <w:tblCellMar>
            <w:top w:w="0" w:type="dxa"/>
            <w:left w:w="0" w:type="dxa"/>
            <w:bottom w:w="0" w:type="dxa"/>
            <w:right w:w="0" w:type="dxa"/>
          </w:tblCellMar>
        </w:tblPrEx>
        <w:trPr>
          <w:trHeight w:val="642" w:hRule="atLeast"/>
          <w:jc w:val="center"/>
        </w:trPr>
        <w:tc>
          <w:tcPr>
            <w:tcW w:w="583" w:type="dxa"/>
            <w:tcBorders>
              <w:top w:val="single" w:color="000000" w:sz="8" w:space="0"/>
              <w:left w:val="single" w:color="000000" w:sz="8" w:space="0"/>
              <w:bottom w:val="single" w:color="000000" w:sz="8" w:space="0"/>
              <w:right w:val="single" w:color="000000" w:sz="8" w:space="0"/>
            </w:tcBorders>
            <w:shd w:val="clear" w:color="auto" w:fill="auto"/>
            <w:tcMar>
              <w:top w:w="15" w:type="dxa"/>
              <w:left w:w="28" w:type="dxa"/>
              <w:bottom w:w="0" w:type="dxa"/>
              <w:right w:w="28" w:type="dxa"/>
            </w:tcMar>
            <w:vAlign w:val="center"/>
          </w:tcPr>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宋体" w:hAnsi="宋体" w:eastAsia="宋体" w:cs="宋体"/>
                <w:sz w:val="24"/>
                <w:szCs w:val="24"/>
                <w:highlight w:val="yellow"/>
              </w:rPr>
            </w:pPr>
            <w:bookmarkStart w:id="0" w:name="_Toc136518955"/>
            <w:bookmarkStart w:id="1" w:name="_Toc138627788"/>
            <w:bookmarkStart w:id="2" w:name="_Toc139224481"/>
            <w:bookmarkStart w:id="3" w:name="_Toc139224623"/>
            <w:r>
              <w:rPr>
                <w:rFonts w:hint="eastAsia" w:ascii="宋体" w:hAnsi="宋体" w:eastAsia="宋体" w:cs="宋体"/>
                <w:sz w:val="24"/>
                <w:szCs w:val="24"/>
                <w:highlight w:val="yellow"/>
              </w:rPr>
              <w:t>序号</w:t>
            </w:r>
            <w:bookmarkEnd w:id="0"/>
            <w:bookmarkEnd w:id="1"/>
            <w:bookmarkEnd w:id="2"/>
            <w:bookmarkEnd w:id="3"/>
          </w:p>
        </w:tc>
        <w:tc>
          <w:tcPr>
            <w:tcW w:w="1552" w:type="dxa"/>
            <w:tcBorders>
              <w:top w:val="single" w:color="000000" w:sz="8" w:space="0"/>
              <w:left w:val="single" w:color="000000" w:sz="8" w:space="0"/>
              <w:bottom w:val="single" w:color="000000" w:sz="8" w:space="0"/>
              <w:right w:val="single" w:color="000000" w:sz="8" w:space="0"/>
            </w:tcBorders>
            <w:shd w:val="clear" w:color="auto" w:fill="auto"/>
            <w:tcMar>
              <w:top w:w="15" w:type="dxa"/>
              <w:left w:w="28" w:type="dxa"/>
              <w:bottom w:w="0" w:type="dxa"/>
              <w:right w:w="28" w:type="dxa"/>
            </w:tcMar>
            <w:vAlign w:val="center"/>
          </w:tcPr>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宋体" w:hAnsi="宋体" w:eastAsia="宋体" w:cs="宋体"/>
                <w:sz w:val="24"/>
                <w:szCs w:val="24"/>
                <w:highlight w:val="yellow"/>
              </w:rPr>
            </w:pPr>
            <w:bookmarkStart w:id="4" w:name="_Toc136518956"/>
            <w:bookmarkStart w:id="5" w:name="_Toc139224482"/>
            <w:bookmarkStart w:id="6" w:name="_Toc139224624"/>
            <w:bookmarkStart w:id="7" w:name="_Toc138627789"/>
            <w:r>
              <w:rPr>
                <w:rFonts w:hint="eastAsia" w:ascii="宋体" w:hAnsi="宋体" w:eastAsia="宋体" w:cs="宋体"/>
                <w:sz w:val="24"/>
                <w:szCs w:val="24"/>
                <w:highlight w:val="yellow"/>
              </w:rPr>
              <w:t>人员类别</w:t>
            </w:r>
            <w:bookmarkEnd w:id="4"/>
            <w:bookmarkEnd w:id="5"/>
            <w:bookmarkEnd w:id="6"/>
            <w:bookmarkEnd w:id="7"/>
          </w:p>
        </w:tc>
        <w:tc>
          <w:tcPr>
            <w:tcW w:w="6287" w:type="dxa"/>
            <w:tcBorders>
              <w:top w:val="single" w:color="000000" w:sz="8" w:space="0"/>
              <w:left w:val="single" w:color="000000" w:sz="8" w:space="0"/>
              <w:bottom w:val="single" w:color="000000" w:sz="8" w:space="0"/>
              <w:right w:val="single" w:color="000000" w:sz="8" w:space="0"/>
            </w:tcBorders>
            <w:shd w:val="clear" w:color="auto" w:fill="auto"/>
            <w:tcMar>
              <w:top w:w="15" w:type="dxa"/>
              <w:left w:w="28" w:type="dxa"/>
              <w:bottom w:w="0" w:type="dxa"/>
              <w:right w:w="28" w:type="dxa"/>
            </w:tcMar>
            <w:vAlign w:val="center"/>
          </w:tcPr>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宋体" w:hAnsi="宋体" w:eastAsia="宋体" w:cs="宋体"/>
                <w:sz w:val="24"/>
                <w:szCs w:val="24"/>
                <w:highlight w:val="yellow"/>
              </w:rPr>
            </w:pPr>
            <w:bookmarkStart w:id="8" w:name="_Toc139224625"/>
            <w:bookmarkStart w:id="9" w:name="_Toc139224483"/>
            <w:bookmarkStart w:id="10" w:name="_Toc136518957"/>
            <w:bookmarkStart w:id="11" w:name="_Toc138627790"/>
            <w:r>
              <w:rPr>
                <w:rFonts w:hint="eastAsia" w:ascii="宋体" w:hAnsi="宋体" w:eastAsia="宋体" w:cs="宋体"/>
                <w:sz w:val="24"/>
                <w:szCs w:val="24"/>
                <w:highlight w:val="yellow"/>
              </w:rPr>
              <w:t>人员具备条件</w:t>
            </w:r>
            <w:bookmarkEnd w:id="8"/>
            <w:bookmarkEnd w:id="9"/>
            <w:bookmarkEnd w:id="10"/>
            <w:bookmarkEnd w:id="11"/>
          </w:p>
        </w:tc>
      </w:tr>
      <w:tr>
        <w:tblPrEx>
          <w:tblCellMar>
            <w:top w:w="0" w:type="dxa"/>
            <w:left w:w="0" w:type="dxa"/>
            <w:bottom w:w="0" w:type="dxa"/>
            <w:right w:w="0" w:type="dxa"/>
          </w:tblCellMar>
        </w:tblPrEx>
        <w:trPr>
          <w:trHeight w:val="679" w:hRule="atLeast"/>
          <w:jc w:val="center"/>
        </w:trPr>
        <w:tc>
          <w:tcPr>
            <w:tcW w:w="583" w:type="dxa"/>
            <w:tcBorders>
              <w:top w:val="single" w:color="000000" w:sz="8" w:space="0"/>
              <w:left w:val="single" w:color="000000" w:sz="8" w:space="0"/>
              <w:bottom w:val="single" w:color="000000" w:sz="8" w:space="0"/>
              <w:right w:val="single" w:color="000000" w:sz="8" w:space="0"/>
            </w:tcBorders>
            <w:shd w:val="clear" w:color="auto" w:fill="auto"/>
            <w:tcMar>
              <w:top w:w="15" w:type="dxa"/>
              <w:left w:w="28" w:type="dxa"/>
              <w:bottom w:w="0" w:type="dxa"/>
              <w:right w:w="28" w:type="dxa"/>
            </w:tcMar>
            <w:vAlign w:val="center"/>
          </w:tcPr>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宋体" w:hAnsi="宋体" w:eastAsia="宋体" w:cs="宋体"/>
                <w:sz w:val="24"/>
                <w:szCs w:val="24"/>
                <w:highlight w:val="yellow"/>
              </w:rPr>
            </w:pPr>
            <w:bookmarkStart w:id="12" w:name="_Toc139224484"/>
            <w:bookmarkStart w:id="13" w:name="_Toc139224626"/>
            <w:bookmarkStart w:id="14" w:name="_Toc136518958"/>
            <w:bookmarkStart w:id="15" w:name="_Toc138627791"/>
            <w:r>
              <w:rPr>
                <w:rFonts w:hint="eastAsia" w:ascii="宋体" w:hAnsi="宋体" w:eastAsia="宋体" w:cs="宋体"/>
                <w:sz w:val="24"/>
                <w:szCs w:val="24"/>
                <w:highlight w:val="yellow"/>
              </w:rPr>
              <w:t>1</w:t>
            </w:r>
            <w:bookmarkEnd w:id="12"/>
            <w:bookmarkEnd w:id="13"/>
            <w:bookmarkEnd w:id="14"/>
            <w:bookmarkEnd w:id="15"/>
          </w:p>
        </w:tc>
        <w:tc>
          <w:tcPr>
            <w:tcW w:w="1552" w:type="dxa"/>
            <w:tcBorders>
              <w:top w:val="single" w:color="000000" w:sz="8" w:space="0"/>
              <w:left w:val="single" w:color="000000" w:sz="8" w:space="0"/>
              <w:bottom w:val="single" w:color="000000" w:sz="8" w:space="0"/>
              <w:right w:val="single" w:color="000000" w:sz="8" w:space="0"/>
            </w:tcBorders>
            <w:shd w:val="clear" w:color="auto" w:fill="auto"/>
            <w:tcMar>
              <w:top w:w="15" w:type="dxa"/>
              <w:left w:w="28" w:type="dxa"/>
              <w:bottom w:w="0" w:type="dxa"/>
              <w:right w:w="28" w:type="dxa"/>
            </w:tcMar>
            <w:vAlign w:val="center"/>
          </w:tcPr>
          <w:p>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eastAsia" w:ascii="宋体" w:hAnsi="宋体" w:eastAsia="宋体" w:cs="宋体"/>
                <w:sz w:val="24"/>
                <w:szCs w:val="24"/>
                <w:highlight w:val="yellow"/>
              </w:rPr>
            </w:pPr>
            <w:bookmarkStart w:id="16" w:name="_Toc139224485"/>
            <w:bookmarkStart w:id="17" w:name="_Toc138627792"/>
            <w:bookmarkStart w:id="18" w:name="_Toc139224627"/>
            <w:bookmarkStart w:id="19" w:name="_Toc136518959"/>
            <w:r>
              <w:rPr>
                <w:rFonts w:hint="eastAsia" w:ascii="宋体" w:hAnsi="宋体" w:eastAsia="宋体" w:cs="宋体"/>
                <w:sz w:val="24"/>
                <w:szCs w:val="24"/>
                <w:highlight w:val="yellow"/>
              </w:rPr>
              <w:t>项目</w:t>
            </w:r>
            <w:bookmarkEnd w:id="16"/>
            <w:bookmarkEnd w:id="17"/>
            <w:bookmarkEnd w:id="18"/>
            <w:bookmarkEnd w:id="19"/>
            <w:r>
              <w:rPr>
                <w:rFonts w:hint="eastAsia" w:ascii="宋体" w:hAnsi="宋体" w:eastAsia="宋体" w:cs="宋体"/>
                <w:sz w:val="24"/>
                <w:szCs w:val="24"/>
                <w:highlight w:val="yellow"/>
              </w:rPr>
              <w:t>负责人</w:t>
            </w:r>
          </w:p>
        </w:tc>
        <w:tc>
          <w:tcPr>
            <w:tcW w:w="6287" w:type="dxa"/>
            <w:tcBorders>
              <w:top w:val="single" w:color="000000" w:sz="8" w:space="0"/>
              <w:left w:val="single" w:color="000000" w:sz="8" w:space="0"/>
              <w:bottom w:val="single" w:color="000000" w:sz="8" w:space="0"/>
              <w:right w:val="single" w:color="000000" w:sz="8" w:space="0"/>
            </w:tcBorders>
            <w:shd w:val="clear" w:color="auto" w:fill="auto"/>
            <w:tcMar>
              <w:top w:w="15" w:type="dxa"/>
              <w:left w:w="28" w:type="dxa"/>
              <w:bottom w:w="0" w:type="dxa"/>
              <w:right w:w="28" w:type="dxa"/>
            </w:tcMar>
            <w:vAlign w:val="center"/>
          </w:tcPr>
          <w:p>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eastAsia" w:ascii="宋体" w:hAnsi="宋体" w:eastAsia="宋体" w:cs="宋体"/>
                <w:sz w:val="24"/>
                <w:szCs w:val="24"/>
                <w:highlight w:val="yellow"/>
              </w:rPr>
            </w:pPr>
            <w:bookmarkStart w:id="20" w:name="_Toc139224628"/>
            <w:bookmarkStart w:id="21" w:name="_Toc139224486"/>
            <w:bookmarkStart w:id="22" w:name="_Toc136518960"/>
            <w:bookmarkStart w:id="23" w:name="_Toc138627793"/>
            <w:r>
              <w:rPr>
                <w:rFonts w:hint="eastAsia" w:ascii="宋体" w:hAnsi="宋体" w:eastAsia="宋体" w:cs="宋体"/>
                <w:sz w:val="24"/>
                <w:szCs w:val="24"/>
                <w:highlight w:val="yellow"/>
              </w:rPr>
              <w:t>55周岁以下五官端正，工作责任心强，熟悉ISO质量管理等体系和物业管理法律、法规，有较丰富的创优考评经验，具备良好的组织、协调、沟通能力。</w:t>
            </w:r>
            <w:bookmarkEnd w:id="20"/>
            <w:bookmarkEnd w:id="21"/>
            <w:bookmarkEnd w:id="22"/>
            <w:bookmarkEnd w:id="23"/>
          </w:p>
        </w:tc>
      </w:tr>
      <w:tr>
        <w:tblPrEx>
          <w:tblCellMar>
            <w:top w:w="0" w:type="dxa"/>
            <w:left w:w="0" w:type="dxa"/>
            <w:bottom w:w="0" w:type="dxa"/>
            <w:right w:w="0" w:type="dxa"/>
          </w:tblCellMar>
        </w:tblPrEx>
        <w:trPr>
          <w:trHeight w:val="623" w:hRule="atLeast"/>
          <w:jc w:val="center"/>
        </w:trPr>
        <w:tc>
          <w:tcPr>
            <w:tcW w:w="583" w:type="dxa"/>
            <w:tcBorders>
              <w:top w:val="single" w:color="000000" w:sz="8" w:space="0"/>
              <w:left w:val="single" w:color="000000" w:sz="8" w:space="0"/>
              <w:bottom w:val="single" w:color="000000" w:sz="8" w:space="0"/>
              <w:right w:val="single" w:color="000000" w:sz="8" w:space="0"/>
            </w:tcBorders>
            <w:shd w:val="clear" w:color="auto" w:fill="auto"/>
            <w:tcMar>
              <w:top w:w="15" w:type="dxa"/>
              <w:left w:w="28" w:type="dxa"/>
              <w:bottom w:w="0" w:type="dxa"/>
              <w:right w:w="28" w:type="dxa"/>
            </w:tcMar>
            <w:vAlign w:val="center"/>
          </w:tcPr>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宋体" w:hAnsi="宋体" w:eastAsia="宋体" w:cs="宋体"/>
                <w:sz w:val="24"/>
                <w:szCs w:val="24"/>
                <w:highlight w:val="yellow"/>
              </w:rPr>
            </w:pPr>
            <w:bookmarkStart w:id="24" w:name="_Toc139224487"/>
            <w:bookmarkStart w:id="25" w:name="_Toc139224629"/>
            <w:bookmarkStart w:id="26" w:name="_Toc138627794"/>
            <w:bookmarkStart w:id="27" w:name="_Toc136518961"/>
            <w:r>
              <w:rPr>
                <w:rFonts w:hint="eastAsia" w:ascii="宋体" w:hAnsi="宋体" w:eastAsia="宋体" w:cs="宋体"/>
                <w:sz w:val="24"/>
                <w:szCs w:val="24"/>
                <w:highlight w:val="yellow"/>
              </w:rPr>
              <w:t>2</w:t>
            </w:r>
            <w:bookmarkEnd w:id="24"/>
            <w:bookmarkEnd w:id="25"/>
            <w:bookmarkEnd w:id="26"/>
            <w:bookmarkEnd w:id="27"/>
          </w:p>
        </w:tc>
        <w:tc>
          <w:tcPr>
            <w:tcW w:w="1552" w:type="dxa"/>
            <w:tcBorders>
              <w:top w:val="single" w:color="000000" w:sz="8" w:space="0"/>
              <w:left w:val="single" w:color="000000" w:sz="8" w:space="0"/>
              <w:bottom w:val="single" w:color="000000" w:sz="8" w:space="0"/>
              <w:right w:val="single" w:color="000000" w:sz="8" w:space="0"/>
            </w:tcBorders>
            <w:shd w:val="clear" w:color="auto" w:fill="auto"/>
            <w:tcMar>
              <w:top w:w="15" w:type="dxa"/>
              <w:left w:w="28" w:type="dxa"/>
              <w:bottom w:w="0" w:type="dxa"/>
              <w:right w:w="28" w:type="dxa"/>
            </w:tcMar>
            <w:vAlign w:val="center"/>
          </w:tcPr>
          <w:p>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eastAsia" w:ascii="宋体" w:hAnsi="宋体" w:eastAsia="宋体" w:cs="宋体"/>
                <w:sz w:val="24"/>
                <w:szCs w:val="24"/>
                <w:highlight w:val="yellow"/>
              </w:rPr>
            </w:pPr>
            <w:bookmarkStart w:id="28" w:name="_Toc139224630"/>
            <w:bookmarkStart w:id="29" w:name="_Toc136518962"/>
            <w:bookmarkStart w:id="30" w:name="_Toc138627795"/>
            <w:bookmarkStart w:id="31" w:name="_Toc139224488"/>
            <w:r>
              <w:rPr>
                <w:rFonts w:hint="eastAsia" w:ascii="宋体" w:hAnsi="宋体" w:eastAsia="宋体" w:cs="宋体"/>
                <w:sz w:val="24"/>
                <w:szCs w:val="24"/>
                <w:highlight w:val="yellow"/>
              </w:rPr>
              <w:t>办公室主管</w:t>
            </w:r>
            <w:bookmarkEnd w:id="28"/>
            <w:bookmarkEnd w:id="29"/>
            <w:bookmarkEnd w:id="30"/>
            <w:bookmarkEnd w:id="31"/>
          </w:p>
        </w:tc>
        <w:tc>
          <w:tcPr>
            <w:tcW w:w="6287" w:type="dxa"/>
            <w:tcBorders>
              <w:top w:val="single" w:color="000000" w:sz="8" w:space="0"/>
              <w:left w:val="single" w:color="000000" w:sz="8" w:space="0"/>
              <w:bottom w:val="single" w:color="000000" w:sz="8" w:space="0"/>
              <w:right w:val="single" w:color="000000" w:sz="8" w:space="0"/>
            </w:tcBorders>
            <w:shd w:val="clear" w:color="auto" w:fill="auto"/>
            <w:tcMar>
              <w:top w:w="15" w:type="dxa"/>
              <w:left w:w="28" w:type="dxa"/>
              <w:bottom w:w="0" w:type="dxa"/>
              <w:right w:w="28" w:type="dxa"/>
            </w:tcMar>
            <w:vAlign w:val="center"/>
          </w:tcPr>
          <w:p>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eastAsia" w:ascii="宋体" w:hAnsi="宋体" w:eastAsia="宋体" w:cs="宋体"/>
                <w:sz w:val="24"/>
                <w:szCs w:val="24"/>
                <w:highlight w:val="yellow"/>
              </w:rPr>
            </w:pPr>
            <w:bookmarkStart w:id="32" w:name="_Toc139224631"/>
            <w:bookmarkStart w:id="33" w:name="_Toc138627796"/>
            <w:bookmarkStart w:id="34" w:name="_Toc136518963"/>
            <w:bookmarkStart w:id="35" w:name="_Toc139224489"/>
            <w:r>
              <w:rPr>
                <w:rFonts w:hint="eastAsia" w:ascii="宋体" w:hAnsi="宋体" w:eastAsia="宋体" w:cs="宋体"/>
                <w:sz w:val="24"/>
                <w:szCs w:val="24"/>
                <w:highlight w:val="yellow"/>
              </w:rPr>
              <w:t>55周岁以下五官端正，大专或以上学历,具有一定的沟通、协调能力，能熟练使用计算机，办事有条理，有一定写作能力，工作严谨认真。</w:t>
            </w:r>
            <w:bookmarkEnd w:id="32"/>
            <w:bookmarkEnd w:id="33"/>
            <w:bookmarkEnd w:id="34"/>
            <w:bookmarkEnd w:id="35"/>
          </w:p>
        </w:tc>
      </w:tr>
      <w:tr>
        <w:tblPrEx>
          <w:tblCellMar>
            <w:top w:w="0" w:type="dxa"/>
            <w:left w:w="0" w:type="dxa"/>
            <w:bottom w:w="0" w:type="dxa"/>
            <w:right w:w="0" w:type="dxa"/>
          </w:tblCellMar>
        </w:tblPrEx>
        <w:trPr>
          <w:trHeight w:val="642" w:hRule="atLeast"/>
          <w:jc w:val="center"/>
        </w:trPr>
        <w:tc>
          <w:tcPr>
            <w:tcW w:w="583" w:type="dxa"/>
            <w:tcBorders>
              <w:top w:val="single" w:color="000000" w:sz="8" w:space="0"/>
              <w:left w:val="single" w:color="000000" w:sz="8" w:space="0"/>
              <w:bottom w:val="single" w:color="000000" w:sz="8" w:space="0"/>
              <w:right w:val="single" w:color="000000" w:sz="8" w:space="0"/>
            </w:tcBorders>
            <w:shd w:val="clear" w:color="auto" w:fill="auto"/>
            <w:tcMar>
              <w:top w:w="15" w:type="dxa"/>
              <w:left w:w="28" w:type="dxa"/>
              <w:bottom w:w="0" w:type="dxa"/>
              <w:right w:w="28" w:type="dxa"/>
            </w:tcMar>
            <w:vAlign w:val="center"/>
          </w:tcPr>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宋体" w:hAnsi="宋体" w:eastAsia="宋体" w:cs="宋体"/>
                <w:sz w:val="24"/>
                <w:szCs w:val="24"/>
                <w:highlight w:val="yellow"/>
              </w:rPr>
            </w:pPr>
            <w:bookmarkStart w:id="36" w:name="_Toc139224490"/>
            <w:bookmarkStart w:id="37" w:name="_Toc138627797"/>
            <w:bookmarkStart w:id="38" w:name="_Toc136518964"/>
            <w:bookmarkStart w:id="39" w:name="_Toc139224632"/>
            <w:r>
              <w:rPr>
                <w:rFonts w:hint="eastAsia" w:ascii="宋体" w:hAnsi="宋体" w:eastAsia="宋体" w:cs="宋体"/>
                <w:sz w:val="24"/>
                <w:szCs w:val="24"/>
                <w:highlight w:val="yellow"/>
              </w:rPr>
              <w:t>3</w:t>
            </w:r>
            <w:bookmarkEnd w:id="36"/>
            <w:bookmarkEnd w:id="37"/>
            <w:bookmarkEnd w:id="38"/>
            <w:bookmarkEnd w:id="39"/>
          </w:p>
        </w:tc>
        <w:tc>
          <w:tcPr>
            <w:tcW w:w="1552" w:type="dxa"/>
            <w:tcBorders>
              <w:top w:val="single" w:color="000000" w:sz="8" w:space="0"/>
              <w:left w:val="single" w:color="000000" w:sz="8" w:space="0"/>
              <w:bottom w:val="single" w:color="000000" w:sz="8" w:space="0"/>
              <w:right w:val="single" w:color="000000" w:sz="8" w:space="0"/>
            </w:tcBorders>
            <w:shd w:val="clear" w:color="auto" w:fill="auto"/>
            <w:tcMar>
              <w:top w:w="15" w:type="dxa"/>
              <w:left w:w="28" w:type="dxa"/>
              <w:bottom w:w="0" w:type="dxa"/>
              <w:right w:w="28" w:type="dxa"/>
            </w:tcMar>
            <w:vAlign w:val="center"/>
          </w:tcPr>
          <w:p>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eastAsia" w:ascii="宋体" w:hAnsi="宋体" w:eastAsia="宋体" w:cs="宋体"/>
                <w:sz w:val="24"/>
                <w:szCs w:val="24"/>
                <w:highlight w:val="yellow"/>
              </w:rPr>
            </w:pPr>
            <w:bookmarkStart w:id="40" w:name="_Toc138627798"/>
            <w:bookmarkStart w:id="41" w:name="_Toc139224633"/>
            <w:bookmarkStart w:id="42" w:name="_Toc136518965"/>
            <w:bookmarkStart w:id="43" w:name="_Toc139224491"/>
            <w:r>
              <w:rPr>
                <w:rFonts w:hint="eastAsia" w:ascii="宋体" w:hAnsi="宋体" w:eastAsia="宋体" w:cs="宋体"/>
                <w:sz w:val="24"/>
                <w:szCs w:val="24"/>
                <w:highlight w:val="yellow"/>
              </w:rPr>
              <w:t>文员</w:t>
            </w:r>
            <w:bookmarkEnd w:id="40"/>
            <w:bookmarkEnd w:id="41"/>
            <w:bookmarkEnd w:id="42"/>
            <w:bookmarkEnd w:id="43"/>
          </w:p>
        </w:tc>
        <w:tc>
          <w:tcPr>
            <w:tcW w:w="6287" w:type="dxa"/>
            <w:tcBorders>
              <w:top w:val="single" w:color="000000" w:sz="8" w:space="0"/>
              <w:left w:val="single" w:color="000000" w:sz="8" w:space="0"/>
              <w:bottom w:val="single" w:color="000000" w:sz="8" w:space="0"/>
              <w:right w:val="single" w:color="000000" w:sz="8" w:space="0"/>
            </w:tcBorders>
            <w:shd w:val="clear" w:color="auto" w:fill="auto"/>
            <w:tcMar>
              <w:top w:w="15" w:type="dxa"/>
              <w:left w:w="28" w:type="dxa"/>
              <w:bottom w:w="0" w:type="dxa"/>
              <w:right w:w="28" w:type="dxa"/>
            </w:tcMar>
            <w:vAlign w:val="center"/>
          </w:tcPr>
          <w:p>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eastAsia" w:ascii="宋体" w:hAnsi="宋体" w:eastAsia="宋体" w:cs="宋体"/>
                <w:sz w:val="24"/>
                <w:szCs w:val="24"/>
                <w:highlight w:val="yellow"/>
              </w:rPr>
            </w:pPr>
            <w:bookmarkStart w:id="44" w:name="_Toc139224634"/>
            <w:bookmarkStart w:id="45" w:name="_Toc138627799"/>
            <w:bookmarkStart w:id="46" w:name="_Toc139224492"/>
            <w:bookmarkStart w:id="47" w:name="_Toc136518966"/>
            <w:r>
              <w:rPr>
                <w:rFonts w:hint="eastAsia" w:ascii="宋体" w:hAnsi="宋体" w:eastAsia="宋体" w:cs="宋体"/>
                <w:sz w:val="24"/>
                <w:szCs w:val="24"/>
                <w:highlight w:val="yellow"/>
              </w:rPr>
              <w:t>40周岁以下，五官端正，大专或以上学历, 熟悉电脑办公操作，具有一定的沟通、协调能力，形象气质佳，工作严谨认真。</w:t>
            </w:r>
            <w:bookmarkEnd w:id="44"/>
            <w:bookmarkEnd w:id="45"/>
            <w:bookmarkEnd w:id="46"/>
            <w:bookmarkEnd w:id="47"/>
          </w:p>
        </w:tc>
      </w:tr>
      <w:tr>
        <w:tblPrEx>
          <w:tblCellMar>
            <w:top w:w="0" w:type="dxa"/>
            <w:left w:w="0" w:type="dxa"/>
            <w:bottom w:w="0" w:type="dxa"/>
            <w:right w:w="0" w:type="dxa"/>
          </w:tblCellMar>
        </w:tblPrEx>
        <w:trPr>
          <w:trHeight w:val="642" w:hRule="atLeast"/>
          <w:jc w:val="center"/>
        </w:trPr>
        <w:tc>
          <w:tcPr>
            <w:tcW w:w="583" w:type="dxa"/>
            <w:tcBorders>
              <w:top w:val="single" w:color="000000" w:sz="8" w:space="0"/>
              <w:left w:val="single" w:color="000000" w:sz="8" w:space="0"/>
              <w:bottom w:val="single" w:color="000000" w:sz="8" w:space="0"/>
              <w:right w:val="single" w:color="000000" w:sz="8" w:space="0"/>
            </w:tcBorders>
            <w:shd w:val="clear" w:color="auto" w:fill="auto"/>
            <w:tcMar>
              <w:top w:w="15" w:type="dxa"/>
              <w:left w:w="28" w:type="dxa"/>
              <w:bottom w:w="0" w:type="dxa"/>
              <w:right w:w="28" w:type="dxa"/>
            </w:tcMar>
            <w:vAlign w:val="center"/>
          </w:tcPr>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宋体" w:hAnsi="宋体" w:eastAsia="宋体" w:cs="宋体"/>
                <w:sz w:val="24"/>
                <w:szCs w:val="24"/>
                <w:highlight w:val="yellow"/>
              </w:rPr>
            </w:pPr>
            <w:bookmarkStart w:id="48" w:name="_Toc139224493"/>
            <w:bookmarkStart w:id="49" w:name="_Toc139224635"/>
            <w:bookmarkStart w:id="50" w:name="_Toc136518967"/>
            <w:bookmarkStart w:id="51" w:name="_Toc138627800"/>
            <w:r>
              <w:rPr>
                <w:rFonts w:hint="eastAsia" w:ascii="宋体" w:hAnsi="宋体" w:eastAsia="宋体" w:cs="宋体"/>
                <w:sz w:val="24"/>
                <w:szCs w:val="24"/>
                <w:highlight w:val="yellow"/>
              </w:rPr>
              <w:t>4</w:t>
            </w:r>
            <w:bookmarkEnd w:id="48"/>
            <w:bookmarkEnd w:id="49"/>
            <w:bookmarkEnd w:id="50"/>
            <w:bookmarkEnd w:id="51"/>
          </w:p>
        </w:tc>
        <w:tc>
          <w:tcPr>
            <w:tcW w:w="1552" w:type="dxa"/>
            <w:tcBorders>
              <w:top w:val="single" w:color="000000" w:sz="8" w:space="0"/>
              <w:left w:val="single" w:color="000000" w:sz="8" w:space="0"/>
              <w:bottom w:val="single" w:color="000000" w:sz="8" w:space="0"/>
              <w:right w:val="single" w:color="000000" w:sz="8" w:space="0"/>
            </w:tcBorders>
            <w:shd w:val="clear" w:color="auto" w:fill="auto"/>
            <w:tcMar>
              <w:top w:w="15" w:type="dxa"/>
              <w:left w:w="28" w:type="dxa"/>
              <w:bottom w:w="0" w:type="dxa"/>
              <w:right w:w="28" w:type="dxa"/>
            </w:tcMar>
            <w:vAlign w:val="center"/>
          </w:tcPr>
          <w:p>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eastAsia" w:ascii="宋体" w:hAnsi="宋体" w:eastAsia="宋体" w:cs="宋体"/>
                <w:sz w:val="24"/>
                <w:szCs w:val="24"/>
                <w:highlight w:val="yellow"/>
              </w:rPr>
            </w:pPr>
            <w:bookmarkStart w:id="52" w:name="_Toc136518968"/>
            <w:bookmarkStart w:id="53" w:name="_Toc139224636"/>
            <w:bookmarkStart w:id="54" w:name="_Toc139224494"/>
            <w:bookmarkStart w:id="55" w:name="_Toc138627801"/>
            <w:r>
              <w:rPr>
                <w:rFonts w:hint="eastAsia" w:ascii="宋体" w:hAnsi="宋体" w:eastAsia="宋体" w:cs="宋体"/>
                <w:sz w:val="24"/>
                <w:szCs w:val="24"/>
                <w:highlight w:val="yellow"/>
              </w:rPr>
              <w:t>医疗辅助部主管</w:t>
            </w:r>
            <w:bookmarkEnd w:id="52"/>
            <w:bookmarkEnd w:id="53"/>
            <w:bookmarkEnd w:id="54"/>
            <w:bookmarkEnd w:id="55"/>
          </w:p>
        </w:tc>
        <w:tc>
          <w:tcPr>
            <w:tcW w:w="6287" w:type="dxa"/>
            <w:tcBorders>
              <w:top w:val="single" w:color="000000" w:sz="8" w:space="0"/>
              <w:left w:val="single" w:color="000000" w:sz="8" w:space="0"/>
              <w:bottom w:val="single" w:color="000000" w:sz="8" w:space="0"/>
              <w:right w:val="single" w:color="000000" w:sz="8" w:space="0"/>
            </w:tcBorders>
            <w:shd w:val="clear" w:color="auto" w:fill="auto"/>
            <w:tcMar>
              <w:top w:w="15" w:type="dxa"/>
              <w:left w:w="28" w:type="dxa"/>
              <w:bottom w:w="0" w:type="dxa"/>
              <w:right w:w="28" w:type="dxa"/>
            </w:tcMar>
            <w:vAlign w:val="center"/>
          </w:tcPr>
          <w:p>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eastAsia" w:ascii="宋体" w:hAnsi="宋体" w:eastAsia="宋体" w:cs="宋体"/>
                <w:sz w:val="24"/>
                <w:szCs w:val="24"/>
                <w:highlight w:val="yellow"/>
              </w:rPr>
            </w:pPr>
            <w:bookmarkStart w:id="56" w:name="_Toc139224495"/>
            <w:bookmarkStart w:id="57" w:name="_Toc136518969"/>
            <w:bookmarkStart w:id="58" w:name="_Toc139224637"/>
            <w:bookmarkStart w:id="59" w:name="_Toc138627802"/>
            <w:r>
              <w:rPr>
                <w:rFonts w:hint="eastAsia" w:ascii="宋体" w:hAnsi="宋体" w:eastAsia="宋体" w:cs="宋体"/>
                <w:sz w:val="24"/>
                <w:szCs w:val="24"/>
                <w:highlight w:val="yellow"/>
                <w:lang w:val="en-US" w:eastAsia="zh-CN"/>
              </w:rPr>
              <w:t>55</w:t>
            </w:r>
            <w:r>
              <w:rPr>
                <w:rFonts w:hint="eastAsia" w:ascii="宋体" w:hAnsi="宋体" w:eastAsia="宋体" w:cs="宋体"/>
                <w:sz w:val="24"/>
                <w:szCs w:val="24"/>
                <w:highlight w:val="yellow"/>
              </w:rPr>
              <w:t>周岁以下五官端正，具有医院物业管理经验，熟悉医院流程布局，身体健康，肯吃苦耐劳。</w:t>
            </w:r>
            <w:bookmarkEnd w:id="56"/>
            <w:bookmarkEnd w:id="57"/>
            <w:bookmarkEnd w:id="58"/>
            <w:bookmarkEnd w:id="59"/>
          </w:p>
        </w:tc>
      </w:tr>
      <w:tr>
        <w:tblPrEx>
          <w:tblCellMar>
            <w:top w:w="0" w:type="dxa"/>
            <w:left w:w="0" w:type="dxa"/>
            <w:bottom w:w="0" w:type="dxa"/>
            <w:right w:w="0" w:type="dxa"/>
          </w:tblCellMar>
        </w:tblPrEx>
        <w:trPr>
          <w:trHeight w:val="642" w:hRule="atLeast"/>
          <w:jc w:val="center"/>
        </w:trPr>
        <w:tc>
          <w:tcPr>
            <w:tcW w:w="583" w:type="dxa"/>
            <w:tcBorders>
              <w:top w:val="single" w:color="000000" w:sz="8" w:space="0"/>
              <w:left w:val="single" w:color="000000" w:sz="8" w:space="0"/>
              <w:bottom w:val="single" w:color="000000" w:sz="8" w:space="0"/>
              <w:right w:val="single" w:color="000000" w:sz="8" w:space="0"/>
            </w:tcBorders>
            <w:shd w:val="clear" w:color="auto" w:fill="auto"/>
            <w:tcMar>
              <w:top w:w="15" w:type="dxa"/>
              <w:left w:w="28" w:type="dxa"/>
              <w:bottom w:w="0" w:type="dxa"/>
              <w:right w:w="28" w:type="dxa"/>
            </w:tcMar>
            <w:vAlign w:val="center"/>
          </w:tcPr>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宋体" w:hAnsi="宋体" w:eastAsia="宋体" w:cs="宋体"/>
                <w:sz w:val="24"/>
                <w:szCs w:val="24"/>
                <w:highlight w:val="yellow"/>
              </w:rPr>
            </w:pPr>
            <w:bookmarkStart w:id="60" w:name="_Toc139224638"/>
            <w:bookmarkStart w:id="61" w:name="_Toc138627803"/>
            <w:bookmarkStart w:id="62" w:name="_Toc139224496"/>
            <w:bookmarkStart w:id="63" w:name="_Toc136518970"/>
            <w:r>
              <w:rPr>
                <w:rFonts w:hint="eastAsia" w:ascii="宋体" w:hAnsi="宋体" w:eastAsia="宋体" w:cs="宋体"/>
                <w:sz w:val="24"/>
                <w:szCs w:val="24"/>
                <w:highlight w:val="yellow"/>
              </w:rPr>
              <w:t>5</w:t>
            </w:r>
            <w:bookmarkEnd w:id="60"/>
            <w:bookmarkEnd w:id="61"/>
            <w:bookmarkEnd w:id="62"/>
            <w:bookmarkEnd w:id="63"/>
          </w:p>
        </w:tc>
        <w:tc>
          <w:tcPr>
            <w:tcW w:w="1552" w:type="dxa"/>
            <w:tcBorders>
              <w:top w:val="single" w:color="000000" w:sz="8" w:space="0"/>
              <w:left w:val="single" w:color="000000" w:sz="8" w:space="0"/>
              <w:bottom w:val="single" w:color="000000" w:sz="8" w:space="0"/>
              <w:right w:val="single" w:color="000000" w:sz="8" w:space="0"/>
            </w:tcBorders>
            <w:shd w:val="clear" w:color="auto" w:fill="auto"/>
            <w:tcMar>
              <w:top w:w="15" w:type="dxa"/>
              <w:left w:w="28" w:type="dxa"/>
              <w:bottom w:w="0" w:type="dxa"/>
              <w:right w:w="28" w:type="dxa"/>
            </w:tcMar>
            <w:vAlign w:val="center"/>
          </w:tcPr>
          <w:p>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eastAsia" w:ascii="宋体" w:hAnsi="宋体" w:eastAsia="宋体" w:cs="宋体"/>
                <w:sz w:val="24"/>
                <w:szCs w:val="24"/>
                <w:highlight w:val="yellow"/>
              </w:rPr>
            </w:pPr>
            <w:bookmarkStart w:id="64" w:name="_Toc136518971"/>
            <w:bookmarkStart w:id="65" w:name="_Toc139224497"/>
            <w:bookmarkStart w:id="66" w:name="_Toc138627804"/>
            <w:bookmarkStart w:id="67" w:name="_Toc139224639"/>
            <w:r>
              <w:rPr>
                <w:rFonts w:hint="eastAsia" w:ascii="宋体" w:hAnsi="宋体" w:eastAsia="宋体" w:cs="宋体"/>
                <w:sz w:val="24"/>
                <w:szCs w:val="24"/>
                <w:highlight w:val="yellow"/>
              </w:rPr>
              <w:t>医疗辅助运送员</w:t>
            </w:r>
            <w:bookmarkEnd w:id="64"/>
            <w:bookmarkEnd w:id="65"/>
            <w:bookmarkEnd w:id="66"/>
            <w:bookmarkEnd w:id="67"/>
          </w:p>
        </w:tc>
        <w:tc>
          <w:tcPr>
            <w:tcW w:w="6287" w:type="dxa"/>
            <w:tcBorders>
              <w:top w:val="single" w:color="000000" w:sz="8" w:space="0"/>
              <w:left w:val="single" w:color="000000" w:sz="8" w:space="0"/>
              <w:bottom w:val="single" w:color="000000" w:sz="8" w:space="0"/>
              <w:right w:val="single" w:color="000000" w:sz="8" w:space="0"/>
            </w:tcBorders>
            <w:shd w:val="clear" w:color="auto" w:fill="auto"/>
            <w:tcMar>
              <w:top w:w="15" w:type="dxa"/>
              <w:left w:w="28" w:type="dxa"/>
              <w:bottom w:w="0" w:type="dxa"/>
              <w:right w:w="28" w:type="dxa"/>
            </w:tcMar>
            <w:vAlign w:val="center"/>
          </w:tcPr>
          <w:p>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eastAsia" w:ascii="宋体" w:hAnsi="宋体" w:eastAsia="宋体" w:cs="宋体"/>
                <w:sz w:val="24"/>
                <w:szCs w:val="24"/>
                <w:highlight w:val="yellow"/>
                <w:lang w:eastAsia="zh-CN"/>
              </w:rPr>
            </w:pPr>
            <w:bookmarkStart w:id="68" w:name="_Toc138627805"/>
            <w:bookmarkStart w:id="69" w:name="_Toc139224640"/>
            <w:bookmarkStart w:id="70" w:name="_Toc136518972"/>
            <w:bookmarkStart w:id="71" w:name="_Toc139224498"/>
            <w:r>
              <w:rPr>
                <w:rFonts w:hint="eastAsia" w:ascii="宋体" w:hAnsi="宋体" w:eastAsia="宋体" w:cs="宋体"/>
                <w:sz w:val="24"/>
                <w:szCs w:val="24"/>
                <w:highlight w:val="yellow"/>
              </w:rPr>
              <w:t>55周岁以下五官端正,熟悉医院流程布局，身体健康，肯吃苦耐劳</w:t>
            </w:r>
            <w:bookmarkEnd w:id="68"/>
            <w:bookmarkEnd w:id="69"/>
            <w:bookmarkEnd w:id="70"/>
            <w:bookmarkEnd w:id="71"/>
            <w:r>
              <w:rPr>
                <w:rFonts w:hint="eastAsia" w:ascii="宋体" w:hAnsi="宋体" w:eastAsia="宋体" w:cs="宋体"/>
                <w:sz w:val="24"/>
                <w:szCs w:val="24"/>
                <w:highlight w:val="yellow"/>
                <w:lang w:eastAsia="zh-CN"/>
              </w:rPr>
              <w:t>。</w:t>
            </w:r>
          </w:p>
        </w:tc>
      </w:tr>
      <w:tr>
        <w:tblPrEx>
          <w:tblCellMar>
            <w:top w:w="0" w:type="dxa"/>
            <w:left w:w="0" w:type="dxa"/>
            <w:bottom w:w="0" w:type="dxa"/>
            <w:right w:w="0" w:type="dxa"/>
          </w:tblCellMar>
        </w:tblPrEx>
        <w:trPr>
          <w:trHeight w:val="642" w:hRule="atLeast"/>
          <w:jc w:val="center"/>
        </w:trPr>
        <w:tc>
          <w:tcPr>
            <w:tcW w:w="583" w:type="dxa"/>
            <w:tcBorders>
              <w:top w:val="single" w:color="000000" w:sz="8" w:space="0"/>
              <w:left w:val="single" w:color="000000" w:sz="8" w:space="0"/>
              <w:bottom w:val="single" w:color="000000" w:sz="8" w:space="0"/>
              <w:right w:val="single" w:color="000000" w:sz="8" w:space="0"/>
            </w:tcBorders>
            <w:shd w:val="clear" w:color="auto" w:fill="auto"/>
            <w:tcMar>
              <w:top w:w="15" w:type="dxa"/>
              <w:left w:w="28" w:type="dxa"/>
              <w:bottom w:w="0" w:type="dxa"/>
              <w:right w:w="28" w:type="dxa"/>
            </w:tcMar>
            <w:vAlign w:val="center"/>
          </w:tcPr>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宋体" w:hAnsi="宋体" w:eastAsia="宋体" w:cs="宋体"/>
                <w:sz w:val="24"/>
                <w:szCs w:val="24"/>
                <w:highlight w:val="yellow"/>
              </w:rPr>
            </w:pPr>
            <w:bookmarkStart w:id="72" w:name="_Toc139224499"/>
            <w:bookmarkStart w:id="73" w:name="_Toc136518973"/>
            <w:bookmarkStart w:id="74" w:name="_Toc139224641"/>
            <w:bookmarkStart w:id="75" w:name="_Toc138627806"/>
            <w:r>
              <w:rPr>
                <w:rFonts w:hint="eastAsia" w:ascii="宋体" w:hAnsi="宋体" w:eastAsia="宋体" w:cs="宋体"/>
                <w:sz w:val="24"/>
                <w:szCs w:val="24"/>
                <w:highlight w:val="yellow"/>
              </w:rPr>
              <w:t>6</w:t>
            </w:r>
            <w:bookmarkEnd w:id="72"/>
            <w:bookmarkEnd w:id="73"/>
            <w:bookmarkEnd w:id="74"/>
            <w:bookmarkEnd w:id="75"/>
          </w:p>
        </w:tc>
        <w:tc>
          <w:tcPr>
            <w:tcW w:w="1552" w:type="dxa"/>
            <w:tcBorders>
              <w:top w:val="single" w:color="000000" w:sz="8" w:space="0"/>
              <w:left w:val="single" w:color="000000" w:sz="8" w:space="0"/>
              <w:bottom w:val="single" w:color="000000" w:sz="8" w:space="0"/>
              <w:right w:val="single" w:color="000000" w:sz="8" w:space="0"/>
            </w:tcBorders>
            <w:shd w:val="clear" w:color="auto" w:fill="auto"/>
            <w:tcMar>
              <w:top w:w="15" w:type="dxa"/>
              <w:left w:w="28" w:type="dxa"/>
              <w:bottom w:w="0" w:type="dxa"/>
              <w:right w:w="28" w:type="dxa"/>
            </w:tcMar>
            <w:vAlign w:val="center"/>
          </w:tcPr>
          <w:p>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eastAsia" w:ascii="宋体" w:hAnsi="宋体" w:eastAsia="宋体" w:cs="宋体"/>
                <w:sz w:val="24"/>
                <w:szCs w:val="24"/>
                <w:highlight w:val="yellow"/>
              </w:rPr>
            </w:pPr>
            <w:bookmarkStart w:id="76" w:name="_Toc136518974"/>
            <w:bookmarkStart w:id="77" w:name="_Toc139224642"/>
            <w:bookmarkStart w:id="78" w:name="_Toc139224500"/>
            <w:bookmarkStart w:id="79" w:name="_Toc138627807"/>
            <w:r>
              <w:rPr>
                <w:rFonts w:hint="eastAsia" w:ascii="宋体" w:hAnsi="宋体" w:eastAsia="宋体" w:cs="宋体"/>
                <w:sz w:val="24"/>
                <w:szCs w:val="24"/>
                <w:highlight w:val="yellow"/>
              </w:rPr>
              <w:t>保洁部主管</w:t>
            </w:r>
            <w:bookmarkEnd w:id="76"/>
            <w:bookmarkEnd w:id="77"/>
            <w:bookmarkEnd w:id="78"/>
            <w:bookmarkEnd w:id="79"/>
          </w:p>
        </w:tc>
        <w:tc>
          <w:tcPr>
            <w:tcW w:w="6287" w:type="dxa"/>
            <w:tcBorders>
              <w:top w:val="single" w:color="000000" w:sz="8" w:space="0"/>
              <w:left w:val="single" w:color="000000" w:sz="8" w:space="0"/>
              <w:bottom w:val="single" w:color="000000" w:sz="8" w:space="0"/>
              <w:right w:val="single" w:color="000000" w:sz="8" w:space="0"/>
            </w:tcBorders>
            <w:shd w:val="clear" w:color="auto" w:fill="auto"/>
            <w:tcMar>
              <w:top w:w="15" w:type="dxa"/>
              <w:left w:w="28" w:type="dxa"/>
              <w:bottom w:w="0" w:type="dxa"/>
              <w:right w:w="28" w:type="dxa"/>
            </w:tcMar>
            <w:vAlign w:val="center"/>
          </w:tcPr>
          <w:p>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eastAsia" w:ascii="宋体" w:hAnsi="宋体" w:eastAsia="宋体" w:cs="宋体"/>
                <w:sz w:val="24"/>
                <w:szCs w:val="24"/>
                <w:highlight w:val="yellow"/>
              </w:rPr>
            </w:pPr>
            <w:bookmarkStart w:id="80" w:name="_Toc139224501"/>
            <w:bookmarkStart w:id="81" w:name="_Toc139224643"/>
            <w:bookmarkStart w:id="82" w:name="_Toc136518975"/>
            <w:bookmarkStart w:id="83" w:name="_Toc138627808"/>
            <w:r>
              <w:rPr>
                <w:rFonts w:hint="eastAsia" w:ascii="宋体" w:hAnsi="宋体" w:eastAsia="宋体" w:cs="宋体"/>
                <w:sz w:val="24"/>
                <w:szCs w:val="24"/>
                <w:highlight w:val="yellow"/>
              </w:rPr>
              <w:t>55周岁以下五官端正,有物业管理工作经验，动手能力强，业务熟练，身体健康，肯吃苦耐劳。</w:t>
            </w:r>
            <w:bookmarkEnd w:id="80"/>
            <w:bookmarkEnd w:id="81"/>
            <w:bookmarkEnd w:id="82"/>
            <w:bookmarkEnd w:id="83"/>
          </w:p>
        </w:tc>
      </w:tr>
      <w:tr>
        <w:tblPrEx>
          <w:tblCellMar>
            <w:top w:w="0" w:type="dxa"/>
            <w:left w:w="0" w:type="dxa"/>
            <w:bottom w:w="0" w:type="dxa"/>
            <w:right w:w="0" w:type="dxa"/>
          </w:tblCellMar>
        </w:tblPrEx>
        <w:trPr>
          <w:trHeight w:val="642" w:hRule="atLeast"/>
          <w:jc w:val="center"/>
        </w:trPr>
        <w:tc>
          <w:tcPr>
            <w:tcW w:w="583" w:type="dxa"/>
            <w:tcBorders>
              <w:top w:val="single" w:color="000000" w:sz="8" w:space="0"/>
              <w:left w:val="single" w:color="000000" w:sz="8" w:space="0"/>
              <w:bottom w:val="single" w:color="000000" w:sz="8" w:space="0"/>
              <w:right w:val="single" w:color="000000" w:sz="8" w:space="0"/>
            </w:tcBorders>
            <w:shd w:val="clear" w:color="auto" w:fill="auto"/>
            <w:tcMar>
              <w:top w:w="15" w:type="dxa"/>
              <w:left w:w="28" w:type="dxa"/>
              <w:bottom w:w="0" w:type="dxa"/>
              <w:right w:w="28" w:type="dxa"/>
            </w:tcMar>
            <w:vAlign w:val="center"/>
          </w:tcPr>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宋体" w:hAnsi="宋体" w:eastAsia="宋体" w:cs="宋体"/>
                <w:sz w:val="24"/>
                <w:szCs w:val="24"/>
                <w:highlight w:val="yellow"/>
              </w:rPr>
            </w:pPr>
            <w:bookmarkStart w:id="84" w:name="_Toc138627809"/>
            <w:bookmarkStart w:id="85" w:name="_Toc139224502"/>
            <w:bookmarkStart w:id="86" w:name="_Toc139224644"/>
            <w:bookmarkStart w:id="87" w:name="_Toc136518976"/>
            <w:r>
              <w:rPr>
                <w:rFonts w:hint="eastAsia" w:ascii="宋体" w:hAnsi="宋体" w:eastAsia="宋体" w:cs="宋体"/>
                <w:sz w:val="24"/>
                <w:szCs w:val="24"/>
                <w:highlight w:val="yellow"/>
              </w:rPr>
              <w:t>7</w:t>
            </w:r>
            <w:bookmarkEnd w:id="84"/>
            <w:bookmarkEnd w:id="85"/>
            <w:bookmarkEnd w:id="86"/>
            <w:bookmarkEnd w:id="87"/>
          </w:p>
        </w:tc>
        <w:tc>
          <w:tcPr>
            <w:tcW w:w="1552" w:type="dxa"/>
            <w:tcBorders>
              <w:top w:val="single" w:color="000000" w:sz="8" w:space="0"/>
              <w:left w:val="single" w:color="000000" w:sz="8" w:space="0"/>
              <w:bottom w:val="single" w:color="000000" w:sz="8" w:space="0"/>
              <w:right w:val="single" w:color="000000" w:sz="8" w:space="0"/>
            </w:tcBorders>
            <w:shd w:val="clear" w:color="auto" w:fill="auto"/>
            <w:tcMar>
              <w:top w:w="15" w:type="dxa"/>
              <w:left w:w="28" w:type="dxa"/>
              <w:bottom w:w="0" w:type="dxa"/>
              <w:right w:w="28" w:type="dxa"/>
            </w:tcMar>
            <w:vAlign w:val="center"/>
          </w:tcPr>
          <w:p>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eastAsia" w:ascii="宋体" w:hAnsi="宋体" w:eastAsia="宋体" w:cs="宋体"/>
                <w:sz w:val="24"/>
                <w:szCs w:val="24"/>
                <w:highlight w:val="yellow"/>
              </w:rPr>
            </w:pPr>
            <w:bookmarkStart w:id="88" w:name="_Toc136518977"/>
            <w:bookmarkStart w:id="89" w:name="_Toc139224503"/>
            <w:bookmarkStart w:id="90" w:name="_Toc138627810"/>
            <w:bookmarkStart w:id="91" w:name="_Toc139224645"/>
            <w:r>
              <w:rPr>
                <w:rFonts w:hint="eastAsia" w:ascii="宋体" w:hAnsi="宋体" w:eastAsia="宋体" w:cs="宋体"/>
                <w:sz w:val="24"/>
                <w:szCs w:val="24"/>
                <w:highlight w:val="yellow"/>
              </w:rPr>
              <w:t>保洁员</w:t>
            </w:r>
            <w:bookmarkEnd w:id="88"/>
            <w:bookmarkEnd w:id="89"/>
            <w:bookmarkEnd w:id="90"/>
            <w:bookmarkEnd w:id="91"/>
          </w:p>
        </w:tc>
        <w:tc>
          <w:tcPr>
            <w:tcW w:w="6287" w:type="dxa"/>
            <w:tcBorders>
              <w:top w:val="single" w:color="000000" w:sz="8" w:space="0"/>
              <w:left w:val="single" w:color="000000" w:sz="8" w:space="0"/>
              <w:bottom w:val="single" w:color="000000" w:sz="8" w:space="0"/>
              <w:right w:val="single" w:color="000000" w:sz="8" w:space="0"/>
            </w:tcBorders>
            <w:shd w:val="clear" w:color="auto" w:fill="auto"/>
            <w:tcMar>
              <w:top w:w="15" w:type="dxa"/>
              <w:left w:w="28" w:type="dxa"/>
              <w:bottom w:w="0" w:type="dxa"/>
              <w:right w:w="28" w:type="dxa"/>
            </w:tcMar>
            <w:vAlign w:val="center"/>
          </w:tcPr>
          <w:p>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eastAsia" w:ascii="宋体" w:hAnsi="宋体" w:eastAsia="宋体" w:cs="宋体"/>
                <w:sz w:val="24"/>
                <w:szCs w:val="24"/>
                <w:highlight w:val="yellow"/>
              </w:rPr>
            </w:pPr>
            <w:bookmarkStart w:id="92" w:name="_Toc136518978"/>
            <w:bookmarkStart w:id="93" w:name="_Toc139224504"/>
            <w:bookmarkStart w:id="94" w:name="_Toc139224646"/>
            <w:bookmarkStart w:id="95" w:name="_Toc138627811"/>
            <w:r>
              <w:rPr>
                <w:rFonts w:hint="eastAsia" w:ascii="宋体" w:hAnsi="宋体" w:eastAsia="宋体" w:cs="宋体"/>
                <w:sz w:val="24"/>
                <w:szCs w:val="24"/>
                <w:highlight w:val="yellow"/>
                <w:lang w:val="en-US" w:eastAsia="zh-CN"/>
              </w:rPr>
              <w:t>55</w:t>
            </w:r>
            <w:r>
              <w:rPr>
                <w:rFonts w:hint="eastAsia" w:ascii="宋体" w:hAnsi="宋体" w:eastAsia="宋体" w:cs="宋体"/>
                <w:sz w:val="24"/>
                <w:szCs w:val="24"/>
                <w:highlight w:val="yellow"/>
              </w:rPr>
              <w:t>周岁以下五官端正,动手能力强，业务熟练，身体健康，肯吃苦耐劳。</w:t>
            </w:r>
            <w:bookmarkEnd w:id="92"/>
            <w:bookmarkEnd w:id="93"/>
            <w:bookmarkEnd w:id="94"/>
            <w:bookmarkEnd w:id="95"/>
          </w:p>
        </w:tc>
      </w:tr>
      <w:tr>
        <w:tblPrEx>
          <w:tblCellMar>
            <w:top w:w="0" w:type="dxa"/>
            <w:left w:w="0" w:type="dxa"/>
            <w:bottom w:w="0" w:type="dxa"/>
            <w:right w:w="0" w:type="dxa"/>
          </w:tblCellMar>
        </w:tblPrEx>
        <w:trPr>
          <w:trHeight w:val="642" w:hRule="atLeast"/>
          <w:jc w:val="center"/>
        </w:trPr>
        <w:tc>
          <w:tcPr>
            <w:tcW w:w="583" w:type="dxa"/>
            <w:tcBorders>
              <w:top w:val="single" w:color="000000" w:sz="8" w:space="0"/>
              <w:left w:val="single" w:color="000000" w:sz="8" w:space="0"/>
              <w:bottom w:val="single" w:color="000000" w:sz="8" w:space="0"/>
              <w:right w:val="single" w:color="000000" w:sz="8" w:space="0"/>
            </w:tcBorders>
            <w:shd w:val="clear" w:color="auto" w:fill="auto"/>
            <w:tcMar>
              <w:top w:w="15" w:type="dxa"/>
              <w:left w:w="28" w:type="dxa"/>
              <w:bottom w:w="0" w:type="dxa"/>
              <w:right w:w="28" w:type="dxa"/>
            </w:tcMar>
            <w:vAlign w:val="center"/>
          </w:tcPr>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宋体" w:hAnsi="宋体" w:eastAsia="宋体" w:cs="宋体"/>
                <w:sz w:val="24"/>
                <w:szCs w:val="24"/>
                <w:highlight w:val="yellow"/>
              </w:rPr>
            </w:pPr>
            <w:bookmarkStart w:id="96" w:name="_Toc136518979"/>
            <w:bookmarkStart w:id="97" w:name="_Toc139224505"/>
            <w:bookmarkStart w:id="98" w:name="_Toc139224647"/>
            <w:bookmarkStart w:id="99" w:name="_Toc138627812"/>
            <w:r>
              <w:rPr>
                <w:rFonts w:hint="eastAsia" w:ascii="宋体" w:hAnsi="宋体" w:eastAsia="宋体" w:cs="宋体"/>
                <w:sz w:val="24"/>
                <w:szCs w:val="24"/>
                <w:highlight w:val="yellow"/>
              </w:rPr>
              <w:t>8</w:t>
            </w:r>
            <w:bookmarkEnd w:id="96"/>
            <w:bookmarkEnd w:id="97"/>
            <w:bookmarkEnd w:id="98"/>
            <w:bookmarkEnd w:id="99"/>
          </w:p>
        </w:tc>
        <w:tc>
          <w:tcPr>
            <w:tcW w:w="1552" w:type="dxa"/>
            <w:tcBorders>
              <w:top w:val="single" w:color="000000" w:sz="8" w:space="0"/>
              <w:left w:val="single" w:color="000000" w:sz="8" w:space="0"/>
              <w:bottom w:val="single" w:color="000000" w:sz="8" w:space="0"/>
              <w:right w:val="single" w:color="000000" w:sz="8" w:space="0"/>
            </w:tcBorders>
            <w:shd w:val="clear" w:color="auto" w:fill="auto"/>
            <w:tcMar>
              <w:top w:w="15" w:type="dxa"/>
              <w:left w:w="28" w:type="dxa"/>
              <w:bottom w:w="0" w:type="dxa"/>
              <w:right w:w="28" w:type="dxa"/>
            </w:tcMar>
            <w:vAlign w:val="center"/>
          </w:tcPr>
          <w:p>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eastAsia" w:ascii="宋体" w:hAnsi="宋体" w:eastAsia="宋体" w:cs="宋体"/>
                <w:sz w:val="24"/>
                <w:szCs w:val="24"/>
                <w:highlight w:val="yellow"/>
              </w:rPr>
            </w:pPr>
            <w:bookmarkStart w:id="100" w:name="_Toc136518980"/>
            <w:bookmarkStart w:id="101" w:name="_Toc138627813"/>
            <w:bookmarkStart w:id="102" w:name="_Toc139224506"/>
            <w:bookmarkStart w:id="103" w:name="_Toc139224648"/>
            <w:r>
              <w:rPr>
                <w:rFonts w:hint="eastAsia" w:ascii="宋体" w:hAnsi="宋体" w:eastAsia="宋体" w:cs="宋体"/>
                <w:sz w:val="24"/>
                <w:szCs w:val="24"/>
                <w:highlight w:val="yellow"/>
              </w:rPr>
              <w:t>绿化工</w:t>
            </w:r>
            <w:bookmarkEnd w:id="100"/>
            <w:bookmarkEnd w:id="101"/>
            <w:bookmarkEnd w:id="102"/>
            <w:bookmarkEnd w:id="103"/>
          </w:p>
        </w:tc>
        <w:tc>
          <w:tcPr>
            <w:tcW w:w="6287" w:type="dxa"/>
            <w:tcBorders>
              <w:top w:val="single" w:color="000000" w:sz="8" w:space="0"/>
              <w:left w:val="single" w:color="000000" w:sz="8" w:space="0"/>
              <w:bottom w:val="single" w:color="000000" w:sz="8" w:space="0"/>
              <w:right w:val="single" w:color="000000" w:sz="8" w:space="0"/>
            </w:tcBorders>
            <w:shd w:val="clear" w:color="auto" w:fill="auto"/>
            <w:tcMar>
              <w:top w:w="15" w:type="dxa"/>
              <w:left w:w="28" w:type="dxa"/>
              <w:bottom w:w="0" w:type="dxa"/>
              <w:right w:w="28" w:type="dxa"/>
            </w:tcMar>
            <w:vAlign w:val="center"/>
          </w:tcPr>
          <w:p>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eastAsia" w:ascii="宋体" w:hAnsi="宋体" w:eastAsia="宋体" w:cs="宋体"/>
                <w:sz w:val="24"/>
                <w:szCs w:val="24"/>
                <w:highlight w:val="yellow"/>
              </w:rPr>
            </w:pPr>
            <w:bookmarkStart w:id="104" w:name="_Toc139224507"/>
            <w:bookmarkStart w:id="105" w:name="_Toc138627814"/>
            <w:bookmarkStart w:id="106" w:name="_Toc136518981"/>
            <w:bookmarkStart w:id="107" w:name="_Toc139224649"/>
            <w:r>
              <w:rPr>
                <w:rFonts w:hint="eastAsia" w:ascii="宋体" w:hAnsi="宋体" w:eastAsia="宋体" w:cs="宋体"/>
                <w:sz w:val="24"/>
                <w:szCs w:val="24"/>
                <w:highlight w:val="yellow"/>
                <w:lang w:val="en-US" w:eastAsia="zh-CN"/>
              </w:rPr>
              <w:t>55</w:t>
            </w:r>
            <w:r>
              <w:rPr>
                <w:rFonts w:hint="eastAsia" w:ascii="宋体" w:hAnsi="宋体" w:eastAsia="宋体" w:cs="宋体"/>
                <w:sz w:val="24"/>
                <w:szCs w:val="24"/>
                <w:highlight w:val="yellow"/>
              </w:rPr>
              <w:t>周岁以下五官端正，动手能力强，业务熟练，身体健康，肯吃苦耐劳。</w:t>
            </w:r>
            <w:bookmarkEnd w:id="104"/>
            <w:bookmarkEnd w:id="105"/>
            <w:bookmarkEnd w:id="106"/>
            <w:bookmarkEnd w:id="107"/>
          </w:p>
        </w:tc>
      </w:tr>
      <w:tr>
        <w:tblPrEx>
          <w:tblCellMar>
            <w:top w:w="0" w:type="dxa"/>
            <w:left w:w="0" w:type="dxa"/>
            <w:bottom w:w="0" w:type="dxa"/>
            <w:right w:w="0" w:type="dxa"/>
          </w:tblCellMar>
        </w:tblPrEx>
        <w:trPr>
          <w:trHeight w:val="725" w:hRule="atLeast"/>
          <w:jc w:val="center"/>
        </w:trPr>
        <w:tc>
          <w:tcPr>
            <w:tcW w:w="583" w:type="dxa"/>
            <w:tcBorders>
              <w:top w:val="single" w:color="000000" w:sz="8" w:space="0"/>
              <w:left w:val="single" w:color="000000" w:sz="8" w:space="0"/>
              <w:bottom w:val="single" w:color="000000" w:sz="8" w:space="0"/>
              <w:right w:val="single" w:color="000000" w:sz="8" w:space="0"/>
            </w:tcBorders>
            <w:shd w:val="clear" w:color="auto" w:fill="auto"/>
            <w:tcMar>
              <w:top w:w="15" w:type="dxa"/>
              <w:left w:w="28" w:type="dxa"/>
              <w:bottom w:w="0" w:type="dxa"/>
              <w:right w:w="28" w:type="dxa"/>
            </w:tcMar>
            <w:vAlign w:val="center"/>
          </w:tcPr>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宋体" w:hAnsi="宋体" w:eastAsia="宋体" w:cs="宋体"/>
                <w:sz w:val="24"/>
                <w:szCs w:val="24"/>
                <w:highlight w:val="yellow"/>
              </w:rPr>
            </w:pPr>
            <w:bookmarkStart w:id="108" w:name="_Toc139224650"/>
            <w:bookmarkStart w:id="109" w:name="_Toc136518982"/>
            <w:bookmarkStart w:id="110" w:name="_Toc138627815"/>
            <w:bookmarkStart w:id="111" w:name="_Toc139224508"/>
            <w:r>
              <w:rPr>
                <w:rFonts w:hint="eastAsia" w:ascii="宋体" w:hAnsi="宋体" w:eastAsia="宋体" w:cs="宋体"/>
                <w:sz w:val="24"/>
                <w:szCs w:val="24"/>
                <w:highlight w:val="yellow"/>
              </w:rPr>
              <w:t>9</w:t>
            </w:r>
            <w:bookmarkEnd w:id="108"/>
            <w:bookmarkEnd w:id="109"/>
            <w:bookmarkEnd w:id="110"/>
            <w:bookmarkEnd w:id="111"/>
          </w:p>
        </w:tc>
        <w:tc>
          <w:tcPr>
            <w:tcW w:w="1552" w:type="dxa"/>
            <w:tcBorders>
              <w:top w:val="single" w:color="000000" w:sz="8" w:space="0"/>
              <w:left w:val="single" w:color="000000" w:sz="8" w:space="0"/>
              <w:bottom w:val="single" w:color="000000" w:sz="8" w:space="0"/>
              <w:right w:val="single" w:color="000000" w:sz="8" w:space="0"/>
            </w:tcBorders>
            <w:shd w:val="clear" w:color="auto" w:fill="auto"/>
            <w:tcMar>
              <w:top w:w="15" w:type="dxa"/>
              <w:left w:w="28" w:type="dxa"/>
              <w:bottom w:w="0" w:type="dxa"/>
              <w:right w:w="28" w:type="dxa"/>
            </w:tcMar>
            <w:vAlign w:val="center"/>
          </w:tcPr>
          <w:p>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eastAsia" w:ascii="宋体" w:hAnsi="宋体" w:eastAsia="宋体" w:cs="宋体"/>
                <w:sz w:val="24"/>
                <w:szCs w:val="24"/>
                <w:highlight w:val="yellow"/>
              </w:rPr>
            </w:pPr>
            <w:bookmarkStart w:id="112" w:name="_Toc139224509"/>
            <w:bookmarkStart w:id="113" w:name="_Toc136518983"/>
            <w:bookmarkStart w:id="114" w:name="_Toc138627816"/>
            <w:bookmarkStart w:id="115" w:name="_Toc139224651"/>
            <w:r>
              <w:rPr>
                <w:rFonts w:hint="eastAsia" w:ascii="宋体" w:hAnsi="宋体" w:eastAsia="宋体" w:cs="宋体"/>
                <w:sz w:val="24"/>
                <w:szCs w:val="24"/>
                <w:highlight w:val="yellow"/>
              </w:rPr>
              <w:t>工程主管</w:t>
            </w:r>
            <w:bookmarkEnd w:id="112"/>
            <w:bookmarkEnd w:id="113"/>
            <w:bookmarkEnd w:id="114"/>
            <w:bookmarkEnd w:id="115"/>
          </w:p>
        </w:tc>
        <w:tc>
          <w:tcPr>
            <w:tcW w:w="6287" w:type="dxa"/>
            <w:tcBorders>
              <w:top w:val="single" w:color="000000" w:sz="8" w:space="0"/>
              <w:left w:val="single" w:color="000000" w:sz="8" w:space="0"/>
              <w:bottom w:val="single" w:color="000000" w:sz="8" w:space="0"/>
              <w:right w:val="single" w:color="000000" w:sz="8" w:space="0"/>
            </w:tcBorders>
            <w:shd w:val="clear" w:color="auto" w:fill="auto"/>
            <w:tcMar>
              <w:top w:w="15" w:type="dxa"/>
              <w:left w:w="28" w:type="dxa"/>
              <w:bottom w:w="0" w:type="dxa"/>
              <w:right w:w="28" w:type="dxa"/>
            </w:tcMar>
            <w:vAlign w:val="center"/>
          </w:tcPr>
          <w:p>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eastAsia" w:ascii="宋体" w:hAnsi="宋体" w:eastAsia="宋体" w:cs="宋体"/>
                <w:sz w:val="24"/>
                <w:szCs w:val="24"/>
                <w:highlight w:val="yellow"/>
              </w:rPr>
            </w:pPr>
            <w:bookmarkStart w:id="116" w:name="_Toc136518984"/>
            <w:bookmarkStart w:id="117" w:name="_Toc138627817"/>
            <w:bookmarkStart w:id="118" w:name="_Toc139224510"/>
            <w:bookmarkStart w:id="119" w:name="_Toc139224652"/>
            <w:r>
              <w:rPr>
                <w:rFonts w:hint="eastAsia" w:ascii="宋体" w:hAnsi="宋体" w:eastAsia="宋体" w:cs="宋体"/>
                <w:sz w:val="24"/>
                <w:szCs w:val="24"/>
                <w:highlight w:val="yellow"/>
              </w:rPr>
              <w:t>60周岁以下五官端正,具有机电设备维护和管理工作经验，熟悉ISO9000质量管理等体系，责任心强，具较强的组织、协调和管理能力，专业理论知识扎实，动手能力强，有丰富的本部门管理经验。</w:t>
            </w:r>
            <w:bookmarkEnd w:id="116"/>
            <w:bookmarkEnd w:id="117"/>
            <w:bookmarkEnd w:id="118"/>
            <w:bookmarkEnd w:id="119"/>
          </w:p>
        </w:tc>
      </w:tr>
      <w:tr>
        <w:tblPrEx>
          <w:tblCellMar>
            <w:top w:w="0" w:type="dxa"/>
            <w:left w:w="0" w:type="dxa"/>
            <w:bottom w:w="0" w:type="dxa"/>
            <w:right w:w="0" w:type="dxa"/>
          </w:tblCellMar>
        </w:tblPrEx>
        <w:trPr>
          <w:trHeight w:val="730" w:hRule="atLeast"/>
          <w:jc w:val="center"/>
        </w:trPr>
        <w:tc>
          <w:tcPr>
            <w:tcW w:w="583" w:type="dxa"/>
            <w:tcBorders>
              <w:top w:val="single" w:color="000000" w:sz="8" w:space="0"/>
              <w:left w:val="single" w:color="000000" w:sz="8" w:space="0"/>
              <w:bottom w:val="single" w:color="000000" w:sz="8" w:space="0"/>
              <w:right w:val="single" w:color="000000" w:sz="8" w:space="0"/>
            </w:tcBorders>
            <w:shd w:val="clear" w:color="auto" w:fill="auto"/>
            <w:tcMar>
              <w:top w:w="15" w:type="dxa"/>
              <w:left w:w="28" w:type="dxa"/>
              <w:bottom w:w="0" w:type="dxa"/>
              <w:right w:w="28" w:type="dxa"/>
            </w:tcMar>
            <w:vAlign w:val="center"/>
          </w:tcPr>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宋体" w:hAnsi="宋体" w:eastAsia="宋体" w:cs="宋体"/>
                <w:sz w:val="24"/>
                <w:szCs w:val="24"/>
                <w:highlight w:val="yellow"/>
              </w:rPr>
            </w:pPr>
            <w:bookmarkStart w:id="120" w:name="_Toc136518985"/>
            <w:bookmarkStart w:id="121" w:name="_Toc139224511"/>
            <w:bookmarkStart w:id="122" w:name="_Toc139224653"/>
            <w:bookmarkStart w:id="123" w:name="_Toc138627818"/>
            <w:r>
              <w:rPr>
                <w:rFonts w:hint="eastAsia" w:ascii="宋体" w:hAnsi="宋体" w:eastAsia="宋体" w:cs="宋体"/>
                <w:sz w:val="24"/>
                <w:szCs w:val="24"/>
                <w:highlight w:val="yellow"/>
              </w:rPr>
              <w:t>10</w:t>
            </w:r>
            <w:bookmarkEnd w:id="120"/>
            <w:bookmarkEnd w:id="121"/>
            <w:bookmarkEnd w:id="122"/>
            <w:bookmarkEnd w:id="123"/>
          </w:p>
        </w:tc>
        <w:tc>
          <w:tcPr>
            <w:tcW w:w="1552" w:type="dxa"/>
            <w:tcBorders>
              <w:top w:val="single" w:color="000000" w:sz="8" w:space="0"/>
              <w:left w:val="single" w:color="000000" w:sz="8" w:space="0"/>
              <w:bottom w:val="single" w:color="000000" w:sz="8" w:space="0"/>
              <w:right w:val="single" w:color="000000" w:sz="8" w:space="0"/>
            </w:tcBorders>
            <w:shd w:val="clear" w:color="auto" w:fill="auto"/>
            <w:tcMar>
              <w:top w:w="15" w:type="dxa"/>
              <w:left w:w="28" w:type="dxa"/>
              <w:bottom w:w="0" w:type="dxa"/>
              <w:right w:w="28" w:type="dxa"/>
            </w:tcMar>
            <w:vAlign w:val="center"/>
          </w:tcPr>
          <w:p>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eastAsia" w:ascii="宋体" w:hAnsi="宋体" w:eastAsia="宋体" w:cs="宋体"/>
                <w:sz w:val="24"/>
                <w:szCs w:val="24"/>
                <w:highlight w:val="yellow"/>
                <w:lang w:eastAsia="zh-CN"/>
              </w:rPr>
            </w:pPr>
            <w:bookmarkStart w:id="124" w:name="_Toc139224512"/>
            <w:bookmarkStart w:id="125" w:name="_Toc139224654"/>
            <w:bookmarkStart w:id="126" w:name="_Toc136518986"/>
            <w:bookmarkStart w:id="127" w:name="_Toc138627819"/>
            <w:r>
              <w:rPr>
                <w:rFonts w:hint="eastAsia" w:ascii="宋体" w:hAnsi="宋体" w:eastAsia="宋体" w:cs="宋体"/>
                <w:sz w:val="24"/>
                <w:szCs w:val="24"/>
                <w:highlight w:val="yellow"/>
              </w:rPr>
              <w:t>维修</w:t>
            </w:r>
            <w:bookmarkEnd w:id="124"/>
            <w:bookmarkEnd w:id="125"/>
            <w:bookmarkEnd w:id="126"/>
            <w:bookmarkEnd w:id="127"/>
            <w:r>
              <w:rPr>
                <w:rFonts w:hint="eastAsia" w:ascii="宋体" w:hAnsi="宋体" w:eastAsia="宋体" w:cs="宋体"/>
                <w:sz w:val="24"/>
                <w:szCs w:val="24"/>
                <w:highlight w:val="yellow"/>
                <w:lang w:val="en-US" w:eastAsia="zh-CN"/>
              </w:rPr>
              <w:t>员</w:t>
            </w:r>
          </w:p>
        </w:tc>
        <w:tc>
          <w:tcPr>
            <w:tcW w:w="6287" w:type="dxa"/>
            <w:tcBorders>
              <w:top w:val="single" w:color="000000" w:sz="8" w:space="0"/>
              <w:left w:val="single" w:color="000000" w:sz="8" w:space="0"/>
              <w:bottom w:val="single" w:color="000000" w:sz="8" w:space="0"/>
              <w:right w:val="single" w:color="000000" w:sz="8" w:space="0"/>
            </w:tcBorders>
            <w:shd w:val="clear" w:color="auto" w:fill="auto"/>
            <w:tcMar>
              <w:top w:w="15" w:type="dxa"/>
              <w:left w:w="28" w:type="dxa"/>
              <w:bottom w:w="0" w:type="dxa"/>
              <w:right w:w="28" w:type="dxa"/>
            </w:tcMar>
            <w:vAlign w:val="center"/>
          </w:tcPr>
          <w:p>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eastAsia" w:ascii="宋体" w:hAnsi="宋体" w:eastAsia="宋体" w:cs="宋体"/>
                <w:sz w:val="24"/>
                <w:szCs w:val="24"/>
                <w:highlight w:val="yellow"/>
              </w:rPr>
            </w:pPr>
            <w:bookmarkStart w:id="128" w:name="_Toc138627820"/>
            <w:bookmarkStart w:id="129" w:name="_Toc139224655"/>
            <w:bookmarkStart w:id="130" w:name="_Toc139224513"/>
            <w:bookmarkStart w:id="131" w:name="_Toc136518987"/>
            <w:r>
              <w:rPr>
                <w:rFonts w:hint="eastAsia" w:ascii="宋体" w:hAnsi="宋体" w:eastAsia="宋体" w:cs="宋体"/>
                <w:sz w:val="24"/>
                <w:szCs w:val="24"/>
                <w:highlight w:val="yellow"/>
              </w:rPr>
              <w:t>60周岁以下五官端正,持专业上岗证（电工上岗证），有房屋、公共设施及机电设备维护、维修经验和能力，动手能力强，业务素质高，能吃苦耐劳。</w:t>
            </w:r>
            <w:bookmarkEnd w:id="128"/>
            <w:bookmarkEnd w:id="129"/>
            <w:bookmarkEnd w:id="130"/>
            <w:bookmarkEnd w:id="131"/>
          </w:p>
        </w:tc>
      </w:tr>
    </w:tbl>
    <w:p>
      <w:pPr>
        <w:keepNext w:val="0"/>
        <w:keepLines w:val="0"/>
        <w:pageBreakBefore w:val="0"/>
        <w:widowControl w:val="0"/>
        <w:numPr>
          <w:ilvl w:val="0"/>
          <w:numId w:val="2"/>
        </w:numPr>
        <w:kinsoku/>
        <w:wordWrap/>
        <w:overflowPunct/>
        <w:topLinePunct w:val="0"/>
        <w:autoSpaceDE/>
        <w:autoSpaceDN/>
        <w:bidi w:val="0"/>
        <w:adjustRightInd/>
        <w:snapToGrid/>
        <w:spacing w:line="520" w:lineRule="exact"/>
        <w:ind w:firstLine="562" w:firstLineChars="200"/>
        <w:jc w:val="both"/>
        <w:textAlignment w:val="auto"/>
        <w:rPr>
          <w:rFonts w:hint="eastAsia" w:ascii="宋体" w:hAnsi="宋体" w:eastAsia="宋体" w:cs="宋体"/>
          <w:b/>
          <w:bCs/>
          <w:kern w:val="2"/>
          <w:sz w:val="28"/>
          <w:szCs w:val="28"/>
          <w:lang w:val="en-US" w:eastAsia="zh-CN" w:bidi="ar-SA"/>
        </w:rPr>
      </w:pPr>
      <w:r>
        <w:rPr>
          <w:rFonts w:hint="eastAsia" w:ascii="宋体" w:hAnsi="宋体" w:eastAsia="宋体" w:cs="宋体"/>
          <w:b/>
          <w:bCs/>
          <w:kern w:val="2"/>
          <w:sz w:val="28"/>
          <w:szCs w:val="28"/>
          <w:lang w:val="en-US" w:eastAsia="zh-CN" w:bidi="ar-SA"/>
        </w:rPr>
        <w:t>工作时长</w:t>
      </w:r>
    </w:p>
    <w:p>
      <w:pPr>
        <w:pStyle w:val="3"/>
        <w:numPr>
          <w:ilvl w:val="0"/>
          <w:numId w:val="0"/>
        </w:numPr>
        <w:rPr>
          <w:rFonts w:hint="default" w:ascii="宋体" w:hAnsi="宋体" w:eastAsia="宋体" w:cs="宋体"/>
          <w:kern w:val="2"/>
          <w:sz w:val="28"/>
          <w:szCs w:val="28"/>
          <w:lang w:val="en-US" w:eastAsia="zh-CN" w:bidi="ar-SA"/>
        </w:rPr>
      </w:pPr>
      <w:r>
        <w:rPr>
          <w:rFonts w:hint="eastAsia"/>
          <w:lang w:val="en-US" w:eastAsia="zh-CN"/>
        </w:rPr>
        <w:t xml:space="preserve">       </w:t>
      </w:r>
      <w:r>
        <w:rPr>
          <w:rFonts w:hint="eastAsia" w:eastAsia="宋体" w:cs="宋体"/>
          <w:kern w:val="2"/>
          <w:sz w:val="28"/>
          <w:szCs w:val="28"/>
          <w:lang w:val="en-US" w:eastAsia="zh-CN" w:bidi="ar-SA"/>
        </w:rPr>
        <w:t>中标人在编制岗位</w:t>
      </w:r>
      <w:r>
        <w:rPr>
          <w:rFonts w:hint="eastAsia" w:ascii="宋体" w:hAnsi="宋体" w:eastAsia="宋体" w:cs="宋体"/>
          <w:kern w:val="2"/>
          <w:sz w:val="28"/>
          <w:szCs w:val="28"/>
          <w:lang w:val="en-US" w:eastAsia="zh-CN" w:bidi="ar-SA"/>
        </w:rPr>
        <w:t>人数</w:t>
      </w:r>
      <w:r>
        <w:rPr>
          <w:rFonts w:hint="eastAsia" w:eastAsia="宋体" w:cs="宋体"/>
          <w:kern w:val="2"/>
          <w:sz w:val="28"/>
          <w:szCs w:val="28"/>
          <w:lang w:val="en-US" w:eastAsia="zh-CN" w:bidi="ar-SA"/>
        </w:rPr>
        <w:t>应严格</w:t>
      </w:r>
      <w:r>
        <w:rPr>
          <w:rFonts w:hint="eastAsia" w:ascii="宋体" w:hAnsi="宋体" w:eastAsia="宋体" w:cs="宋体"/>
          <w:kern w:val="2"/>
          <w:sz w:val="28"/>
          <w:szCs w:val="28"/>
          <w:lang w:val="en-US" w:eastAsia="zh-CN" w:bidi="ar-SA"/>
        </w:rPr>
        <w:t>根据《</w:t>
      </w:r>
      <w:r>
        <w:rPr>
          <w:rFonts w:hint="eastAsia" w:eastAsia="宋体" w:cs="宋体"/>
          <w:kern w:val="2"/>
          <w:sz w:val="28"/>
          <w:szCs w:val="28"/>
          <w:lang w:val="en-US" w:eastAsia="zh-CN" w:bidi="ar-SA"/>
        </w:rPr>
        <w:t>中华人民共和国</w:t>
      </w:r>
      <w:r>
        <w:rPr>
          <w:rFonts w:hint="eastAsia" w:ascii="宋体" w:hAnsi="宋体" w:eastAsia="宋体" w:cs="宋体"/>
          <w:kern w:val="2"/>
          <w:sz w:val="28"/>
          <w:szCs w:val="28"/>
          <w:lang w:val="en-US" w:eastAsia="zh-CN" w:bidi="ar-SA"/>
        </w:rPr>
        <w:t>劳动法》</w:t>
      </w:r>
      <w:r>
        <w:rPr>
          <w:rFonts w:hint="eastAsia" w:eastAsia="宋体" w:cs="宋体"/>
          <w:kern w:val="2"/>
          <w:sz w:val="28"/>
          <w:szCs w:val="28"/>
          <w:lang w:val="en-US" w:eastAsia="zh-CN" w:bidi="ar-SA"/>
        </w:rPr>
        <w:t>要求，充分考虑各岗位特性，合理编制岗位所需配备人员数量，禁止实施违反法律法规及深圳市相关规定的行为。</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left="640" w:leftChars="0"/>
        <w:jc w:val="both"/>
        <w:textAlignment w:val="auto"/>
        <w:outlineLvl w:val="0"/>
        <w:rPr>
          <w:rFonts w:hint="eastAsia" w:ascii="黑体" w:hAnsi="黑体" w:eastAsia="黑体" w:cs="黑体"/>
          <w:sz w:val="28"/>
          <w:szCs w:val="28"/>
          <w:lang w:val="en-US" w:eastAsia="zh-CN"/>
        </w:rPr>
      </w:pPr>
      <w:r>
        <w:rPr>
          <w:rFonts w:hint="eastAsia" w:ascii="黑体" w:hAnsi="黑体" w:eastAsia="黑体" w:cs="黑体"/>
          <w:sz w:val="28"/>
          <w:szCs w:val="28"/>
          <w:lang w:val="en-US" w:eastAsia="zh-CN"/>
        </w:rPr>
        <w:t>五、具体服务要求</w:t>
      </w:r>
    </w:p>
    <w:p>
      <w:pPr>
        <w:keepNext w:val="0"/>
        <w:keepLines w:val="0"/>
        <w:pageBreakBefore w:val="0"/>
        <w:widowControl w:val="0"/>
        <w:kinsoku/>
        <w:wordWrap/>
        <w:overflowPunct/>
        <w:topLinePunct w:val="0"/>
        <w:autoSpaceDE/>
        <w:autoSpaceDN/>
        <w:bidi w:val="0"/>
        <w:adjustRightInd/>
        <w:snapToGrid/>
        <w:spacing w:line="520" w:lineRule="exact"/>
        <w:ind w:firstLine="562" w:firstLineChars="200"/>
        <w:jc w:val="both"/>
        <w:textAlignment w:val="auto"/>
        <w:outlineLvl w:val="1"/>
        <w:rPr>
          <w:rFonts w:hint="eastAsia" w:ascii="宋体" w:hAnsi="宋体" w:eastAsia="宋体" w:cs="宋体"/>
          <w:b/>
          <w:bCs/>
          <w:sz w:val="28"/>
          <w:szCs w:val="28"/>
          <w:lang w:val="en-US" w:eastAsia="zh-CN"/>
        </w:rPr>
      </w:pPr>
      <w:r>
        <w:rPr>
          <w:rFonts w:hint="eastAsia" w:ascii="宋体" w:hAnsi="宋体" w:eastAsia="宋体" w:cs="宋体"/>
          <w:b/>
          <w:bCs/>
          <w:sz w:val="28"/>
          <w:szCs w:val="28"/>
          <w:lang w:val="en-US" w:eastAsia="zh-CN"/>
        </w:rPr>
        <w:t>（一）环境清洁管理</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jc w:val="both"/>
        <w:textAlignment w:val="auto"/>
        <w:rPr>
          <w:rFonts w:hint="eastAsia" w:ascii="宋体" w:hAnsi="宋体" w:eastAsia="宋体" w:cs="宋体"/>
          <w:sz w:val="28"/>
          <w:szCs w:val="28"/>
        </w:rPr>
      </w:pPr>
      <w:r>
        <w:rPr>
          <w:rFonts w:hint="eastAsia" w:ascii="宋体" w:hAnsi="宋体" w:eastAsia="宋体" w:cs="宋体"/>
          <w:sz w:val="28"/>
          <w:szCs w:val="28"/>
        </w:rPr>
        <w:t>医院的环境清洁管理服务业务由后勤监督、协调、指导、考评</w:t>
      </w:r>
      <w:r>
        <w:rPr>
          <w:rFonts w:hint="eastAsia" w:ascii="宋体" w:hAnsi="宋体" w:eastAsia="宋体" w:cs="宋体"/>
          <w:sz w:val="28"/>
          <w:szCs w:val="28"/>
          <w:lang w:eastAsia="zh-CN"/>
        </w:rPr>
        <w:t>中标人</w:t>
      </w:r>
      <w:r>
        <w:rPr>
          <w:rFonts w:hint="eastAsia" w:ascii="宋体" w:hAnsi="宋体" w:eastAsia="宋体" w:cs="宋体"/>
          <w:sz w:val="28"/>
          <w:szCs w:val="28"/>
        </w:rPr>
        <w:t>的工作。</w:t>
      </w:r>
    </w:p>
    <w:p>
      <w:pPr>
        <w:keepNext w:val="0"/>
        <w:keepLines w:val="0"/>
        <w:pageBreakBefore w:val="0"/>
        <w:widowControl w:val="0"/>
        <w:kinsoku/>
        <w:wordWrap/>
        <w:overflowPunct/>
        <w:topLinePunct w:val="0"/>
        <w:autoSpaceDE/>
        <w:autoSpaceDN/>
        <w:bidi w:val="0"/>
        <w:adjustRightInd/>
        <w:snapToGrid/>
        <w:spacing w:line="520" w:lineRule="exact"/>
        <w:ind w:firstLine="562" w:firstLineChars="200"/>
        <w:jc w:val="both"/>
        <w:textAlignment w:val="auto"/>
        <w:outlineLvl w:val="2"/>
        <w:rPr>
          <w:rFonts w:hint="eastAsia" w:ascii="宋体" w:hAnsi="宋体" w:eastAsia="宋体" w:cs="宋体"/>
          <w:b/>
          <w:bCs/>
          <w:sz w:val="28"/>
          <w:szCs w:val="28"/>
        </w:rPr>
      </w:pPr>
      <w:r>
        <w:rPr>
          <w:rFonts w:hint="eastAsia" w:ascii="宋体" w:hAnsi="宋体" w:eastAsia="宋体" w:cs="宋体"/>
          <w:b/>
          <w:bCs/>
          <w:sz w:val="28"/>
          <w:szCs w:val="28"/>
        </w:rPr>
        <w:t>1.环境清洁管理服务现状</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jc w:val="both"/>
        <w:textAlignment w:val="auto"/>
        <w:rPr>
          <w:rFonts w:hint="eastAsia" w:ascii="宋体" w:hAnsi="宋体" w:eastAsia="宋体" w:cs="宋体"/>
          <w:sz w:val="28"/>
          <w:szCs w:val="28"/>
        </w:rPr>
      </w:pPr>
      <w:r>
        <w:rPr>
          <w:rFonts w:hint="eastAsia" w:ascii="宋体" w:hAnsi="宋体" w:eastAsia="宋体" w:cs="宋体"/>
          <w:sz w:val="28"/>
          <w:szCs w:val="28"/>
        </w:rPr>
        <w:t>院内清洁管理</w:t>
      </w:r>
      <w:r>
        <w:rPr>
          <w:rFonts w:hint="eastAsia" w:ascii="宋体" w:hAnsi="宋体" w:eastAsia="宋体" w:cs="宋体"/>
          <w:sz w:val="28"/>
          <w:szCs w:val="28"/>
          <w:lang w:val="en-US" w:eastAsia="zh-CN"/>
        </w:rPr>
        <w:t>建筑</w:t>
      </w:r>
      <w:r>
        <w:rPr>
          <w:rFonts w:hint="eastAsia" w:ascii="宋体" w:hAnsi="宋体" w:eastAsia="宋体" w:cs="宋体"/>
          <w:sz w:val="28"/>
          <w:szCs w:val="28"/>
        </w:rPr>
        <w:t>面积约70283㎡平米，</w:t>
      </w:r>
      <w:r>
        <w:rPr>
          <w:rFonts w:hint="eastAsia" w:ascii="宋体" w:hAnsi="宋体" w:eastAsia="宋体" w:cs="宋体"/>
          <w:sz w:val="28"/>
          <w:szCs w:val="28"/>
          <w:lang w:val="en-US" w:eastAsia="zh-CN"/>
        </w:rPr>
        <w:t>室外清洁区域为红线内范围</w:t>
      </w:r>
      <w:r>
        <w:rPr>
          <w:rFonts w:hint="eastAsia" w:ascii="宋体" w:hAnsi="宋体" w:eastAsia="宋体" w:cs="宋体"/>
          <w:sz w:val="28"/>
          <w:szCs w:val="28"/>
        </w:rPr>
        <w:t>。</w:t>
      </w:r>
    </w:p>
    <w:p>
      <w:pPr>
        <w:keepNext w:val="0"/>
        <w:keepLines w:val="0"/>
        <w:pageBreakBefore w:val="0"/>
        <w:widowControl w:val="0"/>
        <w:kinsoku/>
        <w:wordWrap/>
        <w:overflowPunct/>
        <w:topLinePunct w:val="0"/>
        <w:autoSpaceDE/>
        <w:autoSpaceDN/>
        <w:bidi w:val="0"/>
        <w:adjustRightInd/>
        <w:snapToGrid/>
        <w:spacing w:line="520" w:lineRule="exact"/>
        <w:ind w:firstLine="562" w:firstLineChars="200"/>
        <w:jc w:val="both"/>
        <w:textAlignment w:val="auto"/>
        <w:outlineLvl w:val="2"/>
        <w:rPr>
          <w:rFonts w:hint="eastAsia" w:ascii="宋体" w:hAnsi="宋体" w:eastAsia="宋体" w:cs="宋体"/>
          <w:b/>
          <w:bCs/>
          <w:sz w:val="28"/>
          <w:szCs w:val="28"/>
        </w:rPr>
      </w:pPr>
      <w:r>
        <w:rPr>
          <w:rFonts w:hint="eastAsia" w:ascii="宋体" w:hAnsi="宋体" w:eastAsia="宋体" w:cs="宋体"/>
          <w:b/>
          <w:bCs/>
          <w:sz w:val="28"/>
          <w:szCs w:val="28"/>
        </w:rPr>
        <w:t>2.环境清洁管理服务范围</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jc w:val="both"/>
        <w:textAlignment w:val="auto"/>
        <w:rPr>
          <w:rFonts w:hint="eastAsia" w:ascii="宋体" w:hAnsi="宋体" w:eastAsia="宋体" w:cs="宋体"/>
          <w:sz w:val="28"/>
          <w:szCs w:val="28"/>
        </w:rPr>
      </w:pPr>
      <w:r>
        <w:rPr>
          <w:rFonts w:hint="eastAsia" w:ascii="宋体" w:hAnsi="宋体" w:eastAsia="宋体" w:cs="宋体"/>
          <w:sz w:val="28"/>
          <w:szCs w:val="28"/>
        </w:rPr>
        <w:t>（1）全院房屋室内墙壁、门窗、玻璃、楼间地面、地下室和楼（层）顶平台、厕所、天花、桌、椅、灯具、风口、电话、风扇、空调、电视机、电冰箱、病床、门牌等全方位的卫生保洁、消杀、保洁工作和环境美化工作，基础的清洁耗材及工具由</w:t>
      </w:r>
      <w:r>
        <w:rPr>
          <w:rFonts w:hint="eastAsia" w:ascii="宋体" w:hAnsi="宋体" w:eastAsia="宋体" w:cs="宋体"/>
          <w:sz w:val="28"/>
          <w:szCs w:val="28"/>
          <w:lang w:eastAsia="zh-CN"/>
        </w:rPr>
        <w:t>中标人</w:t>
      </w:r>
      <w:r>
        <w:rPr>
          <w:rFonts w:hint="eastAsia" w:ascii="宋体" w:hAnsi="宋体" w:eastAsia="宋体" w:cs="宋体"/>
          <w:sz w:val="28"/>
          <w:szCs w:val="28"/>
        </w:rPr>
        <w:t>提供；</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jc w:val="both"/>
        <w:textAlignment w:val="auto"/>
        <w:outlineLvl w:val="3"/>
        <w:rPr>
          <w:rFonts w:hint="eastAsia" w:ascii="宋体" w:hAnsi="宋体" w:eastAsia="宋体" w:cs="宋体"/>
          <w:sz w:val="28"/>
          <w:szCs w:val="28"/>
        </w:rPr>
      </w:pPr>
      <w:r>
        <w:rPr>
          <w:rFonts w:hint="eastAsia" w:ascii="宋体" w:hAnsi="宋体" w:eastAsia="宋体" w:cs="宋体"/>
          <w:sz w:val="28"/>
          <w:szCs w:val="28"/>
        </w:rPr>
        <w:t>（2）医院建筑红线内室外区域卫生清洁；</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jc w:val="both"/>
        <w:textAlignment w:val="auto"/>
        <w:rPr>
          <w:rFonts w:hint="eastAsia" w:ascii="宋体" w:hAnsi="宋体" w:eastAsia="宋体" w:cs="宋体"/>
          <w:sz w:val="28"/>
          <w:szCs w:val="28"/>
        </w:rPr>
      </w:pPr>
      <w:r>
        <w:rPr>
          <w:rFonts w:hint="eastAsia" w:ascii="宋体" w:hAnsi="宋体" w:eastAsia="宋体" w:cs="宋体"/>
          <w:sz w:val="28"/>
          <w:szCs w:val="28"/>
        </w:rPr>
        <w:t>（3）全院生活垃圾的收集、清运和无害化处理及废品收集,垃圾处理费用由</w:t>
      </w:r>
      <w:r>
        <w:rPr>
          <w:rFonts w:hint="eastAsia" w:ascii="宋体" w:hAnsi="宋体" w:eastAsia="宋体" w:cs="宋体"/>
          <w:sz w:val="28"/>
          <w:szCs w:val="28"/>
          <w:lang w:eastAsia="zh-CN"/>
        </w:rPr>
        <w:t>中标人</w:t>
      </w:r>
      <w:r>
        <w:rPr>
          <w:rFonts w:hint="eastAsia" w:ascii="宋体" w:hAnsi="宋体" w:eastAsia="宋体" w:cs="宋体"/>
          <w:sz w:val="28"/>
          <w:szCs w:val="28"/>
        </w:rPr>
        <w:t>承担；医疗垃圾的收集、清运及管理由</w:t>
      </w:r>
      <w:r>
        <w:rPr>
          <w:rFonts w:hint="eastAsia" w:ascii="宋体" w:hAnsi="宋体" w:eastAsia="宋体" w:cs="宋体"/>
          <w:sz w:val="28"/>
          <w:szCs w:val="28"/>
          <w:lang w:eastAsia="zh-CN"/>
        </w:rPr>
        <w:t>中标人</w:t>
      </w:r>
      <w:r>
        <w:rPr>
          <w:rFonts w:hint="eastAsia" w:ascii="宋体" w:hAnsi="宋体" w:eastAsia="宋体" w:cs="宋体"/>
          <w:sz w:val="28"/>
          <w:szCs w:val="28"/>
        </w:rPr>
        <w:t>负责，医疗垃圾的处理费用由甲方承担；</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jc w:val="both"/>
        <w:textAlignment w:val="auto"/>
        <w:outlineLvl w:val="3"/>
        <w:rPr>
          <w:rFonts w:hint="eastAsia" w:ascii="宋体" w:hAnsi="宋体" w:eastAsia="宋体" w:cs="宋体"/>
          <w:sz w:val="28"/>
          <w:szCs w:val="28"/>
        </w:rPr>
      </w:pPr>
      <w:r>
        <w:rPr>
          <w:rFonts w:hint="eastAsia" w:ascii="宋体" w:hAnsi="宋体" w:eastAsia="宋体" w:cs="宋体"/>
          <w:sz w:val="28"/>
          <w:szCs w:val="28"/>
        </w:rPr>
        <w:t>（4）全院污水井、雨水井等下水道清淤、疏通及无害化处理；</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jc w:val="both"/>
        <w:textAlignment w:val="auto"/>
        <w:rPr>
          <w:rFonts w:hint="eastAsia" w:ascii="宋体" w:hAnsi="宋体" w:eastAsia="宋体" w:cs="宋体"/>
          <w:sz w:val="28"/>
          <w:szCs w:val="28"/>
        </w:rPr>
      </w:pPr>
      <w:r>
        <w:rPr>
          <w:rFonts w:hint="eastAsia" w:ascii="宋体" w:hAnsi="宋体" w:eastAsia="宋体" w:cs="宋体"/>
          <w:sz w:val="28"/>
          <w:szCs w:val="28"/>
        </w:rPr>
        <w:t>（5）各类地面、地板的专业清洁，每季度清洗一次，外墙每年清洗一次；</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jc w:val="both"/>
        <w:textAlignment w:val="auto"/>
        <w:rPr>
          <w:rFonts w:hint="eastAsia" w:ascii="宋体" w:hAnsi="宋体" w:eastAsia="宋体" w:cs="宋体"/>
          <w:sz w:val="28"/>
          <w:szCs w:val="28"/>
        </w:rPr>
      </w:pPr>
      <w:r>
        <w:rPr>
          <w:rFonts w:hint="eastAsia" w:ascii="宋体" w:hAnsi="宋体" w:eastAsia="宋体" w:cs="宋体"/>
          <w:sz w:val="28"/>
          <w:szCs w:val="28"/>
        </w:rPr>
        <w:t>（6）医疗场所、病房、卫生间的专业清洁与消毒；</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jc w:val="both"/>
        <w:textAlignment w:val="auto"/>
        <w:rPr>
          <w:rFonts w:hint="eastAsia" w:ascii="宋体" w:hAnsi="宋体" w:eastAsia="宋体" w:cs="宋体"/>
          <w:sz w:val="28"/>
          <w:szCs w:val="28"/>
        </w:rPr>
      </w:pPr>
      <w:r>
        <w:rPr>
          <w:rFonts w:hint="eastAsia" w:ascii="宋体" w:hAnsi="宋体" w:eastAsia="宋体" w:cs="宋体"/>
          <w:sz w:val="28"/>
          <w:szCs w:val="28"/>
        </w:rPr>
        <w:t>（7）医院应急事件的清洁与消毒；</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jc w:val="both"/>
        <w:textAlignment w:val="auto"/>
        <w:rPr>
          <w:rFonts w:hint="eastAsia" w:ascii="宋体" w:hAnsi="宋体" w:eastAsia="宋体" w:cs="宋体"/>
          <w:sz w:val="28"/>
          <w:szCs w:val="28"/>
        </w:rPr>
      </w:pPr>
      <w:r>
        <w:rPr>
          <w:rFonts w:hint="eastAsia" w:ascii="宋体" w:hAnsi="宋体" w:eastAsia="宋体" w:cs="宋体"/>
          <w:sz w:val="28"/>
          <w:szCs w:val="28"/>
        </w:rPr>
        <w:t>（8）根据科室要求对部分医疗设施设备表面清洁与消毒；</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jc w:val="both"/>
        <w:textAlignment w:val="auto"/>
        <w:rPr>
          <w:rFonts w:hint="eastAsia" w:ascii="宋体" w:hAnsi="宋体" w:eastAsia="宋体" w:cs="宋体"/>
          <w:sz w:val="28"/>
          <w:szCs w:val="28"/>
          <w:lang w:eastAsia="zh-CN"/>
        </w:rPr>
      </w:pPr>
      <w:r>
        <w:rPr>
          <w:rFonts w:hint="eastAsia" w:ascii="宋体" w:hAnsi="宋体" w:eastAsia="宋体" w:cs="宋体"/>
          <w:sz w:val="28"/>
          <w:szCs w:val="28"/>
        </w:rPr>
        <w:t>（9）清洁用品、清洁工具、生活垃圾袋、消毒粉、PVC地板</w:t>
      </w:r>
      <w:r>
        <w:rPr>
          <w:rFonts w:hint="eastAsia" w:ascii="宋体" w:hAnsi="宋体" w:eastAsia="宋体" w:cs="宋体"/>
          <w:sz w:val="28"/>
          <w:szCs w:val="28"/>
          <w:lang w:val="en-US" w:eastAsia="zh-CN"/>
        </w:rPr>
        <w:t>打</w:t>
      </w:r>
      <w:r>
        <w:rPr>
          <w:rFonts w:hint="eastAsia" w:ascii="宋体" w:hAnsi="宋体" w:eastAsia="宋体" w:cs="宋体"/>
          <w:sz w:val="28"/>
          <w:szCs w:val="28"/>
        </w:rPr>
        <w:t>蜡、化粪池清理、绿化肥料等由</w:t>
      </w:r>
      <w:r>
        <w:rPr>
          <w:rFonts w:hint="eastAsia" w:ascii="宋体" w:hAnsi="宋体" w:eastAsia="宋体" w:cs="宋体"/>
          <w:sz w:val="28"/>
          <w:szCs w:val="28"/>
          <w:lang w:eastAsia="zh-CN"/>
        </w:rPr>
        <w:t>中标人</w:t>
      </w:r>
      <w:r>
        <w:rPr>
          <w:rFonts w:hint="eastAsia" w:ascii="宋体" w:hAnsi="宋体" w:eastAsia="宋体" w:cs="宋体"/>
          <w:sz w:val="28"/>
          <w:szCs w:val="28"/>
        </w:rPr>
        <w:t>提供</w:t>
      </w:r>
      <w:r>
        <w:rPr>
          <w:rFonts w:hint="eastAsia" w:ascii="宋体" w:hAnsi="宋体" w:eastAsia="宋体" w:cs="宋体"/>
          <w:sz w:val="28"/>
          <w:szCs w:val="28"/>
          <w:lang w:eastAsia="zh-CN"/>
        </w:rPr>
        <w:t>；</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jc w:val="both"/>
        <w:textAlignment w:val="auto"/>
        <w:outlineLvl w:val="3"/>
        <w:rPr>
          <w:rFonts w:hint="eastAsia" w:ascii="宋体" w:hAnsi="宋体" w:eastAsia="宋体" w:cs="宋体"/>
          <w:sz w:val="28"/>
          <w:szCs w:val="28"/>
        </w:rPr>
      </w:pP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10</w:t>
      </w:r>
      <w:r>
        <w:rPr>
          <w:rFonts w:hint="eastAsia" w:ascii="宋体" w:hAnsi="宋体" w:eastAsia="宋体" w:cs="宋体"/>
          <w:sz w:val="28"/>
          <w:szCs w:val="28"/>
          <w:lang w:eastAsia="zh-CN"/>
        </w:rPr>
        <w:t>）</w:t>
      </w:r>
      <w:r>
        <w:rPr>
          <w:rFonts w:hint="eastAsia" w:ascii="宋体" w:hAnsi="宋体" w:eastAsia="宋体" w:cs="宋体"/>
          <w:sz w:val="28"/>
          <w:szCs w:val="28"/>
        </w:rPr>
        <w:t>其他与环境清洁有关的服务。</w:t>
      </w:r>
    </w:p>
    <w:p>
      <w:pPr>
        <w:keepNext w:val="0"/>
        <w:keepLines w:val="0"/>
        <w:pageBreakBefore w:val="0"/>
        <w:widowControl w:val="0"/>
        <w:kinsoku/>
        <w:wordWrap/>
        <w:overflowPunct/>
        <w:topLinePunct w:val="0"/>
        <w:autoSpaceDE/>
        <w:autoSpaceDN/>
        <w:bidi w:val="0"/>
        <w:adjustRightInd/>
        <w:snapToGrid/>
        <w:spacing w:line="520" w:lineRule="exact"/>
        <w:ind w:firstLine="562" w:firstLineChars="200"/>
        <w:jc w:val="both"/>
        <w:textAlignment w:val="auto"/>
        <w:outlineLvl w:val="2"/>
        <w:rPr>
          <w:rFonts w:hint="eastAsia" w:ascii="宋体" w:hAnsi="宋体" w:eastAsia="宋体" w:cs="宋体"/>
          <w:b/>
          <w:bCs/>
          <w:sz w:val="28"/>
          <w:szCs w:val="28"/>
        </w:rPr>
      </w:pPr>
      <w:r>
        <w:rPr>
          <w:rFonts w:hint="eastAsia" w:ascii="宋体" w:hAnsi="宋体" w:eastAsia="宋体" w:cs="宋体"/>
          <w:b/>
          <w:bCs/>
          <w:sz w:val="28"/>
          <w:szCs w:val="28"/>
          <w:lang w:val="en-US" w:eastAsia="zh-CN"/>
        </w:rPr>
        <w:t>3.</w:t>
      </w:r>
      <w:r>
        <w:rPr>
          <w:rFonts w:hint="eastAsia" w:ascii="宋体" w:hAnsi="宋体" w:eastAsia="宋体" w:cs="宋体"/>
          <w:b/>
          <w:bCs/>
          <w:sz w:val="28"/>
          <w:szCs w:val="28"/>
        </w:rPr>
        <w:t>生活垃圾、医疗废物处理及清洁消毒服务</w:t>
      </w:r>
    </w:p>
    <w:p>
      <w:pPr>
        <w:keepNext w:val="0"/>
        <w:keepLines w:val="0"/>
        <w:pageBreakBefore w:val="0"/>
        <w:widowControl w:val="0"/>
        <w:kinsoku/>
        <w:wordWrap/>
        <w:overflowPunct/>
        <w:topLinePunct w:val="0"/>
        <w:autoSpaceDE/>
        <w:autoSpaceDN/>
        <w:bidi w:val="0"/>
        <w:adjustRightInd/>
        <w:snapToGrid/>
        <w:spacing w:line="520" w:lineRule="exact"/>
        <w:ind w:firstLine="562" w:firstLineChars="200"/>
        <w:jc w:val="both"/>
        <w:textAlignment w:val="auto"/>
        <w:outlineLvl w:val="3"/>
        <w:rPr>
          <w:rFonts w:hint="eastAsia" w:ascii="宋体" w:hAnsi="宋体" w:eastAsia="宋体" w:cs="宋体"/>
          <w:b/>
          <w:bCs/>
          <w:sz w:val="28"/>
          <w:szCs w:val="28"/>
        </w:rPr>
      </w:pPr>
      <w:r>
        <w:rPr>
          <w:rFonts w:hint="eastAsia" w:ascii="宋体" w:hAnsi="宋体" w:eastAsia="宋体" w:cs="宋体"/>
          <w:b/>
          <w:bCs/>
          <w:sz w:val="28"/>
          <w:szCs w:val="28"/>
        </w:rPr>
        <w:t>（1）垃圾分类处理及存放要求</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jc w:val="both"/>
        <w:textAlignment w:val="auto"/>
        <w:rPr>
          <w:rFonts w:hint="eastAsia" w:ascii="宋体" w:hAnsi="宋体" w:eastAsia="宋体" w:cs="宋体"/>
          <w:sz w:val="28"/>
          <w:szCs w:val="28"/>
        </w:rPr>
      </w:pPr>
      <w:r>
        <w:rPr>
          <w:rFonts w:hint="eastAsia" w:ascii="宋体" w:hAnsi="宋体" w:eastAsia="宋体" w:cs="宋体"/>
          <w:sz w:val="28"/>
          <w:szCs w:val="28"/>
        </w:rPr>
        <w:t>对垃圾进行分类收集，生活垃圾用黑色袋装（生活垃圾袋以及垃圾清运处理费由</w:t>
      </w:r>
      <w:r>
        <w:rPr>
          <w:rFonts w:hint="eastAsia" w:ascii="宋体" w:hAnsi="宋体" w:eastAsia="宋体" w:cs="宋体"/>
          <w:sz w:val="28"/>
          <w:szCs w:val="28"/>
          <w:lang w:eastAsia="zh-CN"/>
        </w:rPr>
        <w:t>中标人</w:t>
      </w:r>
      <w:r>
        <w:rPr>
          <w:rFonts w:hint="eastAsia" w:ascii="宋体" w:hAnsi="宋体" w:eastAsia="宋体" w:cs="宋体"/>
          <w:sz w:val="28"/>
          <w:szCs w:val="28"/>
        </w:rPr>
        <w:t>承担），医疗废物垃圾用黄色袋装（医疗废物盛装容器及收运工具、黄色垃圾袋、医疗废物交接登记本和相关表单印刷由甲方提供，医疗废物处理费由甲方承担），放射性废物和其他的特殊废物使用有特殊标志的污物袋进行收集。使用合格的包装物、容器，使用的污物袋应坚韧耐用、不漏水。因管理因素造成医院及周边环境污染，以及人身伤害或由此引发的其它事故，由</w:t>
      </w:r>
      <w:r>
        <w:rPr>
          <w:rFonts w:hint="eastAsia" w:ascii="宋体" w:hAnsi="宋体" w:eastAsia="宋体" w:cs="宋体"/>
          <w:sz w:val="28"/>
          <w:szCs w:val="28"/>
          <w:lang w:eastAsia="zh-CN"/>
        </w:rPr>
        <w:t>中标人</w:t>
      </w:r>
      <w:r>
        <w:rPr>
          <w:rFonts w:hint="eastAsia" w:ascii="宋体" w:hAnsi="宋体" w:eastAsia="宋体" w:cs="宋体"/>
          <w:sz w:val="28"/>
          <w:szCs w:val="28"/>
        </w:rPr>
        <w:t>承担全部责任。</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jc w:val="both"/>
        <w:textAlignment w:val="auto"/>
        <w:rPr>
          <w:rFonts w:hint="eastAsia" w:ascii="宋体" w:hAnsi="宋体" w:eastAsia="宋体" w:cs="宋体"/>
          <w:sz w:val="28"/>
          <w:szCs w:val="28"/>
        </w:rPr>
      </w:pPr>
      <w:r>
        <w:rPr>
          <w:rFonts w:hint="eastAsia" w:ascii="宋体" w:hAnsi="宋体" w:eastAsia="宋体" w:cs="宋体"/>
          <w:sz w:val="28"/>
          <w:szCs w:val="28"/>
        </w:rPr>
        <w:t>生活垃圾、医疗废物垃圾须做到当日处理，日产日清，不可在院内累积堆放，生活垃圾、医疗废物垃圾清运时间符合医院要求。不得以车辆问题等原因停止清运垃圾，给甲方造成的任何损失，都由</w:t>
      </w:r>
      <w:r>
        <w:rPr>
          <w:rFonts w:hint="eastAsia" w:ascii="宋体" w:hAnsi="宋体" w:eastAsia="宋体" w:cs="宋体"/>
          <w:sz w:val="28"/>
          <w:szCs w:val="28"/>
          <w:lang w:eastAsia="zh-CN"/>
        </w:rPr>
        <w:t>中标人</w:t>
      </w:r>
      <w:r>
        <w:rPr>
          <w:rFonts w:hint="eastAsia" w:ascii="宋体" w:hAnsi="宋体" w:eastAsia="宋体" w:cs="宋体"/>
          <w:sz w:val="28"/>
          <w:szCs w:val="28"/>
        </w:rPr>
        <w:t>赔偿。</w:t>
      </w:r>
    </w:p>
    <w:p>
      <w:pPr>
        <w:keepNext w:val="0"/>
        <w:keepLines w:val="0"/>
        <w:pageBreakBefore w:val="0"/>
        <w:widowControl w:val="0"/>
        <w:kinsoku/>
        <w:wordWrap/>
        <w:overflowPunct/>
        <w:topLinePunct w:val="0"/>
        <w:autoSpaceDE/>
        <w:autoSpaceDN/>
        <w:bidi w:val="0"/>
        <w:adjustRightInd/>
        <w:snapToGrid/>
        <w:spacing w:line="520" w:lineRule="exact"/>
        <w:ind w:firstLine="562" w:firstLineChars="200"/>
        <w:jc w:val="both"/>
        <w:textAlignment w:val="auto"/>
        <w:outlineLvl w:val="3"/>
        <w:rPr>
          <w:rFonts w:hint="eastAsia" w:ascii="宋体" w:hAnsi="宋体" w:eastAsia="宋体" w:cs="宋体"/>
          <w:sz w:val="28"/>
          <w:szCs w:val="28"/>
        </w:rPr>
      </w:pPr>
      <w:r>
        <w:rPr>
          <w:rFonts w:hint="eastAsia" w:ascii="宋体" w:hAnsi="宋体" w:eastAsia="宋体" w:cs="宋体"/>
          <w:b/>
          <w:bCs/>
          <w:sz w:val="28"/>
          <w:szCs w:val="28"/>
        </w:rPr>
        <w:t>（2）生活垃圾处理服务范围及要求：</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jc w:val="both"/>
        <w:textAlignment w:val="auto"/>
        <w:rPr>
          <w:rFonts w:hint="eastAsia" w:ascii="宋体" w:hAnsi="宋体" w:eastAsia="宋体" w:cs="宋体"/>
          <w:sz w:val="28"/>
          <w:szCs w:val="28"/>
        </w:rPr>
      </w:pPr>
      <w:r>
        <w:rPr>
          <w:rFonts w:hint="eastAsia" w:ascii="宋体" w:hAnsi="宋体" w:eastAsia="宋体" w:cs="宋体"/>
          <w:sz w:val="28"/>
          <w:szCs w:val="28"/>
        </w:rPr>
        <w:t>1）生活垃圾的收集、分类和处理，符合医疗卫生机构生活垃圾分类管理要求。</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jc w:val="both"/>
        <w:textAlignment w:val="auto"/>
        <w:rPr>
          <w:rFonts w:hint="eastAsia" w:ascii="宋体" w:hAnsi="宋体" w:eastAsia="宋体" w:cs="宋体"/>
          <w:sz w:val="28"/>
          <w:szCs w:val="28"/>
        </w:rPr>
      </w:pPr>
      <w:r>
        <w:rPr>
          <w:rFonts w:hint="eastAsia" w:ascii="宋体" w:hAnsi="宋体" w:eastAsia="宋体" w:cs="宋体"/>
          <w:sz w:val="28"/>
          <w:szCs w:val="28"/>
        </w:rPr>
        <w:t>2）生活垃圾袋和生活垃圾清运处理费由</w:t>
      </w:r>
      <w:r>
        <w:rPr>
          <w:rFonts w:hint="eastAsia" w:ascii="宋体" w:hAnsi="宋体" w:eastAsia="宋体" w:cs="宋体"/>
          <w:sz w:val="28"/>
          <w:szCs w:val="28"/>
          <w:lang w:eastAsia="zh-CN"/>
        </w:rPr>
        <w:t>中标人</w:t>
      </w:r>
      <w:r>
        <w:rPr>
          <w:rFonts w:hint="eastAsia" w:ascii="宋体" w:hAnsi="宋体" w:eastAsia="宋体" w:cs="宋体"/>
          <w:sz w:val="28"/>
          <w:szCs w:val="28"/>
        </w:rPr>
        <w:t>承担。</w:t>
      </w:r>
      <w:r>
        <w:rPr>
          <w:rFonts w:hint="eastAsia" w:ascii="宋体" w:hAnsi="宋体" w:eastAsia="宋体" w:cs="宋体"/>
          <w:sz w:val="28"/>
          <w:szCs w:val="28"/>
          <w:lang w:eastAsia="zh-CN"/>
        </w:rPr>
        <w:t>中标人</w:t>
      </w:r>
      <w:r>
        <w:rPr>
          <w:rFonts w:hint="eastAsia" w:ascii="宋体" w:hAnsi="宋体" w:eastAsia="宋体" w:cs="宋体"/>
          <w:sz w:val="28"/>
          <w:szCs w:val="28"/>
        </w:rPr>
        <w:t>为医院垃圾分类投放管理人，负责分类设施和日常监督管理。</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jc w:val="both"/>
        <w:textAlignment w:val="auto"/>
        <w:rPr>
          <w:rFonts w:hint="eastAsia" w:ascii="宋体" w:hAnsi="宋体" w:eastAsia="宋体" w:cs="宋体"/>
          <w:sz w:val="28"/>
          <w:szCs w:val="28"/>
        </w:rPr>
      </w:pPr>
      <w:r>
        <w:rPr>
          <w:rFonts w:hint="eastAsia" w:ascii="宋体" w:hAnsi="宋体" w:eastAsia="宋体" w:cs="宋体"/>
          <w:sz w:val="28"/>
          <w:szCs w:val="28"/>
        </w:rPr>
        <w:t>3）根据《深圳市生活垃圾分类管理条例》规定，对生活垃圾进行分类收集、分类运输、分类处理，不得混合收集、运输、处理。</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jc w:val="both"/>
        <w:textAlignment w:val="auto"/>
        <w:rPr>
          <w:rFonts w:hint="eastAsia" w:ascii="宋体" w:hAnsi="宋体" w:eastAsia="宋体" w:cs="宋体"/>
          <w:sz w:val="28"/>
          <w:szCs w:val="28"/>
        </w:rPr>
      </w:pPr>
      <w:r>
        <w:rPr>
          <w:rFonts w:hint="eastAsia" w:ascii="宋体" w:hAnsi="宋体" w:eastAsia="宋体" w:cs="宋体"/>
          <w:sz w:val="28"/>
          <w:szCs w:val="28"/>
        </w:rPr>
        <w:t>4）</w:t>
      </w:r>
      <w:r>
        <w:rPr>
          <w:rFonts w:hint="eastAsia" w:ascii="宋体" w:hAnsi="宋体" w:eastAsia="宋体" w:cs="宋体"/>
          <w:sz w:val="28"/>
          <w:szCs w:val="28"/>
          <w:lang w:eastAsia="zh-CN"/>
        </w:rPr>
        <w:t>中标人</w:t>
      </w:r>
      <w:r>
        <w:rPr>
          <w:rFonts w:hint="eastAsia" w:ascii="宋体" w:hAnsi="宋体" w:eastAsia="宋体" w:cs="宋体"/>
          <w:sz w:val="28"/>
          <w:szCs w:val="28"/>
        </w:rPr>
        <w:t>应每天对收集容器进行清洁维护，部件缺失、破损须及时更新或维修，确保容器外观与功能完好、摆放整齐、干净卫生，分类投放点无散落垃圾、污水。</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jc w:val="both"/>
        <w:textAlignment w:val="auto"/>
        <w:rPr>
          <w:rFonts w:hint="eastAsia" w:ascii="宋体" w:hAnsi="宋体" w:eastAsia="宋体" w:cs="宋体"/>
          <w:sz w:val="28"/>
          <w:szCs w:val="28"/>
        </w:rPr>
      </w:pPr>
      <w:r>
        <w:rPr>
          <w:rFonts w:hint="eastAsia" w:ascii="宋体" w:hAnsi="宋体" w:eastAsia="宋体" w:cs="宋体"/>
          <w:sz w:val="28"/>
          <w:szCs w:val="28"/>
        </w:rPr>
        <w:t>5）指定专人对生活垃圾中转站进行管理，包括对垃圾进行二次分拣、日常的清洗、消毒和运输垃圾的数量登记等台账管理，制定相关的管理制度与标准。</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jc w:val="both"/>
        <w:textAlignment w:val="auto"/>
        <w:rPr>
          <w:rFonts w:hint="eastAsia" w:ascii="宋体" w:hAnsi="宋体" w:eastAsia="宋体" w:cs="宋体"/>
          <w:sz w:val="28"/>
          <w:szCs w:val="28"/>
        </w:rPr>
      </w:pPr>
      <w:r>
        <w:rPr>
          <w:rFonts w:hint="eastAsia" w:ascii="宋体" w:hAnsi="宋体" w:eastAsia="宋体" w:cs="宋体"/>
          <w:sz w:val="28"/>
          <w:szCs w:val="28"/>
        </w:rPr>
        <w:t>6）垃圾处理达标率、及时率100%，二次污染为零。</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jc w:val="both"/>
        <w:textAlignment w:val="auto"/>
        <w:rPr>
          <w:rFonts w:hint="eastAsia" w:ascii="宋体" w:hAnsi="宋体" w:eastAsia="宋体" w:cs="宋体"/>
          <w:sz w:val="28"/>
          <w:szCs w:val="28"/>
        </w:rPr>
      </w:pPr>
      <w:r>
        <w:rPr>
          <w:rFonts w:hint="eastAsia" w:ascii="宋体" w:hAnsi="宋体" w:eastAsia="宋体" w:cs="宋体"/>
          <w:sz w:val="28"/>
          <w:szCs w:val="28"/>
        </w:rPr>
        <w:t>7）</w:t>
      </w:r>
      <w:r>
        <w:rPr>
          <w:rFonts w:hint="eastAsia" w:ascii="宋体" w:hAnsi="宋体" w:eastAsia="宋体" w:cs="宋体"/>
          <w:sz w:val="28"/>
          <w:szCs w:val="28"/>
          <w:lang w:eastAsia="zh-CN"/>
        </w:rPr>
        <w:t>中标人</w:t>
      </w:r>
      <w:r>
        <w:rPr>
          <w:rFonts w:hint="eastAsia" w:ascii="宋体" w:hAnsi="宋体" w:eastAsia="宋体" w:cs="宋体"/>
          <w:sz w:val="28"/>
          <w:szCs w:val="28"/>
        </w:rPr>
        <w:t>须承担院内所产生的所有垃圾（含生活垃圾、绿化垃圾、木质板材及因未知施工方遗留的工程垃圾）处理的相关费用。生活垃圾须做到当日处理，不可在院内累积堆放。</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jc w:val="both"/>
        <w:textAlignment w:val="auto"/>
        <w:rPr>
          <w:rFonts w:hint="eastAsia" w:ascii="宋体" w:hAnsi="宋体" w:eastAsia="宋体" w:cs="宋体"/>
          <w:sz w:val="28"/>
          <w:szCs w:val="28"/>
        </w:rPr>
      </w:pPr>
      <w:r>
        <w:rPr>
          <w:rFonts w:hint="eastAsia" w:ascii="宋体" w:hAnsi="宋体" w:eastAsia="宋体" w:cs="宋体"/>
          <w:sz w:val="28"/>
          <w:szCs w:val="28"/>
        </w:rPr>
        <w:t>8）负责回收医院内电池，按照深圳市环保相关要求进行处理。</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jc w:val="both"/>
        <w:textAlignment w:val="auto"/>
        <w:rPr>
          <w:rFonts w:hint="eastAsia" w:ascii="宋体" w:hAnsi="宋体" w:eastAsia="宋体" w:cs="宋体"/>
          <w:sz w:val="28"/>
          <w:szCs w:val="28"/>
        </w:rPr>
      </w:pPr>
      <w:r>
        <w:rPr>
          <w:rFonts w:hint="eastAsia" w:ascii="宋体" w:hAnsi="宋体" w:eastAsia="宋体" w:cs="宋体"/>
          <w:sz w:val="28"/>
          <w:szCs w:val="28"/>
        </w:rPr>
        <w:t>9）医院区域内各类包装纸皮的回收由</w:t>
      </w:r>
      <w:r>
        <w:rPr>
          <w:rFonts w:hint="eastAsia" w:ascii="宋体" w:hAnsi="宋体" w:eastAsia="宋体" w:cs="宋体"/>
          <w:sz w:val="28"/>
          <w:szCs w:val="28"/>
          <w:lang w:eastAsia="zh-CN"/>
        </w:rPr>
        <w:t>中标人</w:t>
      </w:r>
      <w:r>
        <w:rPr>
          <w:rFonts w:hint="eastAsia" w:ascii="宋体" w:hAnsi="宋体" w:eastAsia="宋体" w:cs="宋体"/>
          <w:sz w:val="28"/>
          <w:szCs w:val="28"/>
        </w:rPr>
        <w:t>统一回收。</w:t>
      </w:r>
      <w:r>
        <w:rPr>
          <w:rFonts w:hint="eastAsia" w:ascii="宋体" w:hAnsi="宋体" w:eastAsia="宋体" w:cs="宋体"/>
          <w:sz w:val="28"/>
          <w:szCs w:val="28"/>
          <w:lang w:eastAsia="zh-CN"/>
        </w:rPr>
        <w:t>中标人</w:t>
      </w:r>
      <w:r>
        <w:rPr>
          <w:rFonts w:hint="eastAsia" w:ascii="宋体" w:hAnsi="宋体" w:eastAsia="宋体" w:cs="宋体"/>
          <w:sz w:val="28"/>
          <w:szCs w:val="28"/>
        </w:rPr>
        <w:t>需安排专职人员负责及时收集清理，纸皮不可堆积存放在消防通道，也不可大量堆积在医院区域内，存在消防隐患。</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jc w:val="both"/>
        <w:textAlignment w:val="auto"/>
        <w:rPr>
          <w:rFonts w:hint="eastAsia" w:ascii="宋体" w:hAnsi="宋体" w:eastAsia="宋体" w:cs="宋体"/>
          <w:sz w:val="28"/>
          <w:szCs w:val="28"/>
        </w:rPr>
      </w:pPr>
      <w:r>
        <w:rPr>
          <w:rFonts w:hint="eastAsia" w:ascii="宋体" w:hAnsi="宋体" w:eastAsia="宋体" w:cs="宋体"/>
          <w:sz w:val="28"/>
          <w:szCs w:val="28"/>
        </w:rPr>
        <w:t>10）除个别科室自己管理外，医院其他区域内各类包装纸皮由</w:t>
      </w:r>
      <w:r>
        <w:rPr>
          <w:rFonts w:hint="eastAsia" w:ascii="宋体" w:hAnsi="宋体" w:eastAsia="宋体" w:cs="宋体"/>
          <w:sz w:val="28"/>
          <w:szCs w:val="28"/>
          <w:lang w:eastAsia="zh-CN"/>
        </w:rPr>
        <w:t>中标人</w:t>
      </w:r>
      <w:r>
        <w:rPr>
          <w:rFonts w:hint="eastAsia" w:ascii="宋体" w:hAnsi="宋体" w:eastAsia="宋体" w:cs="宋体"/>
          <w:sz w:val="28"/>
          <w:szCs w:val="28"/>
        </w:rPr>
        <w:t>统一回收。如违反并未能按要求管控，医院将有权停止物业对纸皮回收费用，费用转由医院收取。</w:t>
      </w:r>
    </w:p>
    <w:p>
      <w:pPr>
        <w:keepNext w:val="0"/>
        <w:keepLines w:val="0"/>
        <w:pageBreakBefore w:val="0"/>
        <w:widowControl w:val="0"/>
        <w:kinsoku/>
        <w:wordWrap/>
        <w:overflowPunct/>
        <w:topLinePunct w:val="0"/>
        <w:autoSpaceDE/>
        <w:autoSpaceDN/>
        <w:bidi w:val="0"/>
        <w:adjustRightInd/>
        <w:snapToGrid/>
        <w:spacing w:line="520" w:lineRule="exact"/>
        <w:ind w:firstLine="562" w:firstLineChars="200"/>
        <w:jc w:val="both"/>
        <w:textAlignment w:val="auto"/>
        <w:outlineLvl w:val="3"/>
        <w:rPr>
          <w:rFonts w:hint="eastAsia" w:ascii="宋体" w:hAnsi="宋体" w:eastAsia="宋体" w:cs="宋体"/>
          <w:sz w:val="28"/>
          <w:szCs w:val="28"/>
        </w:rPr>
      </w:pPr>
      <w:r>
        <w:rPr>
          <w:rFonts w:hint="eastAsia" w:ascii="宋体" w:hAnsi="宋体" w:eastAsia="宋体" w:cs="宋体"/>
          <w:b/>
          <w:bCs/>
          <w:sz w:val="28"/>
          <w:szCs w:val="28"/>
        </w:rPr>
        <w:t>（3）医疗废物处理服务范围及要求：</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jc w:val="both"/>
        <w:textAlignment w:val="auto"/>
        <w:rPr>
          <w:rFonts w:hint="eastAsia" w:ascii="宋体" w:hAnsi="宋体" w:eastAsia="宋体" w:cs="宋体"/>
          <w:sz w:val="28"/>
          <w:szCs w:val="28"/>
        </w:rPr>
      </w:pPr>
      <w:r>
        <w:rPr>
          <w:rFonts w:hint="eastAsia" w:ascii="宋体" w:hAnsi="宋体" w:eastAsia="宋体" w:cs="宋体"/>
          <w:sz w:val="28"/>
          <w:szCs w:val="28"/>
        </w:rPr>
        <w:t>1）严格按照《医疗废物管理条例》和卫生部《医疗卫生机构医疗废物管理办法》及医院医疗废物管理规定对医疗废物进行分类收集、运送与暂时贮存，制定医疗废物管理的工作规章制度、工作流程和工作要求，明确有关人员的工作职责，做好发生医疗废物流失、泄漏、扩散和意外事故的应急方案，定期对员工进行医疗废物管理的培训，积极参加医院组织的相关培训。培训后应有考核，保存记录并进行工作质量持续改进。</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jc w:val="both"/>
        <w:textAlignment w:val="auto"/>
        <w:rPr>
          <w:rFonts w:hint="eastAsia" w:ascii="宋体" w:hAnsi="宋体" w:eastAsia="宋体" w:cs="宋体"/>
          <w:sz w:val="28"/>
          <w:szCs w:val="28"/>
        </w:rPr>
      </w:pPr>
      <w:r>
        <w:rPr>
          <w:rFonts w:hint="eastAsia" w:ascii="宋体" w:hAnsi="宋体" w:eastAsia="宋体" w:cs="宋体"/>
          <w:sz w:val="28"/>
          <w:szCs w:val="28"/>
        </w:rPr>
        <w:t>2）严禁转让、买卖医疗废物。严禁在非收集、非暂时贮藏地点倾倒、堆放医疗废物，严禁将医疗废物混入其他废物和生活垃圾。医疗垃圾袋和医疗垃圾清运处理费由</w:t>
      </w:r>
      <w:r>
        <w:rPr>
          <w:rFonts w:hint="eastAsia" w:ascii="宋体" w:hAnsi="宋体" w:eastAsia="宋体" w:cs="宋体"/>
          <w:sz w:val="28"/>
          <w:szCs w:val="28"/>
          <w:lang w:eastAsia="zh-CN"/>
        </w:rPr>
        <w:t>中标人</w:t>
      </w:r>
      <w:r>
        <w:rPr>
          <w:rFonts w:hint="eastAsia" w:ascii="宋体" w:hAnsi="宋体" w:eastAsia="宋体" w:cs="宋体"/>
          <w:sz w:val="28"/>
          <w:szCs w:val="28"/>
        </w:rPr>
        <w:t>提供。</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jc w:val="both"/>
        <w:textAlignment w:val="auto"/>
        <w:rPr>
          <w:rFonts w:hint="eastAsia" w:ascii="宋体" w:hAnsi="宋体" w:eastAsia="宋体" w:cs="宋体"/>
          <w:sz w:val="28"/>
          <w:szCs w:val="28"/>
        </w:rPr>
      </w:pPr>
      <w:r>
        <w:rPr>
          <w:rFonts w:hint="eastAsia" w:ascii="宋体" w:hAnsi="宋体" w:eastAsia="宋体" w:cs="宋体"/>
          <w:sz w:val="28"/>
          <w:szCs w:val="28"/>
        </w:rPr>
        <w:t>3）负责到全院各科室、病区与科室、病区医院人员进行医疗废物的袋数数量交接及签字确认工作；负责各科室、病区已移交的医疗废物的运送及称重工作。</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jc w:val="both"/>
        <w:textAlignment w:val="auto"/>
        <w:rPr>
          <w:rFonts w:hint="eastAsia" w:ascii="宋体" w:hAnsi="宋体" w:eastAsia="宋体" w:cs="宋体"/>
          <w:sz w:val="28"/>
          <w:szCs w:val="28"/>
        </w:rPr>
      </w:pPr>
      <w:r>
        <w:rPr>
          <w:rFonts w:hint="eastAsia" w:ascii="宋体" w:hAnsi="宋体" w:eastAsia="宋体" w:cs="宋体"/>
          <w:sz w:val="28"/>
          <w:szCs w:val="28"/>
        </w:rPr>
        <w:t>4）将已与科室进行交接并在手持机上签字确认的医疗废物移交到医院“医疗废物暂存处”并进行数量确认及称重、签字确认的工作。</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jc w:val="both"/>
        <w:textAlignment w:val="auto"/>
        <w:rPr>
          <w:rFonts w:hint="eastAsia" w:ascii="宋体" w:hAnsi="宋体" w:eastAsia="宋体" w:cs="宋体"/>
          <w:sz w:val="28"/>
          <w:szCs w:val="28"/>
        </w:rPr>
      </w:pPr>
      <w:r>
        <w:rPr>
          <w:rFonts w:hint="eastAsia" w:ascii="宋体" w:hAnsi="宋体" w:eastAsia="宋体" w:cs="宋体"/>
          <w:sz w:val="28"/>
          <w:szCs w:val="28"/>
        </w:rPr>
        <w:t>5）按院感相关规定，协助病区护士做好病区医疗废物的收扎及打包,交接、登记、转运工作。</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jc w:val="both"/>
        <w:textAlignment w:val="auto"/>
        <w:rPr>
          <w:rFonts w:hint="eastAsia" w:ascii="宋体" w:hAnsi="宋体" w:eastAsia="宋体" w:cs="宋体"/>
          <w:sz w:val="28"/>
          <w:szCs w:val="28"/>
        </w:rPr>
      </w:pPr>
      <w:r>
        <w:rPr>
          <w:rFonts w:hint="eastAsia" w:ascii="宋体" w:hAnsi="宋体" w:eastAsia="宋体" w:cs="宋体"/>
          <w:sz w:val="28"/>
          <w:szCs w:val="28"/>
        </w:rPr>
        <w:t>6）医疗废物暂存处应有专人负责统筹管理，避免医疗废物流失或被盗。</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7）保持医疗废物暂存处通风良好，做好防鼠、防蚁、防蚊蝇、防蟑螂、防盗等安全措施；禁止在室内“吸烟”、“饮食”等，避免非工作人员进出。</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jc w:val="both"/>
        <w:textAlignment w:val="auto"/>
        <w:rPr>
          <w:rFonts w:hint="eastAsia" w:ascii="宋体" w:hAnsi="宋体" w:eastAsia="宋体" w:cs="宋体"/>
          <w:sz w:val="28"/>
          <w:szCs w:val="28"/>
        </w:rPr>
      </w:pPr>
      <w:r>
        <w:rPr>
          <w:rFonts w:hint="eastAsia" w:ascii="宋体" w:hAnsi="宋体" w:eastAsia="宋体" w:cs="宋体"/>
          <w:sz w:val="28"/>
          <w:szCs w:val="28"/>
        </w:rPr>
        <w:t>8）每天医疗废物清运之后，医疗废物暂存处要彻底清洁、消毒冲洗一次。</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jc w:val="both"/>
        <w:textAlignment w:val="auto"/>
        <w:rPr>
          <w:rFonts w:hint="eastAsia" w:ascii="宋体" w:hAnsi="宋体" w:eastAsia="宋体" w:cs="宋体"/>
          <w:sz w:val="28"/>
          <w:szCs w:val="28"/>
        </w:rPr>
      </w:pPr>
      <w:r>
        <w:rPr>
          <w:rFonts w:hint="eastAsia" w:ascii="宋体" w:hAnsi="宋体" w:eastAsia="宋体" w:cs="宋体"/>
          <w:sz w:val="28"/>
          <w:szCs w:val="28"/>
        </w:rPr>
        <w:t>9）收集运送的桶每次用完后清洗干净，并按照规定及相关要求进行消毒。</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jc w:val="both"/>
        <w:textAlignment w:val="auto"/>
        <w:rPr>
          <w:rFonts w:hint="eastAsia" w:ascii="宋体" w:hAnsi="宋体" w:eastAsia="宋体" w:cs="宋体"/>
          <w:sz w:val="28"/>
          <w:szCs w:val="28"/>
        </w:rPr>
      </w:pPr>
      <w:r>
        <w:rPr>
          <w:rFonts w:hint="eastAsia" w:ascii="宋体" w:hAnsi="宋体" w:eastAsia="宋体" w:cs="宋体"/>
          <w:sz w:val="28"/>
          <w:szCs w:val="28"/>
        </w:rPr>
        <w:t>10）暂时贮存的医疗废物做到日产日清，暂时贮存最长不得超过48小时，因外送公司原因造成的滞留，应每天定期进行上报，同时加强安全管控。所有转运联单及签字记录至少保存3年。</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jc w:val="both"/>
        <w:textAlignment w:val="auto"/>
        <w:rPr>
          <w:rFonts w:hint="eastAsia" w:ascii="宋体" w:hAnsi="宋体" w:eastAsia="宋体" w:cs="宋体"/>
          <w:sz w:val="28"/>
          <w:szCs w:val="28"/>
        </w:rPr>
      </w:pPr>
      <w:r>
        <w:rPr>
          <w:rFonts w:hint="eastAsia" w:ascii="宋体" w:hAnsi="宋体" w:eastAsia="宋体" w:cs="宋体"/>
          <w:sz w:val="28"/>
          <w:szCs w:val="28"/>
        </w:rPr>
        <w:t>11）为专职人员配备必要的职业卫生安全防护物品，要求专职收集医疗废物人员每年进行体检，定期给予乙肝疫苗接种，必要时注射提高免疫力的药物如免疫球蛋白等。费用由</w:t>
      </w:r>
      <w:r>
        <w:rPr>
          <w:rFonts w:hint="eastAsia" w:ascii="宋体" w:hAnsi="宋体" w:eastAsia="宋体" w:cs="宋体"/>
          <w:sz w:val="28"/>
          <w:szCs w:val="28"/>
          <w:lang w:eastAsia="zh-CN"/>
        </w:rPr>
        <w:t>中标人</w:t>
      </w:r>
      <w:r>
        <w:rPr>
          <w:rFonts w:hint="eastAsia" w:ascii="宋体" w:hAnsi="宋体" w:eastAsia="宋体" w:cs="宋体"/>
          <w:sz w:val="28"/>
          <w:szCs w:val="28"/>
        </w:rPr>
        <w:t>承担。</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jc w:val="both"/>
        <w:textAlignment w:val="auto"/>
        <w:rPr>
          <w:rFonts w:hint="eastAsia" w:ascii="宋体" w:hAnsi="宋体" w:eastAsia="宋体" w:cs="宋体"/>
          <w:sz w:val="28"/>
          <w:szCs w:val="28"/>
        </w:rPr>
      </w:pPr>
      <w:r>
        <w:rPr>
          <w:rFonts w:hint="eastAsia" w:ascii="宋体" w:hAnsi="宋体" w:eastAsia="宋体" w:cs="宋体"/>
          <w:sz w:val="28"/>
          <w:szCs w:val="28"/>
        </w:rPr>
        <w:t>12）严格遵照医院医疗废物相关管理制度及流程开展医疗废物的管理工作。</w:t>
      </w:r>
    </w:p>
    <w:p>
      <w:pPr>
        <w:keepNext w:val="0"/>
        <w:keepLines w:val="0"/>
        <w:pageBreakBefore w:val="0"/>
        <w:widowControl w:val="0"/>
        <w:kinsoku/>
        <w:wordWrap/>
        <w:overflowPunct/>
        <w:topLinePunct w:val="0"/>
        <w:autoSpaceDE/>
        <w:autoSpaceDN/>
        <w:bidi w:val="0"/>
        <w:adjustRightInd/>
        <w:snapToGrid/>
        <w:spacing w:line="520" w:lineRule="exact"/>
        <w:ind w:firstLine="562" w:firstLineChars="200"/>
        <w:jc w:val="both"/>
        <w:textAlignment w:val="auto"/>
        <w:outlineLvl w:val="2"/>
        <w:rPr>
          <w:rFonts w:hint="eastAsia" w:ascii="宋体" w:hAnsi="宋体" w:eastAsia="宋体" w:cs="宋体"/>
          <w:b/>
          <w:bCs/>
          <w:sz w:val="28"/>
          <w:szCs w:val="28"/>
          <w:lang w:val="en-US" w:eastAsia="zh-CN"/>
        </w:rPr>
      </w:pPr>
      <w:r>
        <w:rPr>
          <w:rFonts w:hint="eastAsia" w:ascii="宋体" w:hAnsi="宋体" w:eastAsia="宋体" w:cs="宋体"/>
          <w:b/>
          <w:bCs/>
          <w:sz w:val="28"/>
          <w:szCs w:val="28"/>
          <w:lang w:val="en-US" w:eastAsia="zh-CN"/>
        </w:rPr>
        <w:t>4.一次性清场服务</w:t>
      </w:r>
    </w:p>
    <w:p>
      <w:pPr>
        <w:keepNext w:val="0"/>
        <w:keepLines w:val="0"/>
        <w:pageBreakBefore w:val="0"/>
        <w:widowControl w:val="0"/>
        <w:kinsoku/>
        <w:wordWrap/>
        <w:overflowPunct/>
        <w:topLinePunct w:val="0"/>
        <w:autoSpaceDE/>
        <w:autoSpaceDN/>
        <w:bidi w:val="0"/>
        <w:adjustRightInd/>
        <w:snapToGrid/>
        <w:spacing w:line="520" w:lineRule="exact"/>
        <w:ind w:firstLine="562" w:firstLineChars="200"/>
        <w:jc w:val="both"/>
        <w:textAlignment w:val="auto"/>
        <w:outlineLvl w:val="3"/>
        <w:rPr>
          <w:rFonts w:hint="eastAsia" w:ascii="宋体" w:hAnsi="宋体" w:eastAsia="宋体" w:cs="宋体"/>
          <w:b/>
          <w:bCs/>
          <w:sz w:val="28"/>
          <w:szCs w:val="28"/>
        </w:rPr>
      </w:pPr>
      <w:r>
        <w:rPr>
          <w:rFonts w:hint="eastAsia" w:ascii="宋体" w:hAnsi="宋体" w:eastAsia="宋体" w:cs="宋体"/>
          <w:b/>
          <w:bCs/>
          <w:sz w:val="28"/>
          <w:szCs w:val="28"/>
          <w:lang w:eastAsia="zh-CN"/>
        </w:rPr>
        <w:t>（</w:t>
      </w:r>
      <w:r>
        <w:rPr>
          <w:rFonts w:hint="eastAsia" w:ascii="宋体" w:hAnsi="宋体" w:eastAsia="宋体" w:cs="宋体"/>
          <w:b/>
          <w:bCs/>
          <w:sz w:val="28"/>
          <w:szCs w:val="28"/>
          <w:lang w:val="en-US" w:eastAsia="zh-CN"/>
        </w:rPr>
        <w:t>1</w:t>
      </w:r>
      <w:r>
        <w:rPr>
          <w:rFonts w:hint="eastAsia" w:ascii="宋体" w:hAnsi="宋体" w:eastAsia="宋体" w:cs="宋体"/>
          <w:b/>
          <w:bCs/>
          <w:sz w:val="28"/>
          <w:szCs w:val="28"/>
          <w:lang w:eastAsia="zh-CN"/>
        </w:rPr>
        <w:t>）</w:t>
      </w:r>
      <w:r>
        <w:rPr>
          <w:rFonts w:hint="eastAsia" w:ascii="宋体" w:hAnsi="宋体" w:eastAsia="宋体" w:cs="宋体"/>
          <w:b/>
          <w:bCs/>
          <w:sz w:val="28"/>
          <w:szCs w:val="28"/>
        </w:rPr>
        <w:t>清洁开荒</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jc w:val="both"/>
        <w:textAlignment w:val="auto"/>
        <w:rPr>
          <w:rFonts w:hint="eastAsia" w:ascii="宋体" w:hAnsi="宋体" w:eastAsia="宋体" w:cs="宋体"/>
          <w:sz w:val="28"/>
          <w:szCs w:val="28"/>
        </w:rPr>
      </w:pPr>
      <w:r>
        <w:rPr>
          <w:rFonts w:hint="eastAsia" w:ascii="宋体" w:hAnsi="宋体" w:eastAsia="宋体" w:cs="宋体"/>
          <w:sz w:val="28"/>
          <w:szCs w:val="28"/>
          <w:lang w:val="en-US" w:eastAsia="zh-CN"/>
        </w:rPr>
        <w:t>1.1</w:t>
      </w:r>
      <w:r>
        <w:rPr>
          <w:rFonts w:hint="eastAsia" w:ascii="宋体" w:hAnsi="宋体" w:eastAsia="宋体" w:cs="宋体"/>
          <w:sz w:val="28"/>
          <w:szCs w:val="28"/>
          <w:lang w:eastAsia="zh-CN"/>
        </w:rPr>
        <w:t>中标人</w:t>
      </w:r>
      <w:r>
        <w:rPr>
          <w:rFonts w:hint="eastAsia" w:ascii="宋体" w:hAnsi="宋体" w:eastAsia="宋体" w:cs="宋体"/>
          <w:sz w:val="28"/>
          <w:szCs w:val="28"/>
        </w:rPr>
        <w:t>中标后正式进驻之前需进行至少二次彻底清洁开荒，</w:t>
      </w:r>
      <w:r>
        <w:rPr>
          <w:rFonts w:hint="eastAsia" w:ascii="宋体" w:hAnsi="宋体" w:eastAsia="宋体" w:cs="宋体"/>
          <w:sz w:val="28"/>
          <w:szCs w:val="28"/>
          <w:highlight w:val="yellow"/>
        </w:rPr>
        <w:t>清洁开荒不纳入常规物业费，由采购人与供应商单独结算。</w:t>
      </w:r>
      <w:r>
        <w:rPr>
          <w:rFonts w:hint="eastAsia" w:ascii="宋体" w:hAnsi="宋体" w:eastAsia="宋体" w:cs="宋体"/>
          <w:sz w:val="28"/>
          <w:szCs w:val="28"/>
        </w:rPr>
        <w:t>清洁开荒的主要是指清除粘附在地面、墙身、玻璃等建筑材料面上的水泥渍、胶渍、油渍以及其它灰尘污垢；对公用部分（如步行梯、电梯间、洗手间等）以及建筑物内的其它设施设备进行清扫；清洁开荒内容具体包括：</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jc w:val="both"/>
        <w:textAlignment w:val="auto"/>
        <w:rPr>
          <w:rFonts w:hint="eastAsia" w:ascii="宋体" w:hAnsi="宋体" w:eastAsia="宋体" w:cs="宋体"/>
          <w:sz w:val="28"/>
          <w:szCs w:val="28"/>
        </w:rPr>
      </w:pPr>
      <w:r>
        <w:rPr>
          <w:rFonts w:hint="eastAsia" w:ascii="宋体" w:hAnsi="宋体" w:eastAsia="宋体" w:cs="宋体"/>
          <w:sz w:val="28"/>
          <w:szCs w:val="28"/>
          <w:lang w:val="en-US" w:eastAsia="zh-CN"/>
        </w:rPr>
        <w:t>1.2</w:t>
      </w:r>
      <w:r>
        <w:rPr>
          <w:rFonts w:hint="eastAsia" w:ascii="宋体" w:hAnsi="宋体" w:eastAsia="宋体" w:cs="宋体"/>
          <w:sz w:val="28"/>
          <w:szCs w:val="28"/>
        </w:rPr>
        <w:t>室内部分：包括但不限于地面、内墙面、玻璃门窗室内部分、栏杆、扶手、窗户、消防通道及电梯厅等一切需要清洁的室内项目。</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jc w:val="both"/>
        <w:textAlignment w:val="auto"/>
        <w:rPr>
          <w:rFonts w:hint="eastAsia" w:ascii="宋体" w:hAnsi="宋体" w:eastAsia="宋体" w:cs="宋体"/>
          <w:sz w:val="28"/>
          <w:szCs w:val="28"/>
        </w:rPr>
      </w:pPr>
      <w:r>
        <w:rPr>
          <w:rFonts w:hint="eastAsia" w:ascii="宋体" w:hAnsi="宋体" w:eastAsia="宋体" w:cs="宋体"/>
          <w:sz w:val="28"/>
          <w:szCs w:val="28"/>
          <w:lang w:val="en-US" w:eastAsia="zh-CN"/>
        </w:rPr>
        <w:t>1.3</w:t>
      </w:r>
      <w:r>
        <w:rPr>
          <w:rFonts w:hint="eastAsia" w:ascii="宋体" w:hAnsi="宋体" w:eastAsia="宋体" w:cs="宋体"/>
          <w:sz w:val="28"/>
          <w:szCs w:val="28"/>
        </w:rPr>
        <w:t>室外部分：阳台地面、栏杆、玻璃门窗、室外部分百叶、窗台、饰线、飘檐、飘板及楼宇层面等一切需要清洁的室外项目（高空作业除外）。</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jc w:val="both"/>
        <w:textAlignment w:val="auto"/>
        <w:rPr>
          <w:rFonts w:hint="eastAsia" w:ascii="宋体" w:hAnsi="宋体" w:eastAsia="宋体" w:cs="宋体"/>
          <w:sz w:val="28"/>
          <w:szCs w:val="28"/>
        </w:rPr>
      </w:pPr>
      <w:r>
        <w:rPr>
          <w:rFonts w:hint="eastAsia" w:ascii="宋体" w:hAnsi="宋体" w:eastAsia="宋体" w:cs="宋体"/>
          <w:sz w:val="28"/>
          <w:szCs w:val="28"/>
          <w:lang w:val="en-US" w:eastAsia="zh-CN"/>
        </w:rPr>
        <w:t>1.4</w:t>
      </w:r>
      <w:r>
        <w:rPr>
          <w:rFonts w:hint="eastAsia" w:ascii="宋体" w:hAnsi="宋体" w:eastAsia="宋体" w:cs="宋体"/>
          <w:sz w:val="28"/>
          <w:szCs w:val="28"/>
        </w:rPr>
        <w:t>公共区域部分：连廊、院内道路、小径等区域。</w:t>
      </w:r>
    </w:p>
    <w:p>
      <w:pPr>
        <w:keepNext w:val="0"/>
        <w:keepLines w:val="0"/>
        <w:pageBreakBefore w:val="0"/>
        <w:widowControl w:val="0"/>
        <w:kinsoku/>
        <w:wordWrap/>
        <w:overflowPunct/>
        <w:topLinePunct w:val="0"/>
        <w:autoSpaceDE/>
        <w:autoSpaceDN/>
        <w:bidi w:val="0"/>
        <w:adjustRightInd/>
        <w:snapToGrid/>
        <w:spacing w:line="520" w:lineRule="exact"/>
        <w:ind w:firstLine="562" w:firstLineChars="200"/>
        <w:jc w:val="both"/>
        <w:textAlignment w:val="auto"/>
        <w:outlineLvl w:val="3"/>
        <w:rPr>
          <w:rFonts w:hint="eastAsia" w:ascii="宋体" w:hAnsi="宋体" w:eastAsia="宋体" w:cs="宋体"/>
          <w:b/>
          <w:bCs/>
          <w:sz w:val="28"/>
          <w:szCs w:val="28"/>
        </w:rPr>
      </w:pPr>
      <w:r>
        <w:rPr>
          <w:rFonts w:hint="eastAsia" w:ascii="宋体" w:hAnsi="宋体" w:eastAsia="宋体" w:cs="宋体"/>
          <w:b/>
          <w:bCs/>
          <w:sz w:val="28"/>
          <w:szCs w:val="28"/>
          <w:lang w:eastAsia="zh-CN"/>
        </w:rPr>
        <w:t>（</w:t>
      </w:r>
      <w:r>
        <w:rPr>
          <w:rFonts w:hint="eastAsia" w:ascii="宋体" w:hAnsi="宋体" w:eastAsia="宋体" w:cs="宋体"/>
          <w:b/>
          <w:bCs/>
          <w:sz w:val="28"/>
          <w:szCs w:val="28"/>
          <w:lang w:val="en-US" w:eastAsia="zh-CN"/>
        </w:rPr>
        <w:t>2</w:t>
      </w:r>
      <w:r>
        <w:rPr>
          <w:rFonts w:hint="eastAsia" w:ascii="宋体" w:hAnsi="宋体" w:eastAsia="宋体" w:cs="宋体"/>
          <w:b/>
          <w:bCs/>
          <w:sz w:val="28"/>
          <w:szCs w:val="28"/>
          <w:lang w:eastAsia="zh-CN"/>
        </w:rPr>
        <w:t>）</w:t>
      </w:r>
      <w:r>
        <w:rPr>
          <w:rFonts w:hint="eastAsia" w:ascii="宋体" w:hAnsi="宋体" w:eastAsia="宋体" w:cs="宋体"/>
          <w:b/>
          <w:bCs/>
          <w:sz w:val="28"/>
          <w:szCs w:val="28"/>
        </w:rPr>
        <w:t>服务标准</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jc w:val="both"/>
        <w:textAlignment w:val="auto"/>
        <w:rPr>
          <w:rFonts w:hint="eastAsia" w:ascii="宋体" w:hAnsi="宋体" w:eastAsia="宋体" w:cs="宋体"/>
          <w:sz w:val="28"/>
          <w:szCs w:val="28"/>
        </w:rPr>
      </w:pPr>
      <w:r>
        <w:rPr>
          <w:rFonts w:hint="eastAsia" w:ascii="宋体" w:hAnsi="宋体" w:eastAsia="宋体" w:cs="宋体"/>
          <w:sz w:val="28"/>
          <w:szCs w:val="28"/>
          <w:lang w:val="en-US" w:eastAsia="zh-CN"/>
        </w:rPr>
        <w:t>2.1</w:t>
      </w:r>
      <w:r>
        <w:rPr>
          <w:rFonts w:hint="eastAsia" w:ascii="宋体" w:hAnsi="宋体" w:eastAsia="宋体" w:cs="宋体"/>
          <w:sz w:val="28"/>
          <w:szCs w:val="28"/>
        </w:rPr>
        <w:t xml:space="preserve">服务理念应符合医院外在形象和优良办公秩序要求，且应满足科学、先进、适宜和可操作性要求，要求对员工进行培训考核后上岗； </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jc w:val="both"/>
        <w:textAlignment w:val="auto"/>
        <w:rPr>
          <w:rFonts w:hint="eastAsia" w:ascii="宋体" w:hAnsi="宋体" w:eastAsia="宋体" w:cs="宋体"/>
          <w:sz w:val="28"/>
          <w:szCs w:val="28"/>
        </w:rPr>
      </w:pPr>
      <w:r>
        <w:rPr>
          <w:rFonts w:hint="eastAsia" w:ascii="宋体" w:hAnsi="宋体" w:eastAsia="宋体" w:cs="宋体"/>
          <w:sz w:val="28"/>
          <w:szCs w:val="28"/>
          <w:lang w:val="en-US" w:eastAsia="zh-CN"/>
        </w:rPr>
        <w:t>2.2</w:t>
      </w:r>
      <w:r>
        <w:rPr>
          <w:rFonts w:hint="eastAsia" w:ascii="宋体" w:hAnsi="宋体" w:eastAsia="宋体" w:cs="宋体"/>
          <w:sz w:val="28"/>
          <w:szCs w:val="28"/>
        </w:rPr>
        <w:t>一次性清场用的设备工具、清洁剂、洗涤剂、消毒剂等消耗品必须通过国家有关部门审批的优质产品并符合医院感染防控的要求。</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jc w:val="both"/>
        <w:textAlignment w:val="auto"/>
        <w:rPr>
          <w:rFonts w:hint="eastAsia" w:ascii="宋体" w:hAnsi="宋体" w:eastAsia="宋体" w:cs="宋体"/>
          <w:sz w:val="28"/>
          <w:szCs w:val="28"/>
        </w:rPr>
      </w:pPr>
      <w:r>
        <w:rPr>
          <w:rFonts w:hint="eastAsia" w:ascii="宋体" w:hAnsi="宋体" w:eastAsia="宋体" w:cs="宋体"/>
          <w:sz w:val="28"/>
          <w:szCs w:val="28"/>
          <w:lang w:val="en-US" w:eastAsia="zh-CN"/>
        </w:rPr>
        <w:t>2.3</w:t>
      </w:r>
      <w:r>
        <w:rPr>
          <w:rFonts w:hint="eastAsia" w:ascii="宋体" w:hAnsi="宋体" w:eastAsia="宋体" w:cs="宋体"/>
          <w:sz w:val="28"/>
          <w:szCs w:val="28"/>
        </w:rPr>
        <w:t>程序应符合医院办公特点及活动要求；</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jc w:val="both"/>
        <w:textAlignment w:val="auto"/>
        <w:rPr>
          <w:rFonts w:hint="eastAsia" w:ascii="宋体" w:hAnsi="宋体" w:eastAsia="宋体" w:cs="宋体"/>
          <w:sz w:val="28"/>
          <w:szCs w:val="28"/>
        </w:rPr>
      </w:pPr>
      <w:r>
        <w:rPr>
          <w:rFonts w:hint="eastAsia" w:ascii="宋体" w:hAnsi="宋体" w:eastAsia="宋体" w:cs="宋体"/>
          <w:sz w:val="28"/>
          <w:szCs w:val="28"/>
          <w:lang w:val="en-US" w:eastAsia="zh-CN"/>
        </w:rPr>
        <w:t>2.4</w:t>
      </w:r>
      <w:r>
        <w:rPr>
          <w:rFonts w:hint="eastAsia" w:ascii="宋体" w:hAnsi="宋体" w:eastAsia="宋体" w:cs="宋体"/>
          <w:sz w:val="28"/>
          <w:szCs w:val="28"/>
        </w:rPr>
        <w:t>突击性工作较多，整体作业要有步骤和计划，并做到与医院作息时间相匹配，不干扰医院其他工作；</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jc w:val="both"/>
        <w:textAlignment w:val="auto"/>
        <w:rPr>
          <w:rFonts w:hint="eastAsia" w:ascii="宋体" w:hAnsi="宋体" w:eastAsia="宋体" w:cs="宋体"/>
          <w:sz w:val="28"/>
          <w:szCs w:val="28"/>
        </w:rPr>
      </w:pPr>
      <w:r>
        <w:rPr>
          <w:rFonts w:hint="eastAsia" w:ascii="宋体" w:hAnsi="宋体" w:eastAsia="宋体" w:cs="宋体"/>
          <w:sz w:val="28"/>
          <w:szCs w:val="28"/>
          <w:lang w:val="en-US" w:eastAsia="zh-CN"/>
        </w:rPr>
        <w:t>2.5</w:t>
      </w:r>
      <w:r>
        <w:rPr>
          <w:rFonts w:hint="eastAsia" w:ascii="宋体" w:hAnsi="宋体" w:eastAsia="宋体" w:cs="宋体"/>
          <w:sz w:val="28"/>
          <w:szCs w:val="28"/>
        </w:rPr>
        <w:t>投入本项目管理人员需要具备一次性清场项目相关操作及现场管理经验；</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jc w:val="both"/>
        <w:textAlignment w:val="auto"/>
        <w:rPr>
          <w:rFonts w:hint="eastAsia" w:ascii="宋体" w:hAnsi="宋体" w:eastAsia="宋体" w:cs="宋体"/>
          <w:sz w:val="28"/>
          <w:szCs w:val="28"/>
        </w:rPr>
      </w:pPr>
      <w:r>
        <w:rPr>
          <w:rFonts w:hint="eastAsia" w:ascii="宋体" w:hAnsi="宋体" w:eastAsia="宋体" w:cs="宋体"/>
          <w:sz w:val="28"/>
          <w:szCs w:val="28"/>
          <w:lang w:val="en-US" w:eastAsia="zh-CN"/>
        </w:rPr>
        <w:t>2.6</w:t>
      </w:r>
      <w:r>
        <w:rPr>
          <w:rFonts w:hint="eastAsia" w:ascii="宋体" w:hAnsi="宋体" w:eastAsia="宋体" w:cs="宋体"/>
          <w:sz w:val="28"/>
          <w:szCs w:val="28"/>
        </w:rPr>
        <w:t>除专业资质公司委外承接服务外所有员工为中标单位正式员工及项目的专业人员，必须按国家规定为员工购买保险及住房公积金。不得使用临时聘用的无经验人员；</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jc w:val="both"/>
        <w:textAlignment w:val="auto"/>
        <w:rPr>
          <w:rFonts w:hint="eastAsia" w:ascii="宋体" w:hAnsi="宋体" w:eastAsia="宋体" w:cs="宋体"/>
          <w:sz w:val="28"/>
          <w:szCs w:val="28"/>
        </w:rPr>
      </w:pPr>
      <w:r>
        <w:rPr>
          <w:rFonts w:hint="eastAsia" w:ascii="宋体" w:hAnsi="宋体" w:eastAsia="宋体" w:cs="宋体"/>
          <w:sz w:val="28"/>
          <w:szCs w:val="28"/>
          <w:lang w:val="en-US" w:eastAsia="zh-CN"/>
        </w:rPr>
        <w:t>2.7</w:t>
      </w:r>
      <w:r>
        <w:rPr>
          <w:rFonts w:hint="eastAsia" w:ascii="宋体" w:hAnsi="宋体" w:eastAsia="宋体" w:cs="宋体"/>
          <w:sz w:val="28"/>
          <w:szCs w:val="28"/>
        </w:rPr>
        <w:t>所有员工工作时间不允许干与本职工作无关的事、不得吸烟、喝酒，不在工作区域内用餐，不在非休息时间和地点休息；</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jc w:val="both"/>
        <w:textAlignment w:val="auto"/>
        <w:rPr>
          <w:rFonts w:hint="eastAsia" w:ascii="宋体" w:hAnsi="宋体" w:eastAsia="宋体" w:cs="宋体"/>
          <w:sz w:val="28"/>
          <w:szCs w:val="28"/>
        </w:rPr>
      </w:pPr>
      <w:r>
        <w:rPr>
          <w:rFonts w:hint="eastAsia" w:ascii="宋体" w:hAnsi="宋体" w:eastAsia="宋体" w:cs="宋体"/>
          <w:sz w:val="28"/>
          <w:szCs w:val="28"/>
          <w:lang w:val="en-US" w:eastAsia="zh-CN"/>
        </w:rPr>
        <w:t>2.8</w:t>
      </w:r>
      <w:r>
        <w:rPr>
          <w:rFonts w:hint="eastAsia" w:ascii="宋体" w:hAnsi="宋体" w:eastAsia="宋体" w:cs="宋体"/>
          <w:sz w:val="28"/>
          <w:szCs w:val="28"/>
        </w:rPr>
        <w:t>服从领导，按时、按质、按量完成上级交给的各项任务；</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jc w:val="both"/>
        <w:textAlignment w:val="auto"/>
        <w:rPr>
          <w:rFonts w:hint="eastAsia" w:ascii="宋体" w:hAnsi="宋体" w:eastAsia="宋体" w:cs="宋体"/>
          <w:sz w:val="28"/>
          <w:szCs w:val="28"/>
        </w:rPr>
      </w:pPr>
      <w:r>
        <w:rPr>
          <w:rFonts w:hint="eastAsia" w:ascii="宋体" w:hAnsi="宋体" w:eastAsia="宋体" w:cs="宋体"/>
          <w:sz w:val="28"/>
          <w:szCs w:val="28"/>
          <w:lang w:val="en-US" w:eastAsia="zh-CN"/>
        </w:rPr>
        <w:t>2.9</w:t>
      </w:r>
      <w:r>
        <w:rPr>
          <w:rFonts w:hint="eastAsia" w:ascii="宋体" w:hAnsi="宋体" w:eastAsia="宋体" w:cs="宋体"/>
          <w:sz w:val="28"/>
          <w:szCs w:val="28"/>
        </w:rPr>
        <w:t>自觉遵守公司及采购方的各项规章制度，爱护公司及采购方的各处设备、设施、用品等。损坏丢失机器设备、工具等院方物品按原价赔偿；</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jc w:val="both"/>
        <w:textAlignment w:val="auto"/>
        <w:rPr>
          <w:rFonts w:hint="eastAsia" w:ascii="宋体" w:hAnsi="宋体" w:eastAsia="宋体" w:cs="宋体"/>
          <w:sz w:val="28"/>
          <w:szCs w:val="28"/>
        </w:rPr>
      </w:pPr>
      <w:r>
        <w:rPr>
          <w:rFonts w:hint="eastAsia" w:ascii="宋体" w:hAnsi="宋体" w:eastAsia="宋体" w:cs="宋体"/>
          <w:sz w:val="28"/>
          <w:szCs w:val="28"/>
          <w:lang w:val="en-US" w:eastAsia="zh-CN"/>
        </w:rPr>
        <w:t>2.10</w:t>
      </w:r>
      <w:r>
        <w:rPr>
          <w:rFonts w:hint="eastAsia" w:ascii="宋体" w:hAnsi="宋体" w:eastAsia="宋体" w:cs="宋体"/>
          <w:sz w:val="28"/>
          <w:szCs w:val="28"/>
        </w:rPr>
        <w:t xml:space="preserve">作业时，不得妨碍公共秩序及采购方人员的活动，不许与采购方及其相关人员发生口角或打架； </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jc w:val="both"/>
        <w:textAlignment w:val="auto"/>
        <w:rPr>
          <w:rFonts w:hint="eastAsia" w:ascii="宋体" w:hAnsi="宋体" w:eastAsia="宋体" w:cs="宋体"/>
          <w:sz w:val="28"/>
          <w:szCs w:val="28"/>
        </w:rPr>
      </w:pPr>
      <w:r>
        <w:rPr>
          <w:rFonts w:hint="eastAsia" w:ascii="宋体" w:hAnsi="宋体" w:eastAsia="宋体" w:cs="宋体"/>
          <w:sz w:val="28"/>
          <w:szCs w:val="28"/>
          <w:lang w:val="en-US" w:eastAsia="zh-CN"/>
        </w:rPr>
        <w:t>2.11</w:t>
      </w:r>
      <w:r>
        <w:rPr>
          <w:rFonts w:hint="eastAsia" w:ascii="宋体" w:hAnsi="宋体" w:eastAsia="宋体" w:cs="宋体"/>
          <w:sz w:val="28"/>
          <w:szCs w:val="28"/>
        </w:rPr>
        <w:t>未经允许，不得乱动采购方的物品，严禁偷盗行为；</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jc w:val="both"/>
        <w:textAlignment w:val="auto"/>
        <w:rPr>
          <w:rFonts w:hint="eastAsia" w:ascii="宋体" w:hAnsi="宋体" w:eastAsia="宋体" w:cs="宋体"/>
          <w:sz w:val="28"/>
          <w:szCs w:val="28"/>
        </w:rPr>
      </w:pPr>
      <w:r>
        <w:rPr>
          <w:rFonts w:hint="eastAsia" w:ascii="宋体" w:hAnsi="宋体" w:eastAsia="宋体" w:cs="宋体"/>
          <w:sz w:val="28"/>
          <w:szCs w:val="28"/>
          <w:lang w:val="en-US" w:eastAsia="zh-CN"/>
        </w:rPr>
        <w:t>2.12</w:t>
      </w:r>
      <w:r>
        <w:rPr>
          <w:rFonts w:hint="eastAsia" w:ascii="宋体" w:hAnsi="宋体" w:eastAsia="宋体" w:cs="宋体"/>
          <w:sz w:val="28"/>
          <w:szCs w:val="28"/>
          <w:lang w:eastAsia="zh-CN"/>
        </w:rPr>
        <w:t>中标人</w:t>
      </w:r>
      <w:r>
        <w:rPr>
          <w:rFonts w:hint="eastAsia" w:ascii="宋体" w:hAnsi="宋体" w:eastAsia="宋体" w:cs="宋体"/>
          <w:sz w:val="28"/>
          <w:szCs w:val="28"/>
        </w:rPr>
        <w:t>须对其在服务期内所发生的生产、安全和交通事故负责，采购方不承担任何责任；</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jc w:val="both"/>
        <w:textAlignment w:val="auto"/>
        <w:rPr>
          <w:rFonts w:hint="eastAsia" w:ascii="宋体" w:hAnsi="宋体" w:eastAsia="宋体" w:cs="宋体"/>
          <w:sz w:val="28"/>
          <w:szCs w:val="28"/>
        </w:rPr>
      </w:pPr>
      <w:r>
        <w:rPr>
          <w:rFonts w:hint="eastAsia" w:ascii="宋体" w:hAnsi="宋体" w:eastAsia="宋体" w:cs="宋体"/>
          <w:sz w:val="28"/>
          <w:szCs w:val="28"/>
          <w:lang w:val="en-US" w:eastAsia="zh-CN"/>
        </w:rPr>
        <w:t>2.13</w:t>
      </w:r>
      <w:r>
        <w:rPr>
          <w:rFonts w:hint="eastAsia" w:ascii="宋体" w:hAnsi="宋体" w:eastAsia="宋体" w:cs="宋体"/>
          <w:sz w:val="28"/>
          <w:szCs w:val="28"/>
        </w:rPr>
        <w:t>各类建筑垃圾需由医院按政府相关要求处理，</w:t>
      </w:r>
      <w:r>
        <w:rPr>
          <w:rFonts w:hint="eastAsia" w:ascii="宋体" w:hAnsi="宋体" w:eastAsia="宋体" w:cs="宋体"/>
          <w:sz w:val="28"/>
          <w:szCs w:val="28"/>
          <w:lang w:eastAsia="zh-CN"/>
        </w:rPr>
        <w:t>中标人</w:t>
      </w:r>
      <w:r>
        <w:rPr>
          <w:rFonts w:hint="eastAsia" w:ascii="宋体" w:hAnsi="宋体" w:eastAsia="宋体" w:cs="宋体"/>
          <w:sz w:val="28"/>
          <w:szCs w:val="28"/>
        </w:rPr>
        <w:t>自备一次性清场所需工具及耗材。</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jc w:val="both"/>
        <w:textAlignment w:val="auto"/>
        <w:rPr>
          <w:rFonts w:hint="eastAsia" w:ascii="宋体" w:hAnsi="宋体" w:eastAsia="宋体" w:cs="宋体"/>
          <w:sz w:val="28"/>
          <w:szCs w:val="28"/>
        </w:rPr>
      </w:pPr>
      <w:r>
        <w:rPr>
          <w:rFonts w:hint="eastAsia" w:ascii="宋体" w:hAnsi="宋体" w:eastAsia="宋体" w:cs="宋体"/>
          <w:sz w:val="28"/>
          <w:szCs w:val="28"/>
        </w:rPr>
        <w:t>2、具体标准</w:t>
      </w:r>
    </w:p>
    <w:tbl>
      <w:tblPr>
        <w:tblStyle w:val="7"/>
        <w:tblW w:w="4864" w:type="pct"/>
        <w:tblInd w:w="116"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855"/>
        <w:gridCol w:w="1614"/>
        <w:gridCol w:w="581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trPr>
        <w:tc>
          <w:tcPr>
            <w:tcW w:w="516" w:type="pct"/>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宋体" w:hAnsi="宋体" w:eastAsia="宋体" w:cs="宋体"/>
                <w:sz w:val="28"/>
                <w:szCs w:val="28"/>
              </w:rPr>
            </w:pPr>
            <w:r>
              <w:rPr>
                <w:rFonts w:hint="eastAsia" w:ascii="宋体" w:hAnsi="宋体" w:eastAsia="宋体" w:cs="宋体"/>
                <w:sz w:val="28"/>
                <w:szCs w:val="28"/>
              </w:rPr>
              <w:t>区域</w:t>
            </w:r>
          </w:p>
        </w:tc>
        <w:tc>
          <w:tcPr>
            <w:tcW w:w="974" w:type="pct"/>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520" w:lineRule="exact"/>
              <w:ind w:firstLine="560" w:firstLineChars="200"/>
              <w:jc w:val="center"/>
              <w:textAlignment w:val="auto"/>
              <w:rPr>
                <w:rFonts w:hint="eastAsia" w:ascii="宋体" w:hAnsi="宋体" w:eastAsia="宋体" w:cs="宋体"/>
                <w:sz w:val="28"/>
                <w:szCs w:val="28"/>
              </w:rPr>
            </w:pPr>
            <w:r>
              <w:rPr>
                <w:rFonts w:hint="eastAsia" w:ascii="宋体" w:hAnsi="宋体" w:eastAsia="宋体" w:cs="宋体"/>
                <w:sz w:val="28"/>
                <w:szCs w:val="28"/>
              </w:rPr>
              <w:t>项目</w:t>
            </w:r>
          </w:p>
        </w:tc>
        <w:tc>
          <w:tcPr>
            <w:tcW w:w="3508" w:type="pct"/>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520" w:lineRule="exact"/>
              <w:ind w:firstLine="560" w:firstLineChars="200"/>
              <w:jc w:val="center"/>
              <w:textAlignment w:val="auto"/>
              <w:rPr>
                <w:rFonts w:hint="eastAsia" w:ascii="宋体" w:hAnsi="宋体" w:eastAsia="宋体" w:cs="宋体"/>
                <w:sz w:val="28"/>
                <w:szCs w:val="28"/>
              </w:rPr>
            </w:pPr>
            <w:r>
              <w:rPr>
                <w:rFonts w:hint="eastAsia" w:ascii="宋体" w:hAnsi="宋体" w:eastAsia="宋体" w:cs="宋体"/>
                <w:sz w:val="28"/>
                <w:szCs w:val="28"/>
              </w:rPr>
              <w:t>标准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trPr>
        <w:tc>
          <w:tcPr>
            <w:tcW w:w="516" w:type="pct"/>
            <w:vMerge w:val="restart"/>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520" w:lineRule="exact"/>
              <w:jc w:val="both"/>
              <w:textAlignment w:val="auto"/>
              <w:rPr>
                <w:rFonts w:hint="eastAsia" w:ascii="宋体" w:hAnsi="宋体" w:eastAsia="宋体" w:cs="宋体"/>
                <w:sz w:val="28"/>
                <w:szCs w:val="28"/>
              </w:rPr>
            </w:pPr>
            <w:r>
              <w:rPr>
                <w:rFonts w:hint="eastAsia" w:ascii="宋体" w:hAnsi="宋体" w:eastAsia="宋体" w:cs="宋体"/>
                <w:sz w:val="28"/>
                <w:szCs w:val="28"/>
              </w:rPr>
              <w:t>大楼外部区域</w:t>
            </w:r>
          </w:p>
        </w:tc>
        <w:tc>
          <w:tcPr>
            <w:tcW w:w="974" w:type="pct"/>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520" w:lineRule="exact"/>
              <w:jc w:val="both"/>
              <w:textAlignment w:val="auto"/>
              <w:rPr>
                <w:rFonts w:hint="eastAsia" w:ascii="宋体" w:hAnsi="宋体" w:eastAsia="宋体" w:cs="宋体"/>
                <w:sz w:val="28"/>
                <w:szCs w:val="28"/>
              </w:rPr>
            </w:pPr>
            <w:r>
              <w:rPr>
                <w:rFonts w:hint="eastAsia" w:ascii="宋体" w:hAnsi="宋体" w:eastAsia="宋体" w:cs="宋体"/>
                <w:sz w:val="28"/>
                <w:szCs w:val="28"/>
              </w:rPr>
              <w:t>道路</w:t>
            </w:r>
          </w:p>
        </w:tc>
        <w:tc>
          <w:tcPr>
            <w:tcW w:w="3508" w:type="pct"/>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520" w:lineRule="exact"/>
              <w:jc w:val="both"/>
              <w:textAlignment w:val="auto"/>
              <w:rPr>
                <w:rFonts w:hint="eastAsia" w:ascii="宋体" w:hAnsi="宋体" w:eastAsia="宋体" w:cs="宋体"/>
                <w:sz w:val="28"/>
                <w:szCs w:val="28"/>
              </w:rPr>
            </w:pPr>
            <w:r>
              <w:rPr>
                <w:rFonts w:hint="eastAsia" w:ascii="宋体" w:hAnsi="宋体" w:eastAsia="宋体" w:cs="宋体"/>
                <w:sz w:val="28"/>
                <w:szCs w:val="28"/>
              </w:rPr>
              <w:t>1、无混凝土、泥沙、工程碎料等垃圾；</w:t>
            </w:r>
          </w:p>
          <w:p>
            <w:pPr>
              <w:keepNext w:val="0"/>
              <w:keepLines w:val="0"/>
              <w:pageBreakBefore w:val="0"/>
              <w:widowControl w:val="0"/>
              <w:kinsoku/>
              <w:wordWrap/>
              <w:overflowPunct/>
              <w:topLinePunct w:val="0"/>
              <w:autoSpaceDE/>
              <w:autoSpaceDN/>
              <w:bidi w:val="0"/>
              <w:adjustRightInd/>
              <w:snapToGrid/>
              <w:spacing w:line="520" w:lineRule="exact"/>
              <w:jc w:val="both"/>
              <w:textAlignment w:val="auto"/>
              <w:rPr>
                <w:rFonts w:hint="eastAsia" w:ascii="宋体" w:hAnsi="宋体" w:eastAsia="宋体" w:cs="宋体"/>
                <w:sz w:val="28"/>
                <w:szCs w:val="28"/>
              </w:rPr>
            </w:pPr>
            <w:r>
              <w:rPr>
                <w:rFonts w:hint="eastAsia" w:ascii="宋体" w:hAnsi="宋体" w:eastAsia="宋体" w:cs="宋体"/>
                <w:sz w:val="28"/>
                <w:szCs w:val="28"/>
              </w:rPr>
              <w:t>2、无污渍（例如：油漆、涂料等）；</w:t>
            </w:r>
          </w:p>
          <w:p>
            <w:pPr>
              <w:keepNext w:val="0"/>
              <w:keepLines w:val="0"/>
              <w:pageBreakBefore w:val="0"/>
              <w:widowControl w:val="0"/>
              <w:kinsoku/>
              <w:wordWrap/>
              <w:overflowPunct/>
              <w:topLinePunct w:val="0"/>
              <w:autoSpaceDE/>
              <w:autoSpaceDN/>
              <w:bidi w:val="0"/>
              <w:adjustRightInd/>
              <w:snapToGrid/>
              <w:spacing w:line="520" w:lineRule="exact"/>
              <w:jc w:val="both"/>
              <w:textAlignment w:val="auto"/>
              <w:rPr>
                <w:rFonts w:hint="eastAsia" w:ascii="宋体" w:hAnsi="宋体" w:eastAsia="宋体" w:cs="宋体"/>
                <w:sz w:val="28"/>
                <w:szCs w:val="28"/>
              </w:rPr>
            </w:pPr>
            <w:r>
              <w:rPr>
                <w:rFonts w:hint="eastAsia" w:ascii="宋体" w:hAnsi="宋体" w:eastAsia="宋体" w:cs="宋体"/>
                <w:sz w:val="28"/>
                <w:szCs w:val="28"/>
              </w:rPr>
              <w:t>3、无石子、石块等。</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trPr>
        <w:tc>
          <w:tcPr>
            <w:tcW w:w="516" w:type="pct"/>
            <w:vMerge w:val="continue"/>
            <w:vAlign w:val="center"/>
          </w:tcPr>
          <w:p>
            <w:pPr>
              <w:keepNext w:val="0"/>
              <w:keepLines w:val="0"/>
              <w:pageBreakBefore w:val="0"/>
              <w:widowControl w:val="0"/>
              <w:kinsoku/>
              <w:wordWrap/>
              <w:overflowPunct/>
              <w:topLinePunct w:val="0"/>
              <w:autoSpaceDE/>
              <w:autoSpaceDN/>
              <w:bidi w:val="0"/>
              <w:adjustRightInd/>
              <w:snapToGrid/>
              <w:spacing w:line="520" w:lineRule="exact"/>
              <w:ind w:firstLine="560" w:firstLineChars="200"/>
              <w:jc w:val="both"/>
              <w:textAlignment w:val="auto"/>
              <w:rPr>
                <w:rFonts w:hint="eastAsia" w:ascii="宋体" w:hAnsi="宋体" w:eastAsia="宋体" w:cs="宋体"/>
                <w:sz w:val="28"/>
                <w:szCs w:val="28"/>
              </w:rPr>
            </w:pPr>
          </w:p>
        </w:tc>
        <w:tc>
          <w:tcPr>
            <w:tcW w:w="974" w:type="pct"/>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520" w:lineRule="exact"/>
              <w:jc w:val="both"/>
              <w:textAlignment w:val="auto"/>
              <w:rPr>
                <w:rFonts w:hint="eastAsia" w:ascii="宋体" w:hAnsi="宋体" w:eastAsia="宋体" w:cs="宋体"/>
                <w:sz w:val="28"/>
                <w:szCs w:val="28"/>
              </w:rPr>
            </w:pPr>
            <w:r>
              <w:rPr>
                <w:rFonts w:hint="eastAsia" w:ascii="宋体" w:hAnsi="宋体" w:eastAsia="宋体" w:cs="宋体"/>
                <w:sz w:val="28"/>
                <w:szCs w:val="28"/>
              </w:rPr>
              <w:t>绿化带</w:t>
            </w:r>
          </w:p>
        </w:tc>
        <w:tc>
          <w:tcPr>
            <w:tcW w:w="3508" w:type="pct"/>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520" w:lineRule="exact"/>
              <w:jc w:val="both"/>
              <w:textAlignment w:val="auto"/>
              <w:rPr>
                <w:rFonts w:hint="eastAsia" w:ascii="宋体" w:hAnsi="宋体" w:eastAsia="宋体" w:cs="宋体"/>
                <w:sz w:val="28"/>
                <w:szCs w:val="28"/>
              </w:rPr>
            </w:pPr>
            <w:r>
              <w:rPr>
                <w:rFonts w:hint="eastAsia" w:ascii="宋体" w:hAnsi="宋体" w:eastAsia="宋体" w:cs="宋体"/>
                <w:sz w:val="28"/>
                <w:szCs w:val="28"/>
              </w:rPr>
              <w:t>1、无混凝土、泥沙、工程碎料等垃圾；</w:t>
            </w:r>
          </w:p>
          <w:p>
            <w:pPr>
              <w:keepNext w:val="0"/>
              <w:keepLines w:val="0"/>
              <w:pageBreakBefore w:val="0"/>
              <w:widowControl w:val="0"/>
              <w:kinsoku/>
              <w:wordWrap/>
              <w:overflowPunct/>
              <w:topLinePunct w:val="0"/>
              <w:autoSpaceDE/>
              <w:autoSpaceDN/>
              <w:bidi w:val="0"/>
              <w:adjustRightInd/>
              <w:snapToGrid/>
              <w:spacing w:line="520" w:lineRule="exact"/>
              <w:jc w:val="both"/>
              <w:textAlignment w:val="auto"/>
              <w:rPr>
                <w:rFonts w:hint="eastAsia" w:ascii="宋体" w:hAnsi="宋体" w:eastAsia="宋体" w:cs="宋体"/>
                <w:sz w:val="28"/>
                <w:szCs w:val="28"/>
              </w:rPr>
            </w:pPr>
            <w:r>
              <w:rPr>
                <w:rFonts w:hint="eastAsia" w:ascii="宋体" w:hAnsi="宋体" w:eastAsia="宋体" w:cs="宋体"/>
                <w:sz w:val="28"/>
                <w:szCs w:val="28"/>
              </w:rPr>
              <w:t>2、无大片树叶、纸屑、垃圾胶袋等杂物；</w:t>
            </w:r>
          </w:p>
          <w:p>
            <w:pPr>
              <w:keepNext w:val="0"/>
              <w:keepLines w:val="0"/>
              <w:pageBreakBefore w:val="0"/>
              <w:widowControl w:val="0"/>
              <w:kinsoku/>
              <w:wordWrap/>
              <w:overflowPunct/>
              <w:topLinePunct w:val="0"/>
              <w:autoSpaceDE/>
              <w:autoSpaceDN/>
              <w:bidi w:val="0"/>
              <w:adjustRightInd/>
              <w:snapToGrid/>
              <w:spacing w:line="520" w:lineRule="exact"/>
              <w:jc w:val="both"/>
              <w:textAlignment w:val="auto"/>
              <w:rPr>
                <w:rFonts w:hint="eastAsia" w:ascii="宋体" w:hAnsi="宋体" w:eastAsia="宋体" w:cs="宋体"/>
                <w:sz w:val="28"/>
                <w:szCs w:val="28"/>
              </w:rPr>
            </w:pPr>
            <w:r>
              <w:rPr>
                <w:rFonts w:hint="eastAsia" w:ascii="宋体" w:hAnsi="宋体" w:eastAsia="宋体" w:cs="宋体"/>
                <w:sz w:val="28"/>
                <w:szCs w:val="28"/>
              </w:rPr>
              <w:t>3、绿地上无直径2cm以上石子。</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trPr>
        <w:tc>
          <w:tcPr>
            <w:tcW w:w="516" w:type="pct"/>
            <w:vMerge w:val="continue"/>
            <w:vAlign w:val="center"/>
          </w:tcPr>
          <w:p>
            <w:pPr>
              <w:keepNext w:val="0"/>
              <w:keepLines w:val="0"/>
              <w:pageBreakBefore w:val="0"/>
              <w:widowControl w:val="0"/>
              <w:kinsoku/>
              <w:wordWrap/>
              <w:overflowPunct/>
              <w:topLinePunct w:val="0"/>
              <w:autoSpaceDE/>
              <w:autoSpaceDN/>
              <w:bidi w:val="0"/>
              <w:adjustRightInd/>
              <w:snapToGrid/>
              <w:spacing w:line="520" w:lineRule="exact"/>
              <w:ind w:firstLine="560" w:firstLineChars="200"/>
              <w:jc w:val="both"/>
              <w:textAlignment w:val="auto"/>
              <w:rPr>
                <w:rFonts w:hint="eastAsia" w:ascii="宋体" w:hAnsi="宋体" w:eastAsia="宋体" w:cs="宋体"/>
                <w:sz w:val="28"/>
                <w:szCs w:val="28"/>
              </w:rPr>
            </w:pPr>
          </w:p>
        </w:tc>
        <w:tc>
          <w:tcPr>
            <w:tcW w:w="974" w:type="pct"/>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520" w:lineRule="exact"/>
              <w:jc w:val="both"/>
              <w:textAlignment w:val="auto"/>
              <w:rPr>
                <w:rFonts w:hint="eastAsia" w:ascii="宋体" w:hAnsi="宋体" w:eastAsia="宋体" w:cs="宋体"/>
                <w:sz w:val="28"/>
                <w:szCs w:val="28"/>
              </w:rPr>
            </w:pPr>
            <w:r>
              <w:rPr>
                <w:rFonts w:hint="eastAsia" w:ascii="宋体" w:hAnsi="宋体" w:eastAsia="宋体" w:cs="宋体"/>
                <w:sz w:val="28"/>
                <w:szCs w:val="28"/>
              </w:rPr>
              <w:t>排水明沟</w:t>
            </w:r>
          </w:p>
        </w:tc>
        <w:tc>
          <w:tcPr>
            <w:tcW w:w="3508" w:type="pct"/>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520" w:lineRule="exact"/>
              <w:jc w:val="both"/>
              <w:textAlignment w:val="auto"/>
              <w:rPr>
                <w:rFonts w:hint="eastAsia" w:ascii="宋体" w:hAnsi="宋体" w:eastAsia="宋体" w:cs="宋体"/>
                <w:sz w:val="28"/>
                <w:szCs w:val="28"/>
              </w:rPr>
            </w:pPr>
            <w:r>
              <w:rPr>
                <w:rFonts w:hint="eastAsia" w:ascii="宋体" w:hAnsi="宋体" w:eastAsia="宋体" w:cs="宋体"/>
                <w:sz w:val="28"/>
                <w:szCs w:val="28"/>
              </w:rPr>
              <w:t>1、无混凝土、泥沙、工程碎料等工程垃圾；</w:t>
            </w:r>
          </w:p>
          <w:p>
            <w:pPr>
              <w:keepNext w:val="0"/>
              <w:keepLines w:val="0"/>
              <w:pageBreakBefore w:val="0"/>
              <w:widowControl w:val="0"/>
              <w:kinsoku/>
              <w:wordWrap/>
              <w:overflowPunct/>
              <w:topLinePunct w:val="0"/>
              <w:autoSpaceDE/>
              <w:autoSpaceDN/>
              <w:bidi w:val="0"/>
              <w:adjustRightInd/>
              <w:snapToGrid/>
              <w:spacing w:line="520" w:lineRule="exact"/>
              <w:jc w:val="both"/>
              <w:textAlignment w:val="auto"/>
              <w:rPr>
                <w:rFonts w:hint="eastAsia" w:ascii="宋体" w:hAnsi="宋体" w:eastAsia="宋体" w:cs="宋体"/>
                <w:sz w:val="28"/>
                <w:szCs w:val="28"/>
              </w:rPr>
            </w:pPr>
            <w:r>
              <w:rPr>
                <w:rFonts w:hint="eastAsia" w:ascii="宋体" w:hAnsi="宋体" w:eastAsia="宋体" w:cs="宋体"/>
                <w:sz w:val="28"/>
                <w:szCs w:val="28"/>
              </w:rPr>
              <w:t>2、无污渍（例如：油漆、涂料等）；</w:t>
            </w:r>
          </w:p>
          <w:p>
            <w:pPr>
              <w:keepNext w:val="0"/>
              <w:keepLines w:val="0"/>
              <w:pageBreakBefore w:val="0"/>
              <w:widowControl w:val="0"/>
              <w:kinsoku/>
              <w:wordWrap/>
              <w:overflowPunct/>
              <w:topLinePunct w:val="0"/>
              <w:autoSpaceDE/>
              <w:autoSpaceDN/>
              <w:bidi w:val="0"/>
              <w:adjustRightInd/>
              <w:snapToGrid/>
              <w:spacing w:line="520" w:lineRule="exact"/>
              <w:jc w:val="both"/>
              <w:textAlignment w:val="auto"/>
              <w:rPr>
                <w:rFonts w:hint="eastAsia" w:ascii="宋体" w:hAnsi="宋体" w:eastAsia="宋体" w:cs="宋体"/>
                <w:sz w:val="28"/>
                <w:szCs w:val="28"/>
              </w:rPr>
            </w:pPr>
            <w:r>
              <w:rPr>
                <w:rFonts w:hint="eastAsia" w:ascii="宋体" w:hAnsi="宋体" w:eastAsia="宋体" w:cs="宋体"/>
                <w:sz w:val="28"/>
                <w:szCs w:val="28"/>
              </w:rPr>
              <w:t>3、无青苔、杂草；</w:t>
            </w:r>
          </w:p>
          <w:p>
            <w:pPr>
              <w:keepNext w:val="0"/>
              <w:keepLines w:val="0"/>
              <w:pageBreakBefore w:val="0"/>
              <w:widowControl w:val="0"/>
              <w:kinsoku/>
              <w:wordWrap/>
              <w:overflowPunct/>
              <w:topLinePunct w:val="0"/>
              <w:autoSpaceDE/>
              <w:autoSpaceDN/>
              <w:bidi w:val="0"/>
              <w:adjustRightInd/>
              <w:snapToGrid/>
              <w:spacing w:line="520" w:lineRule="exact"/>
              <w:jc w:val="both"/>
              <w:textAlignment w:val="auto"/>
              <w:rPr>
                <w:rFonts w:hint="eastAsia" w:ascii="宋体" w:hAnsi="宋体" w:eastAsia="宋体" w:cs="宋体"/>
                <w:sz w:val="28"/>
                <w:szCs w:val="28"/>
              </w:rPr>
            </w:pPr>
            <w:r>
              <w:rPr>
                <w:rFonts w:hint="eastAsia" w:ascii="宋体" w:hAnsi="宋体" w:eastAsia="宋体" w:cs="宋体"/>
                <w:sz w:val="28"/>
                <w:szCs w:val="28"/>
              </w:rPr>
              <w:t>4.排水畅通无堵塞、无积水、臭味。</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trPr>
        <w:tc>
          <w:tcPr>
            <w:tcW w:w="516" w:type="pct"/>
            <w:vMerge w:val="continue"/>
            <w:vAlign w:val="center"/>
          </w:tcPr>
          <w:p>
            <w:pPr>
              <w:keepNext w:val="0"/>
              <w:keepLines w:val="0"/>
              <w:pageBreakBefore w:val="0"/>
              <w:widowControl w:val="0"/>
              <w:kinsoku/>
              <w:wordWrap/>
              <w:overflowPunct/>
              <w:topLinePunct w:val="0"/>
              <w:autoSpaceDE/>
              <w:autoSpaceDN/>
              <w:bidi w:val="0"/>
              <w:adjustRightInd/>
              <w:snapToGrid/>
              <w:spacing w:line="520" w:lineRule="exact"/>
              <w:ind w:firstLine="560" w:firstLineChars="200"/>
              <w:jc w:val="both"/>
              <w:textAlignment w:val="auto"/>
              <w:rPr>
                <w:rFonts w:hint="eastAsia" w:ascii="宋体" w:hAnsi="宋体" w:eastAsia="宋体" w:cs="宋体"/>
                <w:sz w:val="28"/>
                <w:szCs w:val="28"/>
              </w:rPr>
            </w:pPr>
          </w:p>
        </w:tc>
        <w:tc>
          <w:tcPr>
            <w:tcW w:w="974" w:type="pct"/>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520" w:lineRule="exact"/>
              <w:jc w:val="both"/>
              <w:textAlignment w:val="auto"/>
              <w:rPr>
                <w:rFonts w:hint="eastAsia" w:ascii="宋体" w:hAnsi="宋体" w:eastAsia="宋体" w:cs="宋体"/>
                <w:sz w:val="28"/>
                <w:szCs w:val="28"/>
              </w:rPr>
            </w:pPr>
            <w:r>
              <w:rPr>
                <w:rFonts w:hint="eastAsia" w:ascii="宋体" w:hAnsi="宋体" w:eastAsia="宋体" w:cs="宋体"/>
                <w:sz w:val="28"/>
                <w:szCs w:val="28"/>
              </w:rPr>
              <w:t>垃圾箱</w:t>
            </w:r>
          </w:p>
        </w:tc>
        <w:tc>
          <w:tcPr>
            <w:tcW w:w="3508" w:type="pct"/>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520" w:lineRule="exact"/>
              <w:jc w:val="both"/>
              <w:textAlignment w:val="auto"/>
              <w:rPr>
                <w:rFonts w:hint="eastAsia" w:ascii="宋体" w:hAnsi="宋体" w:eastAsia="宋体" w:cs="宋体"/>
                <w:sz w:val="28"/>
                <w:szCs w:val="28"/>
              </w:rPr>
            </w:pPr>
            <w:r>
              <w:rPr>
                <w:rFonts w:hint="eastAsia" w:ascii="宋体" w:hAnsi="宋体" w:eastAsia="宋体" w:cs="宋体"/>
                <w:sz w:val="28"/>
                <w:szCs w:val="28"/>
              </w:rPr>
              <w:t>无污迹、无油迹。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trPr>
        <w:tc>
          <w:tcPr>
            <w:tcW w:w="516" w:type="pct"/>
            <w:vMerge w:val="continue"/>
            <w:vAlign w:val="center"/>
          </w:tcPr>
          <w:p>
            <w:pPr>
              <w:keepNext w:val="0"/>
              <w:keepLines w:val="0"/>
              <w:pageBreakBefore w:val="0"/>
              <w:widowControl w:val="0"/>
              <w:kinsoku/>
              <w:wordWrap/>
              <w:overflowPunct/>
              <w:topLinePunct w:val="0"/>
              <w:autoSpaceDE/>
              <w:autoSpaceDN/>
              <w:bidi w:val="0"/>
              <w:adjustRightInd/>
              <w:snapToGrid/>
              <w:spacing w:line="520" w:lineRule="exact"/>
              <w:ind w:firstLine="560" w:firstLineChars="200"/>
              <w:jc w:val="both"/>
              <w:textAlignment w:val="auto"/>
              <w:rPr>
                <w:rFonts w:hint="eastAsia" w:ascii="宋体" w:hAnsi="宋体" w:eastAsia="宋体" w:cs="宋体"/>
                <w:sz w:val="28"/>
                <w:szCs w:val="28"/>
              </w:rPr>
            </w:pPr>
          </w:p>
        </w:tc>
        <w:tc>
          <w:tcPr>
            <w:tcW w:w="974" w:type="pct"/>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520" w:lineRule="exact"/>
              <w:jc w:val="both"/>
              <w:textAlignment w:val="auto"/>
              <w:rPr>
                <w:rFonts w:hint="eastAsia" w:ascii="宋体" w:hAnsi="宋体" w:eastAsia="宋体" w:cs="宋体"/>
                <w:sz w:val="28"/>
                <w:szCs w:val="28"/>
              </w:rPr>
            </w:pPr>
            <w:r>
              <w:rPr>
                <w:rFonts w:hint="eastAsia" w:ascii="宋体" w:hAnsi="宋体" w:eastAsia="宋体" w:cs="宋体"/>
                <w:sz w:val="28"/>
                <w:szCs w:val="28"/>
              </w:rPr>
              <w:t>标识牌、宣传栏、台柜</w:t>
            </w:r>
          </w:p>
        </w:tc>
        <w:tc>
          <w:tcPr>
            <w:tcW w:w="3508" w:type="pct"/>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520" w:lineRule="exact"/>
              <w:jc w:val="both"/>
              <w:textAlignment w:val="auto"/>
              <w:rPr>
                <w:rFonts w:hint="eastAsia" w:ascii="宋体" w:hAnsi="宋体" w:eastAsia="宋体" w:cs="宋体"/>
                <w:sz w:val="28"/>
                <w:szCs w:val="28"/>
              </w:rPr>
            </w:pPr>
            <w:r>
              <w:rPr>
                <w:rFonts w:hint="eastAsia" w:ascii="宋体" w:hAnsi="宋体" w:eastAsia="宋体" w:cs="宋体"/>
                <w:sz w:val="28"/>
                <w:szCs w:val="28"/>
              </w:rPr>
              <w:t>无积尘、无污迹、无乱张贴。</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trPr>
        <w:tc>
          <w:tcPr>
            <w:tcW w:w="516" w:type="pct"/>
            <w:vMerge w:val="continue"/>
            <w:vAlign w:val="center"/>
          </w:tcPr>
          <w:p>
            <w:pPr>
              <w:keepNext w:val="0"/>
              <w:keepLines w:val="0"/>
              <w:pageBreakBefore w:val="0"/>
              <w:widowControl w:val="0"/>
              <w:kinsoku/>
              <w:wordWrap/>
              <w:overflowPunct/>
              <w:topLinePunct w:val="0"/>
              <w:autoSpaceDE/>
              <w:autoSpaceDN/>
              <w:bidi w:val="0"/>
              <w:adjustRightInd/>
              <w:snapToGrid/>
              <w:spacing w:line="520" w:lineRule="exact"/>
              <w:ind w:firstLine="560" w:firstLineChars="200"/>
              <w:jc w:val="both"/>
              <w:textAlignment w:val="auto"/>
              <w:rPr>
                <w:rFonts w:hint="eastAsia" w:ascii="宋体" w:hAnsi="宋体" w:eastAsia="宋体" w:cs="宋体"/>
                <w:sz w:val="28"/>
                <w:szCs w:val="28"/>
              </w:rPr>
            </w:pPr>
          </w:p>
        </w:tc>
        <w:tc>
          <w:tcPr>
            <w:tcW w:w="974" w:type="pct"/>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520" w:lineRule="exact"/>
              <w:jc w:val="both"/>
              <w:textAlignment w:val="auto"/>
              <w:rPr>
                <w:rFonts w:hint="eastAsia" w:ascii="宋体" w:hAnsi="宋体" w:eastAsia="宋体" w:cs="宋体"/>
                <w:sz w:val="28"/>
                <w:szCs w:val="28"/>
              </w:rPr>
            </w:pPr>
            <w:r>
              <w:rPr>
                <w:rFonts w:hint="eastAsia" w:ascii="宋体" w:hAnsi="宋体" w:eastAsia="宋体" w:cs="宋体"/>
                <w:sz w:val="28"/>
                <w:szCs w:val="28"/>
              </w:rPr>
              <w:t>沙井和污雨水井</w:t>
            </w:r>
          </w:p>
        </w:tc>
        <w:tc>
          <w:tcPr>
            <w:tcW w:w="3508" w:type="pct"/>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520" w:lineRule="exact"/>
              <w:jc w:val="both"/>
              <w:textAlignment w:val="auto"/>
              <w:rPr>
                <w:rFonts w:hint="eastAsia" w:ascii="宋体" w:hAnsi="宋体" w:eastAsia="宋体" w:cs="宋体"/>
                <w:sz w:val="28"/>
                <w:szCs w:val="28"/>
              </w:rPr>
            </w:pPr>
            <w:r>
              <w:rPr>
                <w:rFonts w:hint="eastAsia" w:ascii="宋体" w:hAnsi="宋体" w:eastAsia="宋体" w:cs="宋体"/>
                <w:sz w:val="28"/>
                <w:szCs w:val="28"/>
              </w:rPr>
              <w:t>1、无混凝土、泥沙、工程碎料等垃圾；</w:t>
            </w:r>
          </w:p>
          <w:p>
            <w:pPr>
              <w:keepNext w:val="0"/>
              <w:keepLines w:val="0"/>
              <w:pageBreakBefore w:val="0"/>
              <w:widowControl w:val="0"/>
              <w:kinsoku/>
              <w:wordWrap/>
              <w:overflowPunct/>
              <w:topLinePunct w:val="0"/>
              <w:autoSpaceDE/>
              <w:autoSpaceDN/>
              <w:bidi w:val="0"/>
              <w:adjustRightInd/>
              <w:snapToGrid/>
              <w:spacing w:line="520" w:lineRule="exact"/>
              <w:jc w:val="both"/>
              <w:textAlignment w:val="auto"/>
              <w:rPr>
                <w:rFonts w:hint="eastAsia" w:ascii="宋体" w:hAnsi="宋体" w:eastAsia="宋体" w:cs="宋体"/>
                <w:sz w:val="28"/>
                <w:szCs w:val="28"/>
              </w:rPr>
            </w:pPr>
            <w:r>
              <w:rPr>
                <w:rFonts w:hint="eastAsia" w:ascii="宋体" w:hAnsi="宋体" w:eastAsia="宋体" w:cs="宋体"/>
                <w:sz w:val="28"/>
                <w:szCs w:val="28"/>
              </w:rPr>
              <w:t>2、无顽固性污渍（例如：油漆、涂料等）；</w:t>
            </w:r>
          </w:p>
          <w:p>
            <w:pPr>
              <w:keepNext w:val="0"/>
              <w:keepLines w:val="0"/>
              <w:pageBreakBefore w:val="0"/>
              <w:widowControl w:val="0"/>
              <w:kinsoku/>
              <w:wordWrap/>
              <w:overflowPunct/>
              <w:topLinePunct w:val="0"/>
              <w:autoSpaceDE/>
              <w:autoSpaceDN/>
              <w:bidi w:val="0"/>
              <w:adjustRightInd/>
              <w:snapToGrid/>
              <w:spacing w:line="520" w:lineRule="exact"/>
              <w:jc w:val="both"/>
              <w:textAlignment w:val="auto"/>
              <w:rPr>
                <w:rFonts w:hint="eastAsia" w:ascii="宋体" w:hAnsi="宋体" w:eastAsia="宋体" w:cs="宋体"/>
                <w:sz w:val="28"/>
                <w:szCs w:val="28"/>
              </w:rPr>
            </w:pPr>
            <w:r>
              <w:rPr>
                <w:rFonts w:hint="eastAsia" w:ascii="宋体" w:hAnsi="宋体" w:eastAsia="宋体" w:cs="宋体"/>
                <w:sz w:val="28"/>
                <w:szCs w:val="28"/>
              </w:rPr>
              <w:t>3、底部无沉淀物，内壁无混凝土、砂浆等粘附物，井盖无顽固污迹。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trPr>
        <w:tc>
          <w:tcPr>
            <w:tcW w:w="516" w:type="pct"/>
            <w:vMerge w:val="continue"/>
            <w:vAlign w:val="center"/>
          </w:tcPr>
          <w:p>
            <w:pPr>
              <w:keepNext w:val="0"/>
              <w:keepLines w:val="0"/>
              <w:pageBreakBefore w:val="0"/>
              <w:widowControl w:val="0"/>
              <w:kinsoku/>
              <w:wordWrap/>
              <w:overflowPunct/>
              <w:topLinePunct w:val="0"/>
              <w:autoSpaceDE/>
              <w:autoSpaceDN/>
              <w:bidi w:val="0"/>
              <w:adjustRightInd/>
              <w:snapToGrid/>
              <w:spacing w:line="520" w:lineRule="exact"/>
              <w:ind w:firstLine="560" w:firstLineChars="200"/>
              <w:jc w:val="both"/>
              <w:textAlignment w:val="auto"/>
              <w:rPr>
                <w:rFonts w:hint="eastAsia" w:ascii="宋体" w:hAnsi="宋体" w:eastAsia="宋体" w:cs="宋体"/>
                <w:sz w:val="28"/>
                <w:szCs w:val="28"/>
              </w:rPr>
            </w:pPr>
          </w:p>
        </w:tc>
        <w:tc>
          <w:tcPr>
            <w:tcW w:w="974" w:type="pct"/>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eastAsia" w:ascii="宋体" w:hAnsi="宋体" w:eastAsia="宋体" w:cs="宋体"/>
                <w:sz w:val="28"/>
                <w:szCs w:val="28"/>
              </w:rPr>
            </w:pPr>
            <w:r>
              <w:rPr>
                <w:rFonts w:hint="eastAsia" w:ascii="宋体" w:hAnsi="宋体" w:eastAsia="宋体" w:cs="宋体"/>
                <w:sz w:val="28"/>
                <w:szCs w:val="28"/>
              </w:rPr>
              <w:t>草坪灯、路灯</w:t>
            </w:r>
          </w:p>
        </w:tc>
        <w:tc>
          <w:tcPr>
            <w:tcW w:w="3508" w:type="pct"/>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520" w:lineRule="exact"/>
              <w:jc w:val="both"/>
              <w:textAlignment w:val="auto"/>
              <w:rPr>
                <w:rFonts w:hint="eastAsia" w:ascii="宋体" w:hAnsi="宋体" w:eastAsia="宋体" w:cs="宋体"/>
                <w:sz w:val="28"/>
                <w:szCs w:val="28"/>
              </w:rPr>
            </w:pPr>
            <w:r>
              <w:rPr>
                <w:rFonts w:hint="eastAsia" w:ascii="宋体" w:hAnsi="宋体" w:eastAsia="宋体" w:cs="宋体"/>
                <w:sz w:val="28"/>
                <w:szCs w:val="28"/>
              </w:rPr>
              <w:t>表面无灰尘、无污迹，灯罩内无虫尸。</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trPr>
        <w:tc>
          <w:tcPr>
            <w:tcW w:w="516" w:type="pct"/>
            <w:vMerge w:val="continue"/>
            <w:vAlign w:val="center"/>
          </w:tcPr>
          <w:p>
            <w:pPr>
              <w:keepNext w:val="0"/>
              <w:keepLines w:val="0"/>
              <w:pageBreakBefore w:val="0"/>
              <w:widowControl w:val="0"/>
              <w:kinsoku/>
              <w:wordWrap/>
              <w:overflowPunct/>
              <w:topLinePunct w:val="0"/>
              <w:autoSpaceDE/>
              <w:autoSpaceDN/>
              <w:bidi w:val="0"/>
              <w:adjustRightInd/>
              <w:snapToGrid/>
              <w:spacing w:line="520" w:lineRule="exact"/>
              <w:ind w:firstLine="560" w:firstLineChars="200"/>
              <w:jc w:val="both"/>
              <w:textAlignment w:val="auto"/>
              <w:rPr>
                <w:rFonts w:hint="eastAsia" w:ascii="宋体" w:hAnsi="宋体" w:eastAsia="宋体" w:cs="宋体"/>
                <w:sz w:val="28"/>
                <w:szCs w:val="28"/>
              </w:rPr>
            </w:pPr>
          </w:p>
        </w:tc>
        <w:tc>
          <w:tcPr>
            <w:tcW w:w="974" w:type="pct"/>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520" w:lineRule="exact"/>
              <w:jc w:val="both"/>
              <w:textAlignment w:val="auto"/>
              <w:rPr>
                <w:rFonts w:hint="eastAsia" w:ascii="宋体" w:hAnsi="宋体" w:eastAsia="宋体" w:cs="宋体"/>
                <w:sz w:val="28"/>
                <w:szCs w:val="28"/>
              </w:rPr>
            </w:pPr>
            <w:r>
              <w:rPr>
                <w:rFonts w:hint="eastAsia" w:ascii="宋体" w:hAnsi="宋体" w:eastAsia="宋体" w:cs="宋体"/>
                <w:sz w:val="28"/>
                <w:szCs w:val="28"/>
              </w:rPr>
              <w:t>天台、雨棚</w:t>
            </w:r>
          </w:p>
        </w:tc>
        <w:tc>
          <w:tcPr>
            <w:tcW w:w="3508" w:type="pct"/>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520" w:lineRule="exact"/>
              <w:jc w:val="both"/>
              <w:textAlignment w:val="auto"/>
              <w:rPr>
                <w:rFonts w:hint="eastAsia" w:ascii="宋体" w:hAnsi="宋体" w:eastAsia="宋体" w:cs="宋体"/>
                <w:sz w:val="28"/>
                <w:szCs w:val="28"/>
              </w:rPr>
            </w:pPr>
            <w:r>
              <w:rPr>
                <w:rFonts w:hint="eastAsia" w:ascii="宋体" w:hAnsi="宋体" w:eastAsia="宋体" w:cs="宋体"/>
                <w:sz w:val="28"/>
                <w:szCs w:val="28"/>
              </w:rPr>
              <w:t>1、无混凝土、泥沙、工程碎料等垃圾；</w:t>
            </w:r>
          </w:p>
          <w:p>
            <w:pPr>
              <w:keepNext w:val="0"/>
              <w:keepLines w:val="0"/>
              <w:pageBreakBefore w:val="0"/>
              <w:widowControl w:val="0"/>
              <w:kinsoku/>
              <w:wordWrap/>
              <w:overflowPunct/>
              <w:topLinePunct w:val="0"/>
              <w:autoSpaceDE/>
              <w:autoSpaceDN/>
              <w:bidi w:val="0"/>
              <w:adjustRightInd/>
              <w:snapToGrid/>
              <w:spacing w:line="520" w:lineRule="exact"/>
              <w:jc w:val="both"/>
              <w:textAlignment w:val="auto"/>
              <w:rPr>
                <w:rFonts w:hint="eastAsia" w:ascii="宋体" w:hAnsi="宋体" w:eastAsia="宋体" w:cs="宋体"/>
                <w:sz w:val="28"/>
                <w:szCs w:val="28"/>
              </w:rPr>
            </w:pPr>
            <w:r>
              <w:rPr>
                <w:rFonts w:hint="eastAsia" w:ascii="宋体" w:hAnsi="宋体" w:eastAsia="宋体" w:cs="宋体"/>
                <w:sz w:val="28"/>
                <w:szCs w:val="28"/>
              </w:rPr>
              <w:t>2、无顽固性污渍（例如：油漆、涂料等）；</w:t>
            </w:r>
          </w:p>
          <w:p>
            <w:pPr>
              <w:keepNext w:val="0"/>
              <w:keepLines w:val="0"/>
              <w:pageBreakBefore w:val="0"/>
              <w:widowControl w:val="0"/>
              <w:kinsoku/>
              <w:wordWrap/>
              <w:overflowPunct/>
              <w:topLinePunct w:val="0"/>
              <w:autoSpaceDE/>
              <w:autoSpaceDN/>
              <w:bidi w:val="0"/>
              <w:adjustRightInd/>
              <w:snapToGrid/>
              <w:spacing w:line="520" w:lineRule="exact"/>
              <w:jc w:val="both"/>
              <w:textAlignment w:val="auto"/>
              <w:rPr>
                <w:rFonts w:hint="eastAsia" w:ascii="宋体" w:hAnsi="宋体" w:eastAsia="宋体" w:cs="宋体"/>
                <w:sz w:val="28"/>
                <w:szCs w:val="28"/>
              </w:rPr>
            </w:pPr>
            <w:r>
              <w:rPr>
                <w:rFonts w:hint="eastAsia" w:ascii="宋体" w:hAnsi="宋体" w:eastAsia="宋体" w:cs="宋体"/>
                <w:sz w:val="28"/>
                <w:szCs w:val="28"/>
              </w:rPr>
              <w:t>3、无杂物、垃圾堵塞排水口，水沟无过多沉淀污垢；</w:t>
            </w:r>
          </w:p>
          <w:p>
            <w:pPr>
              <w:keepNext w:val="0"/>
              <w:keepLines w:val="0"/>
              <w:pageBreakBefore w:val="0"/>
              <w:widowControl w:val="0"/>
              <w:kinsoku/>
              <w:wordWrap/>
              <w:overflowPunct/>
              <w:topLinePunct w:val="0"/>
              <w:autoSpaceDE/>
              <w:autoSpaceDN/>
              <w:bidi w:val="0"/>
              <w:adjustRightInd/>
              <w:snapToGrid/>
              <w:spacing w:line="520" w:lineRule="exact"/>
              <w:jc w:val="both"/>
              <w:textAlignment w:val="auto"/>
              <w:rPr>
                <w:rFonts w:hint="eastAsia" w:ascii="宋体" w:hAnsi="宋体" w:eastAsia="宋体" w:cs="宋体"/>
                <w:sz w:val="28"/>
                <w:szCs w:val="28"/>
              </w:rPr>
            </w:pPr>
            <w:r>
              <w:rPr>
                <w:rFonts w:hint="eastAsia" w:ascii="宋体" w:hAnsi="宋体" w:eastAsia="宋体" w:cs="宋体"/>
                <w:sz w:val="28"/>
                <w:szCs w:val="28"/>
              </w:rPr>
              <w:t>4、无积水、无青苔。</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trPr>
        <w:tc>
          <w:tcPr>
            <w:tcW w:w="516" w:type="pct"/>
            <w:vMerge w:val="continue"/>
            <w:vAlign w:val="center"/>
          </w:tcPr>
          <w:p>
            <w:pPr>
              <w:keepNext w:val="0"/>
              <w:keepLines w:val="0"/>
              <w:pageBreakBefore w:val="0"/>
              <w:widowControl w:val="0"/>
              <w:kinsoku/>
              <w:wordWrap/>
              <w:overflowPunct/>
              <w:topLinePunct w:val="0"/>
              <w:autoSpaceDE/>
              <w:autoSpaceDN/>
              <w:bidi w:val="0"/>
              <w:adjustRightInd/>
              <w:snapToGrid/>
              <w:spacing w:line="520" w:lineRule="exact"/>
              <w:ind w:firstLine="560" w:firstLineChars="200"/>
              <w:jc w:val="both"/>
              <w:textAlignment w:val="auto"/>
              <w:rPr>
                <w:rFonts w:hint="eastAsia" w:ascii="宋体" w:hAnsi="宋体" w:eastAsia="宋体" w:cs="宋体"/>
                <w:sz w:val="28"/>
                <w:szCs w:val="28"/>
              </w:rPr>
            </w:pPr>
          </w:p>
        </w:tc>
        <w:tc>
          <w:tcPr>
            <w:tcW w:w="974" w:type="pct"/>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520" w:lineRule="exact"/>
              <w:jc w:val="both"/>
              <w:textAlignment w:val="auto"/>
              <w:rPr>
                <w:rFonts w:hint="eastAsia" w:ascii="宋体" w:hAnsi="宋体" w:eastAsia="宋体" w:cs="宋体"/>
                <w:sz w:val="28"/>
                <w:szCs w:val="28"/>
              </w:rPr>
            </w:pPr>
            <w:r>
              <w:rPr>
                <w:rFonts w:hint="eastAsia" w:ascii="宋体" w:hAnsi="宋体" w:eastAsia="宋体" w:cs="宋体"/>
                <w:sz w:val="28"/>
                <w:szCs w:val="28"/>
              </w:rPr>
              <w:t>广场、露天停车场（位）</w:t>
            </w:r>
          </w:p>
        </w:tc>
        <w:tc>
          <w:tcPr>
            <w:tcW w:w="3508" w:type="pct"/>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520" w:lineRule="exact"/>
              <w:jc w:val="both"/>
              <w:textAlignment w:val="auto"/>
              <w:rPr>
                <w:rFonts w:hint="eastAsia" w:ascii="宋体" w:hAnsi="宋体" w:eastAsia="宋体" w:cs="宋体"/>
                <w:sz w:val="28"/>
                <w:szCs w:val="28"/>
              </w:rPr>
            </w:pPr>
            <w:r>
              <w:rPr>
                <w:rFonts w:hint="eastAsia" w:ascii="宋体" w:hAnsi="宋体" w:eastAsia="宋体" w:cs="宋体"/>
                <w:sz w:val="28"/>
                <w:szCs w:val="28"/>
              </w:rPr>
              <w:t>1、无混凝土、泥沙、工程碎料等垃圾；</w:t>
            </w:r>
          </w:p>
          <w:p>
            <w:pPr>
              <w:keepNext w:val="0"/>
              <w:keepLines w:val="0"/>
              <w:pageBreakBefore w:val="0"/>
              <w:widowControl w:val="0"/>
              <w:kinsoku/>
              <w:wordWrap/>
              <w:overflowPunct/>
              <w:topLinePunct w:val="0"/>
              <w:autoSpaceDE/>
              <w:autoSpaceDN/>
              <w:bidi w:val="0"/>
              <w:adjustRightInd/>
              <w:snapToGrid/>
              <w:spacing w:line="520" w:lineRule="exact"/>
              <w:jc w:val="both"/>
              <w:textAlignment w:val="auto"/>
              <w:rPr>
                <w:rFonts w:hint="eastAsia" w:ascii="宋体" w:hAnsi="宋体" w:eastAsia="宋体" w:cs="宋体"/>
                <w:sz w:val="28"/>
                <w:szCs w:val="28"/>
              </w:rPr>
            </w:pPr>
            <w:r>
              <w:rPr>
                <w:rFonts w:hint="eastAsia" w:ascii="宋体" w:hAnsi="宋体" w:eastAsia="宋体" w:cs="宋体"/>
                <w:sz w:val="28"/>
                <w:szCs w:val="28"/>
              </w:rPr>
              <w:t>2、无顽固性污渍（例如：油漆、涂料等））；</w:t>
            </w:r>
          </w:p>
          <w:p>
            <w:pPr>
              <w:keepNext w:val="0"/>
              <w:keepLines w:val="0"/>
              <w:pageBreakBefore w:val="0"/>
              <w:widowControl w:val="0"/>
              <w:kinsoku/>
              <w:wordWrap/>
              <w:overflowPunct/>
              <w:topLinePunct w:val="0"/>
              <w:autoSpaceDE/>
              <w:autoSpaceDN/>
              <w:bidi w:val="0"/>
              <w:adjustRightInd/>
              <w:snapToGrid/>
              <w:spacing w:line="520" w:lineRule="exact"/>
              <w:jc w:val="both"/>
              <w:textAlignment w:val="auto"/>
              <w:rPr>
                <w:rFonts w:hint="eastAsia" w:ascii="宋体" w:hAnsi="宋体" w:eastAsia="宋体" w:cs="宋体"/>
                <w:sz w:val="28"/>
                <w:szCs w:val="28"/>
              </w:rPr>
            </w:pPr>
            <w:r>
              <w:rPr>
                <w:rFonts w:hint="eastAsia" w:ascii="宋体" w:hAnsi="宋体" w:eastAsia="宋体" w:cs="宋体"/>
                <w:sz w:val="28"/>
                <w:szCs w:val="28"/>
              </w:rPr>
              <w:t>3、地面干净，无积尘、垃圾；</w:t>
            </w:r>
          </w:p>
          <w:p>
            <w:pPr>
              <w:keepNext w:val="0"/>
              <w:keepLines w:val="0"/>
              <w:pageBreakBefore w:val="0"/>
              <w:widowControl w:val="0"/>
              <w:kinsoku/>
              <w:wordWrap/>
              <w:overflowPunct/>
              <w:topLinePunct w:val="0"/>
              <w:autoSpaceDE/>
              <w:autoSpaceDN/>
              <w:bidi w:val="0"/>
              <w:adjustRightInd/>
              <w:snapToGrid/>
              <w:spacing w:line="520" w:lineRule="exact"/>
              <w:jc w:val="both"/>
              <w:textAlignment w:val="auto"/>
              <w:rPr>
                <w:rFonts w:hint="eastAsia" w:ascii="宋体" w:hAnsi="宋体" w:eastAsia="宋体" w:cs="宋体"/>
                <w:sz w:val="28"/>
                <w:szCs w:val="28"/>
              </w:rPr>
            </w:pPr>
            <w:r>
              <w:rPr>
                <w:rFonts w:hint="eastAsia" w:ascii="宋体" w:hAnsi="宋体" w:eastAsia="宋体" w:cs="宋体"/>
                <w:sz w:val="28"/>
                <w:szCs w:val="28"/>
              </w:rPr>
              <w:t>4、花坛外表洁净无顽固污渍。</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trPr>
        <w:tc>
          <w:tcPr>
            <w:tcW w:w="516" w:type="pct"/>
            <w:vMerge w:val="continue"/>
            <w:vAlign w:val="center"/>
          </w:tcPr>
          <w:p>
            <w:pPr>
              <w:keepNext w:val="0"/>
              <w:keepLines w:val="0"/>
              <w:pageBreakBefore w:val="0"/>
              <w:widowControl w:val="0"/>
              <w:kinsoku/>
              <w:wordWrap/>
              <w:overflowPunct/>
              <w:topLinePunct w:val="0"/>
              <w:autoSpaceDE/>
              <w:autoSpaceDN/>
              <w:bidi w:val="0"/>
              <w:adjustRightInd/>
              <w:snapToGrid/>
              <w:spacing w:line="520" w:lineRule="exact"/>
              <w:ind w:firstLine="560" w:firstLineChars="200"/>
              <w:jc w:val="both"/>
              <w:textAlignment w:val="auto"/>
              <w:rPr>
                <w:rFonts w:hint="eastAsia" w:ascii="宋体" w:hAnsi="宋体" w:eastAsia="宋体" w:cs="宋体"/>
                <w:sz w:val="28"/>
                <w:szCs w:val="28"/>
              </w:rPr>
            </w:pPr>
          </w:p>
        </w:tc>
        <w:tc>
          <w:tcPr>
            <w:tcW w:w="974" w:type="pct"/>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520" w:lineRule="exact"/>
              <w:jc w:val="both"/>
              <w:textAlignment w:val="auto"/>
              <w:rPr>
                <w:rFonts w:hint="eastAsia" w:ascii="宋体" w:hAnsi="宋体" w:eastAsia="宋体" w:cs="宋体"/>
                <w:sz w:val="28"/>
                <w:szCs w:val="28"/>
              </w:rPr>
            </w:pPr>
            <w:r>
              <w:rPr>
                <w:rFonts w:hint="eastAsia" w:ascii="宋体" w:hAnsi="宋体" w:eastAsia="宋体" w:cs="宋体"/>
                <w:sz w:val="28"/>
                <w:szCs w:val="28"/>
              </w:rPr>
              <w:t>地下管井</w:t>
            </w:r>
          </w:p>
        </w:tc>
        <w:tc>
          <w:tcPr>
            <w:tcW w:w="3508" w:type="pct"/>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520" w:lineRule="exact"/>
              <w:jc w:val="both"/>
              <w:textAlignment w:val="auto"/>
              <w:rPr>
                <w:rFonts w:hint="eastAsia" w:ascii="宋体" w:hAnsi="宋体" w:eastAsia="宋体" w:cs="宋体"/>
                <w:sz w:val="28"/>
                <w:szCs w:val="28"/>
              </w:rPr>
            </w:pPr>
            <w:r>
              <w:rPr>
                <w:rFonts w:hint="eastAsia" w:ascii="宋体" w:hAnsi="宋体" w:eastAsia="宋体" w:cs="宋体"/>
                <w:sz w:val="28"/>
                <w:szCs w:val="28"/>
              </w:rPr>
              <w:t>1、无混凝土、泥沙、工程碎料等垃圾；</w:t>
            </w:r>
          </w:p>
          <w:p>
            <w:pPr>
              <w:keepNext w:val="0"/>
              <w:keepLines w:val="0"/>
              <w:pageBreakBefore w:val="0"/>
              <w:widowControl w:val="0"/>
              <w:kinsoku/>
              <w:wordWrap/>
              <w:overflowPunct/>
              <w:topLinePunct w:val="0"/>
              <w:autoSpaceDE/>
              <w:autoSpaceDN/>
              <w:bidi w:val="0"/>
              <w:adjustRightInd/>
              <w:snapToGrid/>
              <w:spacing w:line="520" w:lineRule="exact"/>
              <w:jc w:val="both"/>
              <w:textAlignment w:val="auto"/>
              <w:rPr>
                <w:rFonts w:hint="eastAsia" w:ascii="宋体" w:hAnsi="宋体" w:eastAsia="宋体" w:cs="宋体"/>
                <w:sz w:val="28"/>
                <w:szCs w:val="28"/>
              </w:rPr>
            </w:pPr>
            <w:r>
              <w:rPr>
                <w:rFonts w:hint="eastAsia" w:ascii="宋体" w:hAnsi="宋体" w:eastAsia="宋体" w:cs="宋体"/>
                <w:sz w:val="28"/>
                <w:szCs w:val="28"/>
              </w:rPr>
              <w:t>2、管道内壁无过多粘附物，井底无过多沉淀物；</w:t>
            </w:r>
          </w:p>
          <w:p>
            <w:pPr>
              <w:keepNext w:val="0"/>
              <w:keepLines w:val="0"/>
              <w:pageBreakBefore w:val="0"/>
              <w:widowControl w:val="0"/>
              <w:kinsoku/>
              <w:wordWrap/>
              <w:overflowPunct/>
              <w:topLinePunct w:val="0"/>
              <w:autoSpaceDE/>
              <w:autoSpaceDN/>
              <w:bidi w:val="0"/>
              <w:adjustRightInd/>
              <w:snapToGrid/>
              <w:spacing w:line="520" w:lineRule="exact"/>
              <w:jc w:val="both"/>
              <w:textAlignment w:val="auto"/>
              <w:rPr>
                <w:rFonts w:hint="eastAsia" w:ascii="宋体" w:hAnsi="宋体" w:eastAsia="宋体" w:cs="宋体"/>
                <w:sz w:val="28"/>
                <w:szCs w:val="28"/>
              </w:rPr>
            </w:pPr>
            <w:r>
              <w:rPr>
                <w:rFonts w:hint="eastAsia" w:ascii="宋体" w:hAnsi="宋体" w:eastAsia="宋体" w:cs="宋体"/>
                <w:sz w:val="28"/>
                <w:szCs w:val="28"/>
              </w:rPr>
              <w:t>3、井盖上无污渍、污物，出入口畅通；</w:t>
            </w:r>
          </w:p>
          <w:p>
            <w:pPr>
              <w:keepNext w:val="0"/>
              <w:keepLines w:val="0"/>
              <w:pageBreakBefore w:val="0"/>
              <w:widowControl w:val="0"/>
              <w:kinsoku/>
              <w:wordWrap/>
              <w:overflowPunct/>
              <w:topLinePunct w:val="0"/>
              <w:autoSpaceDE/>
              <w:autoSpaceDN/>
              <w:bidi w:val="0"/>
              <w:adjustRightInd/>
              <w:snapToGrid/>
              <w:spacing w:line="520" w:lineRule="exact"/>
              <w:jc w:val="both"/>
              <w:textAlignment w:val="auto"/>
              <w:rPr>
                <w:rFonts w:hint="eastAsia" w:ascii="宋体" w:hAnsi="宋体" w:eastAsia="宋体" w:cs="宋体"/>
                <w:sz w:val="28"/>
                <w:szCs w:val="28"/>
              </w:rPr>
            </w:pPr>
            <w:r>
              <w:rPr>
                <w:rFonts w:hint="eastAsia" w:ascii="宋体" w:hAnsi="宋体" w:eastAsia="宋体" w:cs="宋体"/>
                <w:sz w:val="28"/>
                <w:szCs w:val="28"/>
              </w:rPr>
              <w:t>4、化粪池盖无顽固污渍、污物。</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trPr>
        <w:tc>
          <w:tcPr>
            <w:tcW w:w="516" w:type="pct"/>
            <w:vMerge w:val="continue"/>
            <w:vAlign w:val="center"/>
          </w:tcPr>
          <w:p>
            <w:pPr>
              <w:keepNext w:val="0"/>
              <w:keepLines w:val="0"/>
              <w:pageBreakBefore w:val="0"/>
              <w:widowControl w:val="0"/>
              <w:kinsoku/>
              <w:wordWrap/>
              <w:overflowPunct/>
              <w:topLinePunct w:val="0"/>
              <w:autoSpaceDE/>
              <w:autoSpaceDN/>
              <w:bidi w:val="0"/>
              <w:adjustRightInd/>
              <w:snapToGrid/>
              <w:spacing w:line="520" w:lineRule="exact"/>
              <w:ind w:firstLine="560" w:firstLineChars="200"/>
              <w:jc w:val="both"/>
              <w:textAlignment w:val="auto"/>
              <w:rPr>
                <w:rFonts w:hint="eastAsia" w:ascii="宋体" w:hAnsi="宋体" w:eastAsia="宋体" w:cs="宋体"/>
                <w:sz w:val="28"/>
                <w:szCs w:val="28"/>
              </w:rPr>
            </w:pPr>
          </w:p>
        </w:tc>
        <w:tc>
          <w:tcPr>
            <w:tcW w:w="974" w:type="pct"/>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520" w:lineRule="exact"/>
              <w:jc w:val="both"/>
              <w:textAlignment w:val="auto"/>
              <w:rPr>
                <w:rFonts w:hint="eastAsia" w:ascii="宋体" w:hAnsi="宋体" w:eastAsia="宋体" w:cs="宋体"/>
                <w:sz w:val="28"/>
                <w:szCs w:val="28"/>
              </w:rPr>
            </w:pPr>
            <w:r>
              <w:rPr>
                <w:rFonts w:hint="eastAsia" w:ascii="宋体" w:hAnsi="宋体" w:eastAsia="宋体" w:cs="宋体"/>
                <w:sz w:val="28"/>
                <w:szCs w:val="28"/>
              </w:rPr>
              <w:t>娱乐设施、护栏</w:t>
            </w:r>
          </w:p>
        </w:tc>
        <w:tc>
          <w:tcPr>
            <w:tcW w:w="3508" w:type="pct"/>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520" w:lineRule="exact"/>
              <w:jc w:val="both"/>
              <w:textAlignment w:val="auto"/>
              <w:rPr>
                <w:rFonts w:hint="eastAsia" w:ascii="宋体" w:hAnsi="宋体" w:eastAsia="宋体" w:cs="宋体"/>
                <w:sz w:val="28"/>
                <w:szCs w:val="28"/>
              </w:rPr>
            </w:pPr>
            <w:r>
              <w:rPr>
                <w:rFonts w:hint="eastAsia" w:ascii="宋体" w:hAnsi="宋体" w:eastAsia="宋体" w:cs="宋体"/>
                <w:sz w:val="28"/>
                <w:szCs w:val="28"/>
              </w:rPr>
              <w:t>1、无混凝土、泥沙、工程碎料等垃圾；</w:t>
            </w:r>
          </w:p>
          <w:p>
            <w:pPr>
              <w:keepNext w:val="0"/>
              <w:keepLines w:val="0"/>
              <w:pageBreakBefore w:val="0"/>
              <w:widowControl w:val="0"/>
              <w:kinsoku/>
              <w:wordWrap/>
              <w:overflowPunct/>
              <w:topLinePunct w:val="0"/>
              <w:autoSpaceDE/>
              <w:autoSpaceDN/>
              <w:bidi w:val="0"/>
              <w:adjustRightInd/>
              <w:snapToGrid/>
              <w:spacing w:line="520" w:lineRule="exact"/>
              <w:jc w:val="both"/>
              <w:textAlignment w:val="auto"/>
              <w:rPr>
                <w:rFonts w:hint="eastAsia" w:ascii="宋体" w:hAnsi="宋体" w:eastAsia="宋体" w:cs="宋体"/>
                <w:sz w:val="28"/>
                <w:szCs w:val="28"/>
              </w:rPr>
            </w:pPr>
            <w:r>
              <w:rPr>
                <w:rFonts w:hint="eastAsia" w:ascii="宋体" w:hAnsi="宋体" w:eastAsia="宋体" w:cs="宋体"/>
                <w:sz w:val="28"/>
                <w:szCs w:val="28"/>
              </w:rPr>
              <w:t>2、无顽固性污渍（例如：油漆、涂料等）；</w:t>
            </w:r>
          </w:p>
          <w:p>
            <w:pPr>
              <w:keepNext w:val="0"/>
              <w:keepLines w:val="0"/>
              <w:pageBreakBefore w:val="0"/>
              <w:widowControl w:val="0"/>
              <w:kinsoku/>
              <w:wordWrap/>
              <w:overflowPunct/>
              <w:topLinePunct w:val="0"/>
              <w:autoSpaceDE/>
              <w:autoSpaceDN/>
              <w:bidi w:val="0"/>
              <w:adjustRightInd/>
              <w:snapToGrid/>
              <w:spacing w:line="520" w:lineRule="exact"/>
              <w:jc w:val="both"/>
              <w:textAlignment w:val="auto"/>
              <w:rPr>
                <w:rFonts w:hint="eastAsia" w:ascii="宋体" w:hAnsi="宋体" w:eastAsia="宋体" w:cs="宋体"/>
                <w:sz w:val="28"/>
                <w:szCs w:val="28"/>
              </w:rPr>
            </w:pPr>
            <w:r>
              <w:rPr>
                <w:rFonts w:hint="eastAsia" w:ascii="宋体" w:hAnsi="宋体" w:eastAsia="宋体" w:cs="宋体"/>
                <w:sz w:val="28"/>
                <w:szCs w:val="28"/>
              </w:rPr>
              <w:t>3、娱乐设施、护栏表面干净光亮，无过多灰尘污渍、锈迹。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trPr>
        <w:tc>
          <w:tcPr>
            <w:tcW w:w="516" w:type="pct"/>
            <w:vMerge w:val="restart"/>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520" w:lineRule="exact"/>
              <w:jc w:val="both"/>
              <w:textAlignment w:val="auto"/>
              <w:rPr>
                <w:rFonts w:hint="eastAsia" w:ascii="宋体" w:hAnsi="宋体" w:eastAsia="宋体" w:cs="宋体"/>
                <w:sz w:val="28"/>
                <w:szCs w:val="28"/>
              </w:rPr>
            </w:pPr>
            <w:r>
              <w:rPr>
                <w:rFonts w:hint="eastAsia" w:ascii="宋体" w:hAnsi="宋体" w:eastAsia="宋体" w:cs="宋体"/>
                <w:sz w:val="28"/>
                <w:szCs w:val="28"/>
              </w:rPr>
              <w:t>大楼内部公共区域</w:t>
            </w:r>
          </w:p>
        </w:tc>
        <w:tc>
          <w:tcPr>
            <w:tcW w:w="974" w:type="pct"/>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520" w:lineRule="exact"/>
              <w:jc w:val="both"/>
              <w:textAlignment w:val="auto"/>
              <w:rPr>
                <w:rFonts w:hint="eastAsia" w:ascii="宋体" w:hAnsi="宋体" w:eastAsia="宋体" w:cs="宋体"/>
                <w:sz w:val="28"/>
                <w:szCs w:val="28"/>
              </w:rPr>
            </w:pPr>
            <w:r>
              <w:rPr>
                <w:rFonts w:hint="eastAsia" w:ascii="宋体" w:hAnsi="宋体" w:eastAsia="宋体" w:cs="宋体"/>
                <w:sz w:val="28"/>
                <w:szCs w:val="28"/>
              </w:rPr>
              <w:t>大堂、大厅</w:t>
            </w:r>
          </w:p>
        </w:tc>
        <w:tc>
          <w:tcPr>
            <w:tcW w:w="3508" w:type="pct"/>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520" w:lineRule="exact"/>
              <w:jc w:val="both"/>
              <w:textAlignment w:val="auto"/>
              <w:rPr>
                <w:rFonts w:hint="eastAsia" w:ascii="宋体" w:hAnsi="宋体" w:eastAsia="宋体" w:cs="宋体"/>
                <w:sz w:val="28"/>
                <w:szCs w:val="28"/>
              </w:rPr>
            </w:pPr>
            <w:r>
              <w:rPr>
                <w:rFonts w:hint="eastAsia" w:ascii="宋体" w:hAnsi="宋体" w:eastAsia="宋体" w:cs="宋体"/>
                <w:sz w:val="28"/>
                <w:szCs w:val="28"/>
              </w:rPr>
              <w:t>1、无灰尘；</w:t>
            </w:r>
          </w:p>
          <w:p>
            <w:pPr>
              <w:keepNext w:val="0"/>
              <w:keepLines w:val="0"/>
              <w:pageBreakBefore w:val="0"/>
              <w:widowControl w:val="0"/>
              <w:kinsoku/>
              <w:wordWrap/>
              <w:overflowPunct/>
              <w:topLinePunct w:val="0"/>
              <w:autoSpaceDE/>
              <w:autoSpaceDN/>
              <w:bidi w:val="0"/>
              <w:adjustRightInd/>
              <w:snapToGrid/>
              <w:spacing w:line="520" w:lineRule="exact"/>
              <w:jc w:val="both"/>
              <w:textAlignment w:val="auto"/>
              <w:rPr>
                <w:rFonts w:hint="eastAsia" w:ascii="宋体" w:hAnsi="宋体" w:eastAsia="宋体" w:cs="宋体"/>
                <w:sz w:val="28"/>
                <w:szCs w:val="28"/>
              </w:rPr>
            </w:pPr>
            <w:r>
              <w:rPr>
                <w:rFonts w:hint="eastAsia" w:ascii="宋体" w:hAnsi="宋体" w:eastAsia="宋体" w:cs="宋体"/>
                <w:sz w:val="28"/>
                <w:szCs w:val="28"/>
              </w:rPr>
              <w:t>2、无污渍（例如：油漆、涂料等）；</w:t>
            </w:r>
          </w:p>
          <w:p>
            <w:pPr>
              <w:keepNext w:val="0"/>
              <w:keepLines w:val="0"/>
              <w:pageBreakBefore w:val="0"/>
              <w:widowControl w:val="0"/>
              <w:kinsoku/>
              <w:wordWrap/>
              <w:overflowPunct/>
              <w:topLinePunct w:val="0"/>
              <w:autoSpaceDE/>
              <w:autoSpaceDN/>
              <w:bidi w:val="0"/>
              <w:adjustRightInd/>
              <w:snapToGrid/>
              <w:spacing w:line="520" w:lineRule="exact"/>
              <w:jc w:val="both"/>
              <w:textAlignment w:val="auto"/>
              <w:rPr>
                <w:rFonts w:hint="eastAsia" w:ascii="宋体" w:hAnsi="宋体" w:eastAsia="宋体" w:cs="宋体"/>
                <w:sz w:val="28"/>
                <w:szCs w:val="28"/>
              </w:rPr>
            </w:pPr>
            <w:r>
              <w:rPr>
                <w:rFonts w:hint="eastAsia" w:ascii="宋体" w:hAnsi="宋体" w:eastAsia="宋体" w:cs="宋体"/>
                <w:sz w:val="28"/>
                <w:szCs w:val="28"/>
              </w:rPr>
              <w:t>3、空气清新无异味、甲醛检测合格。</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trPr>
        <w:tc>
          <w:tcPr>
            <w:tcW w:w="516" w:type="pct"/>
            <w:vMerge w:val="continue"/>
            <w:vAlign w:val="center"/>
          </w:tcPr>
          <w:p>
            <w:pPr>
              <w:keepNext w:val="0"/>
              <w:keepLines w:val="0"/>
              <w:pageBreakBefore w:val="0"/>
              <w:widowControl w:val="0"/>
              <w:kinsoku/>
              <w:wordWrap/>
              <w:overflowPunct/>
              <w:topLinePunct w:val="0"/>
              <w:autoSpaceDE/>
              <w:autoSpaceDN/>
              <w:bidi w:val="0"/>
              <w:adjustRightInd/>
              <w:snapToGrid/>
              <w:spacing w:line="520" w:lineRule="exact"/>
              <w:ind w:firstLine="560" w:firstLineChars="200"/>
              <w:jc w:val="both"/>
              <w:textAlignment w:val="auto"/>
              <w:rPr>
                <w:rFonts w:hint="eastAsia" w:ascii="宋体" w:hAnsi="宋体" w:eastAsia="宋体" w:cs="宋体"/>
                <w:sz w:val="28"/>
                <w:szCs w:val="28"/>
              </w:rPr>
            </w:pPr>
          </w:p>
        </w:tc>
        <w:tc>
          <w:tcPr>
            <w:tcW w:w="974" w:type="pct"/>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520" w:lineRule="exact"/>
              <w:jc w:val="both"/>
              <w:textAlignment w:val="auto"/>
              <w:rPr>
                <w:rFonts w:hint="eastAsia" w:ascii="宋体" w:hAnsi="宋体" w:eastAsia="宋体" w:cs="宋体"/>
                <w:sz w:val="28"/>
                <w:szCs w:val="28"/>
              </w:rPr>
            </w:pPr>
            <w:r>
              <w:rPr>
                <w:rFonts w:hint="eastAsia" w:ascii="宋体" w:hAnsi="宋体" w:eastAsia="宋体" w:cs="宋体"/>
                <w:sz w:val="28"/>
                <w:szCs w:val="28"/>
              </w:rPr>
              <w:t>办公用房、功能用房、设备用房</w:t>
            </w:r>
          </w:p>
        </w:tc>
        <w:tc>
          <w:tcPr>
            <w:tcW w:w="3508" w:type="pct"/>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520" w:lineRule="exact"/>
              <w:jc w:val="both"/>
              <w:textAlignment w:val="auto"/>
              <w:rPr>
                <w:rFonts w:hint="eastAsia" w:ascii="宋体" w:hAnsi="宋体" w:eastAsia="宋体" w:cs="宋体"/>
                <w:sz w:val="28"/>
                <w:szCs w:val="28"/>
              </w:rPr>
            </w:pPr>
            <w:r>
              <w:rPr>
                <w:rFonts w:hint="eastAsia" w:ascii="宋体" w:hAnsi="宋体" w:eastAsia="宋体" w:cs="宋体"/>
                <w:sz w:val="28"/>
                <w:szCs w:val="28"/>
              </w:rPr>
              <w:t>1、无灰尘；</w:t>
            </w:r>
          </w:p>
          <w:p>
            <w:pPr>
              <w:keepNext w:val="0"/>
              <w:keepLines w:val="0"/>
              <w:pageBreakBefore w:val="0"/>
              <w:widowControl w:val="0"/>
              <w:kinsoku/>
              <w:wordWrap/>
              <w:overflowPunct/>
              <w:topLinePunct w:val="0"/>
              <w:autoSpaceDE/>
              <w:autoSpaceDN/>
              <w:bidi w:val="0"/>
              <w:adjustRightInd/>
              <w:snapToGrid/>
              <w:spacing w:line="520" w:lineRule="exact"/>
              <w:jc w:val="both"/>
              <w:textAlignment w:val="auto"/>
              <w:rPr>
                <w:rFonts w:hint="eastAsia" w:ascii="宋体" w:hAnsi="宋体" w:eastAsia="宋体" w:cs="宋体"/>
                <w:sz w:val="28"/>
                <w:szCs w:val="28"/>
              </w:rPr>
            </w:pPr>
            <w:r>
              <w:rPr>
                <w:rFonts w:hint="eastAsia" w:ascii="宋体" w:hAnsi="宋体" w:eastAsia="宋体" w:cs="宋体"/>
                <w:sz w:val="28"/>
                <w:szCs w:val="28"/>
              </w:rPr>
              <w:t>2、无污渍（例如：油漆、涂料等）；</w:t>
            </w:r>
          </w:p>
          <w:p>
            <w:pPr>
              <w:keepNext w:val="0"/>
              <w:keepLines w:val="0"/>
              <w:pageBreakBefore w:val="0"/>
              <w:widowControl w:val="0"/>
              <w:kinsoku/>
              <w:wordWrap/>
              <w:overflowPunct/>
              <w:topLinePunct w:val="0"/>
              <w:autoSpaceDE/>
              <w:autoSpaceDN/>
              <w:bidi w:val="0"/>
              <w:adjustRightInd/>
              <w:snapToGrid/>
              <w:spacing w:line="520" w:lineRule="exact"/>
              <w:jc w:val="both"/>
              <w:textAlignment w:val="auto"/>
              <w:rPr>
                <w:rFonts w:hint="eastAsia" w:ascii="宋体" w:hAnsi="宋体" w:eastAsia="宋体" w:cs="宋体"/>
                <w:sz w:val="28"/>
                <w:szCs w:val="28"/>
              </w:rPr>
            </w:pPr>
            <w:r>
              <w:rPr>
                <w:rFonts w:hint="eastAsia" w:ascii="宋体" w:hAnsi="宋体" w:eastAsia="宋体" w:cs="宋体"/>
                <w:sz w:val="28"/>
                <w:szCs w:val="28"/>
              </w:rPr>
              <w:t>3、空气清新无异味。</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trPr>
        <w:tc>
          <w:tcPr>
            <w:tcW w:w="516" w:type="pct"/>
            <w:vMerge w:val="continue"/>
            <w:vAlign w:val="center"/>
          </w:tcPr>
          <w:p>
            <w:pPr>
              <w:keepNext w:val="0"/>
              <w:keepLines w:val="0"/>
              <w:pageBreakBefore w:val="0"/>
              <w:widowControl w:val="0"/>
              <w:kinsoku/>
              <w:wordWrap/>
              <w:overflowPunct/>
              <w:topLinePunct w:val="0"/>
              <w:autoSpaceDE/>
              <w:autoSpaceDN/>
              <w:bidi w:val="0"/>
              <w:adjustRightInd/>
              <w:snapToGrid/>
              <w:spacing w:line="520" w:lineRule="exact"/>
              <w:ind w:firstLine="560" w:firstLineChars="200"/>
              <w:jc w:val="both"/>
              <w:textAlignment w:val="auto"/>
              <w:rPr>
                <w:rFonts w:hint="eastAsia" w:ascii="宋体" w:hAnsi="宋体" w:eastAsia="宋体" w:cs="宋体"/>
                <w:sz w:val="28"/>
                <w:szCs w:val="28"/>
              </w:rPr>
            </w:pPr>
          </w:p>
        </w:tc>
        <w:tc>
          <w:tcPr>
            <w:tcW w:w="974" w:type="pct"/>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520" w:lineRule="exact"/>
              <w:jc w:val="both"/>
              <w:textAlignment w:val="auto"/>
              <w:rPr>
                <w:rFonts w:hint="eastAsia" w:ascii="宋体" w:hAnsi="宋体" w:eastAsia="宋体" w:cs="宋体"/>
                <w:sz w:val="28"/>
                <w:szCs w:val="28"/>
              </w:rPr>
            </w:pPr>
            <w:r>
              <w:rPr>
                <w:rFonts w:hint="eastAsia" w:ascii="宋体" w:hAnsi="宋体" w:eastAsia="宋体" w:cs="宋体"/>
                <w:sz w:val="28"/>
                <w:szCs w:val="28"/>
              </w:rPr>
              <w:t>地面</w:t>
            </w:r>
          </w:p>
        </w:tc>
        <w:tc>
          <w:tcPr>
            <w:tcW w:w="3508" w:type="pct"/>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520" w:lineRule="exact"/>
              <w:jc w:val="both"/>
              <w:textAlignment w:val="auto"/>
              <w:rPr>
                <w:rFonts w:hint="eastAsia" w:ascii="宋体" w:hAnsi="宋体" w:eastAsia="宋体" w:cs="宋体"/>
                <w:sz w:val="28"/>
                <w:szCs w:val="28"/>
              </w:rPr>
            </w:pPr>
            <w:r>
              <w:rPr>
                <w:rFonts w:hint="eastAsia" w:ascii="宋体" w:hAnsi="宋体" w:eastAsia="宋体" w:cs="宋体"/>
                <w:sz w:val="28"/>
                <w:szCs w:val="28"/>
              </w:rPr>
              <w:t>1、无灰尘，角落无灰渣；</w:t>
            </w:r>
          </w:p>
          <w:p>
            <w:pPr>
              <w:keepNext w:val="0"/>
              <w:keepLines w:val="0"/>
              <w:pageBreakBefore w:val="0"/>
              <w:widowControl w:val="0"/>
              <w:kinsoku/>
              <w:wordWrap/>
              <w:overflowPunct/>
              <w:topLinePunct w:val="0"/>
              <w:autoSpaceDE/>
              <w:autoSpaceDN/>
              <w:bidi w:val="0"/>
              <w:adjustRightInd/>
              <w:snapToGrid/>
              <w:spacing w:line="520" w:lineRule="exact"/>
              <w:jc w:val="both"/>
              <w:textAlignment w:val="auto"/>
              <w:rPr>
                <w:rFonts w:hint="eastAsia" w:ascii="宋体" w:hAnsi="宋体" w:eastAsia="宋体" w:cs="宋体"/>
                <w:sz w:val="28"/>
                <w:szCs w:val="28"/>
              </w:rPr>
            </w:pPr>
            <w:r>
              <w:rPr>
                <w:rFonts w:hint="eastAsia" w:ascii="宋体" w:hAnsi="宋体" w:eastAsia="宋体" w:cs="宋体"/>
                <w:sz w:val="28"/>
                <w:szCs w:val="28"/>
              </w:rPr>
              <w:t>2、无污渍（例如：油漆、涂料等）；</w:t>
            </w:r>
          </w:p>
          <w:p>
            <w:pPr>
              <w:keepNext w:val="0"/>
              <w:keepLines w:val="0"/>
              <w:pageBreakBefore w:val="0"/>
              <w:widowControl w:val="0"/>
              <w:kinsoku/>
              <w:wordWrap/>
              <w:overflowPunct/>
              <w:topLinePunct w:val="0"/>
              <w:autoSpaceDE/>
              <w:autoSpaceDN/>
              <w:bidi w:val="0"/>
              <w:adjustRightInd/>
              <w:snapToGrid/>
              <w:spacing w:line="520" w:lineRule="exact"/>
              <w:jc w:val="both"/>
              <w:textAlignment w:val="auto"/>
              <w:rPr>
                <w:rFonts w:hint="eastAsia" w:ascii="宋体" w:hAnsi="宋体" w:eastAsia="宋体" w:cs="宋体"/>
                <w:sz w:val="28"/>
                <w:szCs w:val="28"/>
              </w:rPr>
            </w:pPr>
            <w:r>
              <w:rPr>
                <w:rFonts w:hint="eastAsia" w:ascii="宋体" w:hAnsi="宋体" w:eastAsia="宋体" w:cs="宋体"/>
                <w:sz w:val="28"/>
                <w:szCs w:val="28"/>
              </w:rPr>
              <w:t>3、无垃圾杂物，无泥沙、污渍、水泥、粘胶，缝隙细直；</w:t>
            </w:r>
          </w:p>
          <w:p>
            <w:pPr>
              <w:keepNext w:val="0"/>
              <w:keepLines w:val="0"/>
              <w:pageBreakBefore w:val="0"/>
              <w:widowControl w:val="0"/>
              <w:kinsoku/>
              <w:wordWrap/>
              <w:overflowPunct/>
              <w:topLinePunct w:val="0"/>
              <w:autoSpaceDE/>
              <w:autoSpaceDN/>
              <w:bidi w:val="0"/>
              <w:adjustRightInd/>
              <w:snapToGrid/>
              <w:spacing w:line="520" w:lineRule="exact"/>
              <w:jc w:val="both"/>
              <w:textAlignment w:val="auto"/>
              <w:rPr>
                <w:rFonts w:hint="eastAsia" w:ascii="宋体" w:hAnsi="宋体" w:eastAsia="宋体" w:cs="宋体"/>
                <w:sz w:val="28"/>
                <w:szCs w:val="28"/>
              </w:rPr>
            </w:pPr>
            <w:r>
              <w:rPr>
                <w:rFonts w:hint="eastAsia" w:ascii="宋体" w:hAnsi="宋体" w:eastAsia="宋体" w:cs="宋体"/>
                <w:sz w:val="28"/>
                <w:szCs w:val="28"/>
              </w:rPr>
              <w:t>4、地毯无灰尘、无污渍；</w:t>
            </w:r>
          </w:p>
          <w:p>
            <w:pPr>
              <w:keepNext w:val="0"/>
              <w:keepLines w:val="0"/>
              <w:pageBreakBefore w:val="0"/>
              <w:widowControl w:val="0"/>
              <w:kinsoku/>
              <w:wordWrap/>
              <w:overflowPunct/>
              <w:topLinePunct w:val="0"/>
              <w:autoSpaceDE/>
              <w:autoSpaceDN/>
              <w:bidi w:val="0"/>
              <w:adjustRightInd/>
              <w:snapToGrid/>
              <w:spacing w:line="520" w:lineRule="exact"/>
              <w:jc w:val="both"/>
              <w:textAlignment w:val="auto"/>
              <w:rPr>
                <w:rFonts w:hint="eastAsia" w:ascii="宋体" w:hAnsi="宋体" w:eastAsia="宋体" w:cs="宋体"/>
                <w:sz w:val="28"/>
                <w:szCs w:val="28"/>
              </w:rPr>
            </w:pPr>
            <w:r>
              <w:rPr>
                <w:rFonts w:hint="eastAsia" w:ascii="宋体" w:hAnsi="宋体" w:eastAsia="宋体" w:cs="宋体"/>
                <w:sz w:val="28"/>
                <w:szCs w:val="28"/>
              </w:rPr>
              <w:t>5、不锈钢制品采用不锈钢保护油进行保护护理；</w:t>
            </w:r>
          </w:p>
          <w:p>
            <w:pPr>
              <w:keepNext w:val="0"/>
              <w:keepLines w:val="0"/>
              <w:pageBreakBefore w:val="0"/>
              <w:widowControl w:val="0"/>
              <w:kinsoku/>
              <w:wordWrap/>
              <w:overflowPunct/>
              <w:topLinePunct w:val="0"/>
              <w:autoSpaceDE/>
              <w:autoSpaceDN/>
              <w:bidi w:val="0"/>
              <w:adjustRightInd/>
              <w:snapToGrid/>
              <w:spacing w:line="520" w:lineRule="exact"/>
              <w:jc w:val="both"/>
              <w:textAlignment w:val="auto"/>
              <w:rPr>
                <w:rFonts w:hint="eastAsia" w:ascii="宋体" w:hAnsi="宋体" w:eastAsia="宋体" w:cs="宋体"/>
                <w:sz w:val="28"/>
                <w:szCs w:val="28"/>
              </w:rPr>
            </w:pPr>
            <w:r>
              <w:rPr>
                <w:rFonts w:hint="eastAsia" w:ascii="宋体" w:hAnsi="宋体" w:eastAsia="宋体" w:cs="宋体"/>
                <w:sz w:val="28"/>
                <w:szCs w:val="28"/>
              </w:rPr>
              <w:t>7、铜制材料采用擦铜水进行护理；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trPr>
        <w:tc>
          <w:tcPr>
            <w:tcW w:w="516" w:type="pct"/>
            <w:vMerge w:val="restart"/>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520" w:lineRule="exact"/>
              <w:jc w:val="both"/>
              <w:textAlignment w:val="auto"/>
              <w:rPr>
                <w:rFonts w:hint="eastAsia" w:ascii="宋体" w:hAnsi="宋体" w:eastAsia="宋体" w:cs="宋体"/>
                <w:sz w:val="28"/>
                <w:szCs w:val="28"/>
              </w:rPr>
            </w:pPr>
            <w:r>
              <w:rPr>
                <w:rFonts w:hint="eastAsia" w:ascii="宋体" w:hAnsi="宋体" w:eastAsia="宋体" w:cs="宋体"/>
                <w:sz w:val="28"/>
                <w:szCs w:val="28"/>
              </w:rPr>
              <w:t>建筑物内部公共区域</w:t>
            </w:r>
          </w:p>
        </w:tc>
        <w:tc>
          <w:tcPr>
            <w:tcW w:w="974" w:type="pct"/>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520" w:lineRule="exact"/>
              <w:jc w:val="both"/>
              <w:textAlignment w:val="auto"/>
              <w:rPr>
                <w:rFonts w:hint="eastAsia" w:ascii="宋体" w:hAnsi="宋体" w:eastAsia="宋体" w:cs="宋体"/>
                <w:sz w:val="28"/>
                <w:szCs w:val="28"/>
              </w:rPr>
            </w:pPr>
            <w:r>
              <w:rPr>
                <w:rFonts w:hint="eastAsia" w:ascii="宋体" w:hAnsi="宋体" w:eastAsia="宋体" w:cs="宋体"/>
                <w:sz w:val="28"/>
                <w:szCs w:val="28"/>
              </w:rPr>
              <w:t>墙面</w:t>
            </w:r>
          </w:p>
        </w:tc>
        <w:tc>
          <w:tcPr>
            <w:tcW w:w="3508" w:type="pct"/>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520" w:lineRule="exact"/>
              <w:jc w:val="both"/>
              <w:textAlignment w:val="auto"/>
              <w:rPr>
                <w:rFonts w:hint="eastAsia" w:ascii="宋体" w:hAnsi="宋体" w:eastAsia="宋体" w:cs="宋体"/>
                <w:sz w:val="28"/>
                <w:szCs w:val="28"/>
              </w:rPr>
            </w:pPr>
            <w:r>
              <w:rPr>
                <w:rFonts w:hint="eastAsia" w:ascii="宋体" w:hAnsi="宋体" w:eastAsia="宋体" w:cs="宋体"/>
                <w:sz w:val="28"/>
                <w:szCs w:val="28"/>
              </w:rPr>
              <w:t>1、无灰尘；</w:t>
            </w:r>
          </w:p>
          <w:p>
            <w:pPr>
              <w:keepNext w:val="0"/>
              <w:keepLines w:val="0"/>
              <w:pageBreakBefore w:val="0"/>
              <w:widowControl w:val="0"/>
              <w:kinsoku/>
              <w:wordWrap/>
              <w:overflowPunct/>
              <w:topLinePunct w:val="0"/>
              <w:autoSpaceDE/>
              <w:autoSpaceDN/>
              <w:bidi w:val="0"/>
              <w:adjustRightInd/>
              <w:snapToGrid/>
              <w:spacing w:line="520" w:lineRule="exact"/>
              <w:jc w:val="both"/>
              <w:textAlignment w:val="auto"/>
              <w:rPr>
                <w:rFonts w:hint="eastAsia" w:ascii="宋体" w:hAnsi="宋体" w:eastAsia="宋体" w:cs="宋体"/>
                <w:sz w:val="28"/>
                <w:szCs w:val="28"/>
              </w:rPr>
            </w:pPr>
            <w:r>
              <w:rPr>
                <w:rFonts w:hint="eastAsia" w:ascii="宋体" w:hAnsi="宋体" w:eastAsia="宋体" w:cs="宋体"/>
                <w:sz w:val="28"/>
                <w:szCs w:val="28"/>
              </w:rPr>
              <w:t>2、无污渍（例如：油漆、涂料、粘胶、水泥等）；</w:t>
            </w:r>
          </w:p>
          <w:p>
            <w:pPr>
              <w:keepNext w:val="0"/>
              <w:keepLines w:val="0"/>
              <w:pageBreakBefore w:val="0"/>
              <w:widowControl w:val="0"/>
              <w:kinsoku/>
              <w:wordWrap/>
              <w:overflowPunct/>
              <w:topLinePunct w:val="0"/>
              <w:autoSpaceDE/>
              <w:autoSpaceDN/>
              <w:bidi w:val="0"/>
              <w:adjustRightInd/>
              <w:snapToGrid/>
              <w:spacing w:line="520" w:lineRule="exact"/>
              <w:jc w:val="both"/>
              <w:textAlignment w:val="auto"/>
              <w:rPr>
                <w:rFonts w:hint="eastAsia" w:ascii="宋体" w:hAnsi="宋体" w:eastAsia="宋体" w:cs="宋体"/>
                <w:sz w:val="28"/>
                <w:szCs w:val="28"/>
              </w:rPr>
            </w:pPr>
            <w:r>
              <w:rPr>
                <w:rFonts w:hint="eastAsia" w:ascii="宋体" w:hAnsi="宋体" w:eastAsia="宋体" w:cs="宋体"/>
                <w:sz w:val="28"/>
                <w:szCs w:val="28"/>
              </w:rPr>
              <w:t>3、玻璃幕墙玻璃通透，无污迹、手印及水迹；</w:t>
            </w:r>
          </w:p>
          <w:p>
            <w:pPr>
              <w:keepNext w:val="0"/>
              <w:keepLines w:val="0"/>
              <w:pageBreakBefore w:val="0"/>
              <w:widowControl w:val="0"/>
              <w:kinsoku/>
              <w:wordWrap/>
              <w:overflowPunct/>
              <w:topLinePunct w:val="0"/>
              <w:autoSpaceDE/>
              <w:autoSpaceDN/>
              <w:bidi w:val="0"/>
              <w:adjustRightInd/>
              <w:snapToGrid/>
              <w:spacing w:line="520" w:lineRule="exact"/>
              <w:jc w:val="both"/>
              <w:textAlignment w:val="auto"/>
              <w:rPr>
                <w:rFonts w:hint="eastAsia" w:ascii="宋体" w:hAnsi="宋体" w:eastAsia="宋体" w:cs="宋体"/>
                <w:sz w:val="28"/>
                <w:szCs w:val="28"/>
              </w:rPr>
            </w:pPr>
            <w:r>
              <w:rPr>
                <w:rFonts w:hint="eastAsia" w:ascii="宋体" w:hAnsi="宋体" w:eastAsia="宋体" w:cs="宋体"/>
                <w:sz w:val="28"/>
                <w:szCs w:val="28"/>
              </w:rPr>
              <w:t>4、大理石、瓷片、喷涂等墙面无灰尘，水泥、粘胶，缝隙细直。</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trPr>
        <w:tc>
          <w:tcPr>
            <w:tcW w:w="516" w:type="pct"/>
            <w:vMerge w:val="continue"/>
            <w:vAlign w:val="center"/>
          </w:tcPr>
          <w:p>
            <w:pPr>
              <w:keepNext w:val="0"/>
              <w:keepLines w:val="0"/>
              <w:pageBreakBefore w:val="0"/>
              <w:widowControl w:val="0"/>
              <w:kinsoku/>
              <w:wordWrap/>
              <w:overflowPunct/>
              <w:topLinePunct w:val="0"/>
              <w:autoSpaceDE/>
              <w:autoSpaceDN/>
              <w:bidi w:val="0"/>
              <w:adjustRightInd/>
              <w:snapToGrid/>
              <w:spacing w:line="520" w:lineRule="exact"/>
              <w:ind w:firstLine="560" w:firstLineChars="200"/>
              <w:jc w:val="both"/>
              <w:textAlignment w:val="auto"/>
              <w:rPr>
                <w:rFonts w:hint="eastAsia" w:ascii="宋体" w:hAnsi="宋体" w:eastAsia="宋体" w:cs="宋体"/>
                <w:sz w:val="28"/>
                <w:szCs w:val="28"/>
              </w:rPr>
            </w:pPr>
          </w:p>
        </w:tc>
        <w:tc>
          <w:tcPr>
            <w:tcW w:w="974" w:type="pct"/>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520" w:lineRule="exact"/>
              <w:jc w:val="both"/>
              <w:textAlignment w:val="auto"/>
              <w:rPr>
                <w:rFonts w:hint="eastAsia" w:ascii="宋体" w:hAnsi="宋体" w:eastAsia="宋体" w:cs="宋体"/>
                <w:sz w:val="28"/>
                <w:szCs w:val="28"/>
              </w:rPr>
            </w:pPr>
            <w:r>
              <w:rPr>
                <w:rFonts w:hint="eastAsia" w:ascii="宋体" w:hAnsi="宋体" w:eastAsia="宋体" w:cs="宋体"/>
                <w:sz w:val="28"/>
                <w:szCs w:val="28"/>
              </w:rPr>
              <w:t>天花</w:t>
            </w:r>
          </w:p>
        </w:tc>
        <w:tc>
          <w:tcPr>
            <w:tcW w:w="3508" w:type="pct"/>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520" w:lineRule="exact"/>
              <w:jc w:val="both"/>
              <w:textAlignment w:val="auto"/>
              <w:rPr>
                <w:rFonts w:hint="eastAsia" w:ascii="宋体" w:hAnsi="宋体" w:eastAsia="宋体" w:cs="宋体"/>
                <w:sz w:val="28"/>
                <w:szCs w:val="28"/>
              </w:rPr>
            </w:pPr>
            <w:r>
              <w:rPr>
                <w:rFonts w:hint="eastAsia" w:ascii="宋体" w:hAnsi="宋体" w:eastAsia="宋体" w:cs="宋体"/>
                <w:sz w:val="28"/>
                <w:szCs w:val="28"/>
              </w:rPr>
              <w:t>天花板无灰尘、顽固性污渍。</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trPr>
        <w:tc>
          <w:tcPr>
            <w:tcW w:w="516" w:type="pct"/>
            <w:vMerge w:val="continue"/>
            <w:vAlign w:val="center"/>
          </w:tcPr>
          <w:p>
            <w:pPr>
              <w:keepNext w:val="0"/>
              <w:keepLines w:val="0"/>
              <w:pageBreakBefore w:val="0"/>
              <w:widowControl w:val="0"/>
              <w:kinsoku/>
              <w:wordWrap/>
              <w:overflowPunct/>
              <w:topLinePunct w:val="0"/>
              <w:autoSpaceDE/>
              <w:autoSpaceDN/>
              <w:bidi w:val="0"/>
              <w:adjustRightInd/>
              <w:snapToGrid/>
              <w:spacing w:line="520" w:lineRule="exact"/>
              <w:ind w:firstLine="560" w:firstLineChars="200"/>
              <w:jc w:val="both"/>
              <w:textAlignment w:val="auto"/>
              <w:rPr>
                <w:rFonts w:hint="eastAsia" w:ascii="宋体" w:hAnsi="宋体" w:eastAsia="宋体" w:cs="宋体"/>
                <w:sz w:val="28"/>
                <w:szCs w:val="28"/>
              </w:rPr>
            </w:pPr>
          </w:p>
        </w:tc>
        <w:tc>
          <w:tcPr>
            <w:tcW w:w="974" w:type="pct"/>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520" w:lineRule="exact"/>
              <w:jc w:val="both"/>
              <w:textAlignment w:val="auto"/>
              <w:rPr>
                <w:rFonts w:hint="eastAsia" w:ascii="宋体" w:hAnsi="宋体" w:eastAsia="宋体" w:cs="宋体"/>
                <w:sz w:val="28"/>
                <w:szCs w:val="28"/>
              </w:rPr>
            </w:pPr>
            <w:r>
              <w:rPr>
                <w:rFonts w:hint="eastAsia" w:ascii="宋体" w:hAnsi="宋体" w:eastAsia="宋体" w:cs="宋体"/>
                <w:sz w:val="28"/>
                <w:szCs w:val="28"/>
              </w:rPr>
              <w:t>楼道梯间、走廊地面</w:t>
            </w:r>
          </w:p>
        </w:tc>
        <w:tc>
          <w:tcPr>
            <w:tcW w:w="3508" w:type="pct"/>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520" w:lineRule="exact"/>
              <w:jc w:val="both"/>
              <w:textAlignment w:val="auto"/>
              <w:rPr>
                <w:rFonts w:hint="eastAsia" w:ascii="宋体" w:hAnsi="宋体" w:eastAsia="宋体" w:cs="宋体"/>
                <w:sz w:val="28"/>
                <w:szCs w:val="28"/>
              </w:rPr>
            </w:pPr>
            <w:r>
              <w:rPr>
                <w:rFonts w:hint="eastAsia" w:ascii="宋体" w:hAnsi="宋体" w:eastAsia="宋体" w:cs="宋体"/>
                <w:sz w:val="28"/>
                <w:szCs w:val="28"/>
              </w:rPr>
              <w:t>1、无混凝土、泥沙、工程碎料等垃圾；</w:t>
            </w:r>
          </w:p>
          <w:p>
            <w:pPr>
              <w:keepNext w:val="0"/>
              <w:keepLines w:val="0"/>
              <w:pageBreakBefore w:val="0"/>
              <w:widowControl w:val="0"/>
              <w:kinsoku/>
              <w:wordWrap/>
              <w:overflowPunct/>
              <w:topLinePunct w:val="0"/>
              <w:autoSpaceDE/>
              <w:autoSpaceDN/>
              <w:bidi w:val="0"/>
              <w:adjustRightInd/>
              <w:snapToGrid/>
              <w:spacing w:line="520" w:lineRule="exact"/>
              <w:jc w:val="both"/>
              <w:textAlignment w:val="auto"/>
              <w:rPr>
                <w:rFonts w:hint="eastAsia" w:ascii="宋体" w:hAnsi="宋体" w:eastAsia="宋体" w:cs="宋体"/>
                <w:sz w:val="28"/>
                <w:szCs w:val="28"/>
              </w:rPr>
            </w:pPr>
            <w:r>
              <w:rPr>
                <w:rFonts w:hint="eastAsia" w:ascii="宋体" w:hAnsi="宋体" w:eastAsia="宋体" w:cs="宋体"/>
                <w:sz w:val="28"/>
                <w:szCs w:val="28"/>
              </w:rPr>
              <w:t>2、无污渍（例如：油漆、涂料等）；</w:t>
            </w:r>
          </w:p>
          <w:p>
            <w:pPr>
              <w:keepNext w:val="0"/>
              <w:keepLines w:val="0"/>
              <w:pageBreakBefore w:val="0"/>
              <w:widowControl w:val="0"/>
              <w:kinsoku/>
              <w:wordWrap/>
              <w:overflowPunct/>
              <w:topLinePunct w:val="0"/>
              <w:autoSpaceDE/>
              <w:autoSpaceDN/>
              <w:bidi w:val="0"/>
              <w:adjustRightInd/>
              <w:snapToGrid/>
              <w:spacing w:line="520" w:lineRule="exact"/>
              <w:jc w:val="both"/>
              <w:textAlignment w:val="auto"/>
              <w:rPr>
                <w:rFonts w:hint="eastAsia" w:ascii="宋体" w:hAnsi="宋体" w:eastAsia="宋体" w:cs="宋体"/>
                <w:sz w:val="28"/>
                <w:szCs w:val="28"/>
              </w:rPr>
            </w:pPr>
            <w:r>
              <w:rPr>
                <w:rFonts w:hint="eastAsia" w:ascii="宋体" w:hAnsi="宋体" w:eastAsia="宋体" w:cs="宋体"/>
                <w:sz w:val="28"/>
                <w:szCs w:val="28"/>
              </w:rPr>
              <w:t>3、无纸屑、杂物、污迹、烟头；</w:t>
            </w:r>
          </w:p>
          <w:p>
            <w:pPr>
              <w:keepNext w:val="0"/>
              <w:keepLines w:val="0"/>
              <w:pageBreakBefore w:val="0"/>
              <w:widowControl w:val="0"/>
              <w:kinsoku/>
              <w:wordWrap/>
              <w:overflowPunct/>
              <w:topLinePunct w:val="0"/>
              <w:autoSpaceDE/>
              <w:autoSpaceDN/>
              <w:bidi w:val="0"/>
              <w:adjustRightInd/>
              <w:snapToGrid/>
              <w:spacing w:line="520" w:lineRule="exact"/>
              <w:jc w:val="both"/>
              <w:textAlignment w:val="auto"/>
              <w:rPr>
                <w:rFonts w:hint="eastAsia" w:ascii="宋体" w:hAnsi="宋体" w:eastAsia="宋体" w:cs="宋体"/>
                <w:sz w:val="28"/>
                <w:szCs w:val="28"/>
              </w:rPr>
            </w:pPr>
            <w:r>
              <w:rPr>
                <w:rFonts w:hint="eastAsia" w:ascii="宋体" w:hAnsi="宋体" w:eastAsia="宋体" w:cs="宋体"/>
                <w:sz w:val="28"/>
                <w:szCs w:val="28"/>
              </w:rPr>
              <w:t>4、不锈钢制品采用不锈钢保护油进行护理；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trPr>
        <w:tc>
          <w:tcPr>
            <w:tcW w:w="516" w:type="pct"/>
            <w:vMerge w:val="continue"/>
            <w:vAlign w:val="center"/>
          </w:tcPr>
          <w:p>
            <w:pPr>
              <w:keepNext w:val="0"/>
              <w:keepLines w:val="0"/>
              <w:pageBreakBefore w:val="0"/>
              <w:widowControl w:val="0"/>
              <w:kinsoku/>
              <w:wordWrap/>
              <w:overflowPunct/>
              <w:topLinePunct w:val="0"/>
              <w:autoSpaceDE/>
              <w:autoSpaceDN/>
              <w:bidi w:val="0"/>
              <w:adjustRightInd/>
              <w:snapToGrid/>
              <w:spacing w:line="520" w:lineRule="exact"/>
              <w:ind w:firstLine="560" w:firstLineChars="200"/>
              <w:jc w:val="both"/>
              <w:textAlignment w:val="auto"/>
              <w:rPr>
                <w:rFonts w:hint="eastAsia" w:ascii="宋体" w:hAnsi="宋体" w:eastAsia="宋体" w:cs="宋体"/>
                <w:sz w:val="28"/>
                <w:szCs w:val="28"/>
              </w:rPr>
            </w:pPr>
          </w:p>
        </w:tc>
        <w:tc>
          <w:tcPr>
            <w:tcW w:w="974" w:type="pct"/>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520" w:lineRule="exact"/>
              <w:jc w:val="both"/>
              <w:textAlignment w:val="auto"/>
              <w:rPr>
                <w:rFonts w:hint="eastAsia" w:ascii="宋体" w:hAnsi="宋体" w:eastAsia="宋体" w:cs="宋体"/>
                <w:sz w:val="28"/>
                <w:szCs w:val="28"/>
              </w:rPr>
            </w:pPr>
            <w:r>
              <w:rPr>
                <w:rFonts w:hint="eastAsia" w:ascii="宋体" w:hAnsi="宋体" w:eastAsia="宋体" w:cs="宋体"/>
                <w:sz w:val="28"/>
                <w:szCs w:val="28"/>
              </w:rPr>
              <w:t>面、窗、扶手、电子门、消防栓管、电表 箱、信报箱、宣传栏、楼道灯开关等　</w:t>
            </w:r>
          </w:p>
        </w:tc>
        <w:tc>
          <w:tcPr>
            <w:tcW w:w="3508" w:type="pct"/>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520" w:lineRule="exact"/>
              <w:jc w:val="both"/>
              <w:textAlignment w:val="auto"/>
              <w:rPr>
                <w:rFonts w:hint="eastAsia" w:ascii="宋体" w:hAnsi="宋体" w:eastAsia="宋体" w:cs="宋体"/>
                <w:sz w:val="28"/>
                <w:szCs w:val="28"/>
              </w:rPr>
            </w:pPr>
            <w:r>
              <w:rPr>
                <w:rFonts w:hint="eastAsia" w:ascii="宋体" w:hAnsi="宋体" w:eastAsia="宋体" w:cs="宋体"/>
                <w:sz w:val="28"/>
                <w:szCs w:val="28"/>
              </w:rPr>
              <w:t>1、无混凝土、泥沙等垃圾；</w:t>
            </w:r>
          </w:p>
          <w:p>
            <w:pPr>
              <w:keepNext w:val="0"/>
              <w:keepLines w:val="0"/>
              <w:pageBreakBefore w:val="0"/>
              <w:widowControl w:val="0"/>
              <w:kinsoku/>
              <w:wordWrap/>
              <w:overflowPunct/>
              <w:topLinePunct w:val="0"/>
              <w:autoSpaceDE/>
              <w:autoSpaceDN/>
              <w:bidi w:val="0"/>
              <w:adjustRightInd/>
              <w:snapToGrid/>
              <w:spacing w:line="520" w:lineRule="exact"/>
              <w:jc w:val="both"/>
              <w:textAlignment w:val="auto"/>
              <w:rPr>
                <w:rFonts w:hint="eastAsia" w:ascii="宋体" w:hAnsi="宋体" w:eastAsia="宋体" w:cs="宋体"/>
                <w:sz w:val="28"/>
                <w:szCs w:val="28"/>
              </w:rPr>
            </w:pPr>
            <w:r>
              <w:rPr>
                <w:rFonts w:hint="eastAsia" w:ascii="宋体" w:hAnsi="宋体" w:eastAsia="宋体" w:cs="宋体"/>
                <w:sz w:val="28"/>
                <w:szCs w:val="28"/>
              </w:rPr>
              <w:t>2、无污渍（例如：油漆、涂料、粘胶等）；</w:t>
            </w:r>
          </w:p>
          <w:p>
            <w:pPr>
              <w:keepNext w:val="0"/>
              <w:keepLines w:val="0"/>
              <w:pageBreakBefore w:val="0"/>
              <w:widowControl w:val="0"/>
              <w:kinsoku/>
              <w:wordWrap/>
              <w:overflowPunct/>
              <w:topLinePunct w:val="0"/>
              <w:autoSpaceDE/>
              <w:autoSpaceDN/>
              <w:bidi w:val="0"/>
              <w:adjustRightInd/>
              <w:snapToGrid/>
              <w:spacing w:line="520" w:lineRule="exact"/>
              <w:jc w:val="both"/>
              <w:textAlignment w:val="auto"/>
              <w:rPr>
                <w:rFonts w:hint="eastAsia" w:ascii="宋体" w:hAnsi="宋体" w:eastAsia="宋体" w:cs="宋体"/>
                <w:sz w:val="28"/>
                <w:szCs w:val="28"/>
              </w:rPr>
            </w:pPr>
            <w:r>
              <w:rPr>
                <w:rFonts w:hint="eastAsia" w:ascii="宋体" w:hAnsi="宋体" w:eastAsia="宋体" w:cs="宋体"/>
                <w:sz w:val="28"/>
                <w:szCs w:val="28"/>
              </w:rPr>
              <w:t>3、无张贴物、无积尘。</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trPr>
        <w:tc>
          <w:tcPr>
            <w:tcW w:w="516" w:type="pct"/>
            <w:vMerge w:val="continue"/>
            <w:vAlign w:val="center"/>
          </w:tcPr>
          <w:p>
            <w:pPr>
              <w:keepNext w:val="0"/>
              <w:keepLines w:val="0"/>
              <w:pageBreakBefore w:val="0"/>
              <w:widowControl w:val="0"/>
              <w:kinsoku/>
              <w:wordWrap/>
              <w:overflowPunct/>
              <w:topLinePunct w:val="0"/>
              <w:autoSpaceDE/>
              <w:autoSpaceDN/>
              <w:bidi w:val="0"/>
              <w:adjustRightInd/>
              <w:snapToGrid/>
              <w:spacing w:line="520" w:lineRule="exact"/>
              <w:ind w:firstLine="560" w:firstLineChars="200"/>
              <w:jc w:val="both"/>
              <w:textAlignment w:val="auto"/>
              <w:rPr>
                <w:rFonts w:hint="eastAsia" w:ascii="宋体" w:hAnsi="宋体" w:eastAsia="宋体" w:cs="宋体"/>
                <w:sz w:val="28"/>
                <w:szCs w:val="28"/>
              </w:rPr>
            </w:pPr>
          </w:p>
        </w:tc>
        <w:tc>
          <w:tcPr>
            <w:tcW w:w="974" w:type="pct"/>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520" w:lineRule="exact"/>
              <w:jc w:val="both"/>
              <w:textAlignment w:val="auto"/>
              <w:rPr>
                <w:rFonts w:hint="eastAsia" w:ascii="宋体" w:hAnsi="宋体" w:eastAsia="宋体" w:cs="宋体"/>
                <w:sz w:val="28"/>
                <w:szCs w:val="28"/>
              </w:rPr>
            </w:pPr>
            <w:r>
              <w:rPr>
                <w:rFonts w:hint="eastAsia" w:ascii="宋体" w:hAnsi="宋体" w:eastAsia="宋体" w:cs="宋体"/>
                <w:sz w:val="28"/>
                <w:szCs w:val="28"/>
              </w:rPr>
              <w:t>电梯</w:t>
            </w:r>
          </w:p>
        </w:tc>
        <w:tc>
          <w:tcPr>
            <w:tcW w:w="3508" w:type="pct"/>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520" w:lineRule="exact"/>
              <w:jc w:val="both"/>
              <w:textAlignment w:val="auto"/>
              <w:rPr>
                <w:rFonts w:hint="eastAsia" w:ascii="宋体" w:hAnsi="宋体" w:eastAsia="宋体" w:cs="宋体"/>
                <w:sz w:val="28"/>
                <w:szCs w:val="28"/>
              </w:rPr>
            </w:pPr>
            <w:r>
              <w:rPr>
                <w:rFonts w:hint="eastAsia" w:ascii="宋体" w:hAnsi="宋体" w:eastAsia="宋体" w:cs="宋体"/>
                <w:sz w:val="28"/>
                <w:szCs w:val="28"/>
              </w:rPr>
              <w:t>1、电梯轿箱四壁干净无尘、无污迹；</w:t>
            </w:r>
          </w:p>
          <w:p>
            <w:pPr>
              <w:keepNext w:val="0"/>
              <w:keepLines w:val="0"/>
              <w:pageBreakBefore w:val="0"/>
              <w:widowControl w:val="0"/>
              <w:kinsoku/>
              <w:wordWrap/>
              <w:overflowPunct/>
              <w:topLinePunct w:val="0"/>
              <w:autoSpaceDE/>
              <w:autoSpaceDN/>
              <w:bidi w:val="0"/>
              <w:adjustRightInd/>
              <w:snapToGrid/>
              <w:spacing w:line="520" w:lineRule="exact"/>
              <w:jc w:val="both"/>
              <w:textAlignment w:val="auto"/>
              <w:rPr>
                <w:rFonts w:hint="eastAsia" w:ascii="宋体" w:hAnsi="宋体" w:eastAsia="宋体" w:cs="宋体"/>
                <w:sz w:val="28"/>
                <w:szCs w:val="28"/>
              </w:rPr>
            </w:pPr>
            <w:r>
              <w:rPr>
                <w:rFonts w:hint="eastAsia" w:ascii="宋体" w:hAnsi="宋体" w:eastAsia="宋体" w:cs="宋体"/>
                <w:sz w:val="28"/>
                <w:szCs w:val="28"/>
              </w:rPr>
              <w:t>2、电梯门轨槽、显示屏干净无污渍、轿箱干净无杂物、污渍；</w:t>
            </w:r>
          </w:p>
          <w:p>
            <w:pPr>
              <w:keepNext w:val="0"/>
              <w:keepLines w:val="0"/>
              <w:pageBreakBefore w:val="0"/>
              <w:widowControl w:val="0"/>
              <w:kinsoku/>
              <w:wordWrap/>
              <w:overflowPunct/>
              <w:topLinePunct w:val="0"/>
              <w:autoSpaceDE/>
              <w:autoSpaceDN/>
              <w:bidi w:val="0"/>
              <w:adjustRightInd/>
              <w:snapToGrid/>
              <w:spacing w:line="520" w:lineRule="exact"/>
              <w:jc w:val="both"/>
              <w:textAlignment w:val="auto"/>
              <w:rPr>
                <w:rFonts w:hint="eastAsia" w:ascii="宋体" w:hAnsi="宋体" w:eastAsia="宋体" w:cs="宋体"/>
                <w:sz w:val="28"/>
                <w:szCs w:val="28"/>
              </w:rPr>
            </w:pPr>
            <w:r>
              <w:rPr>
                <w:rFonts w:hint="eastAsia" w:ascii="宋体" w:hAnsi="宋体" w:eastAsia="宋体" w:cs="宋体"/>
                <w:sz w:val="28"/>
                <w:szCs w:val="28"/>
              </w:rPr>
              <w:t>3、手扶梯干净无尘。</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trPr>
        <w:tc>
          <w:tcPr>
            <w:tcW w:w="516" w:type="pct"/>
            <w:vMerge w:val="continue"/>
            <w:vAlign w:val="center"/>
          </w:tcPr>
          <w:p>
            <w:pPr>
              <w:keepNext w:val="0"/>
              <w:keepLines w:val="0"/>
              <w:pageBreakBefore w:val="0"/>
              <w:widowControl w:val="0"/>
              <w:kinsoku/>
              <w:wordWrap/>
              <w:overflowPunct/>
              <w:topLinePunct w:val="0"/>
              <w:autoSpaceDE/>
              <w:autoSpaceDN/>
              <w:bidi w:val="0"/>
              <w:adjustRightInd/>
              <w:snapToGrid/>
              <w:spacing w:line="520" w:lineRule="exact"/>
              <w:ind w:firstLine="560" w:firstLineChars="200"/>
              <w:jc w:val="both"/>
              <w:textAlignment w:val="auto"/>
              <w:rPr>
                <w:rFonts w:hint="eastAsia" w:ascii="宋体" w:hAnsi="宋体" w:eastAsia="宋体" w:cs="宋体"/>
                <w:sz w:val="28"/>
                <w:szCs w:val="28"/>
              </w:rPr>
            </w:pPr>
          </w:p>
        </w:tc>
        <w:tc>
          <w:tcPr>
            <w:tcW w:w="974" w:type="pct"/>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520" w:lineRule="exact"/>
              <w:jc w:val="both"/>
              <w:textAlignment w:val="auto"/>
              <w:rPr>
                <w:rFonts w:hint="eastAsia" w:ascii="宋体" w:hAnsi="宋体" w:eastAsia="宋体" w:cs="宋体"/>
                <w:sz w:val="28"/>
                <w:szCs w:val="28"/>
              </w:rPr>
            </w:pPr>
            <w:r>
              <w:rPr>
                <w:rFonts w:hint="eastAsia" w:ascii="宋体" w:hAnsi="宋体" w:eastAsia="宋体" w:cs="宋体"/>
                <w:sz w:val="28"/>
                <w:szCs w:val="28"/>
              </w:rPr>
              <w:t>灯罩、烟感器、出风口、指示灯</w:t>
            </w:r>
          </w:p>
        </w:tc>
        <w:tc>
          <w:tcPr>
            <w:tcW w:w="3508" w:type="pct"/>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520" w:lineRule="exact"/>
              <w:jc w:val="both"/>
              <w:textAlignment w:val="auto"/>
              <w:rPr>
                <w:rFonts w:hint="eastAsia" w:ascii="宋体" w:hAnsi="宋体" w:eastAsia="宋体" w:cs="宋体"/>
                <w:sz w:val="28"/>
                <w:szCs w:val="28"/>
              </w:rPr>
            </w:pPr>
            <w:r>
              <w:rPr>
                <w:rFonts w:hint="eastAsia" w:ascii="宋体" w:hAnsi="宋体" w:eastAsia="宋体" w:cs="宋体"/>
                <w:sz w:val="28"/>
                <w:szCs w:val="28"/>
              </w:rPr>
              <w:t>无污渍和积尘。（如：油漆、涂料等）</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trPr>
        <w:tc>
          <w:tcPr>
            <w:tcW w:w="516" w:type="pct"/>
            <w:vMerge w:val="continue"/>
            <w:vAlign w:val="center"/>
          </w:tcPr>
          <w:p>
            <w:pPr>
              <w:keepNext w:val="0"/>
              <w:keepLines w:val="0"/>
              <w:pageBreakBefore w:val="0"/>
              <w:widowControl w:val="0"/>
              <w:kinsoku/>
              <w:wordWrap/>
              <w:overflowPunct/>
              <w:topLinePunct w:val="0"/>
              <w:autoSpaceDE/>
              <w:autoSpaceDN/>
              <w:bidi w:val="0"/>
              <w:adjustRightInd/>
              <w:snapToGrid/>
              <w:spacing w:line="520" w:lineRule="exact"/>
              <w:ind w:firstLine="560" w:firstLineChars="200"/>
              <w:jc w:val="both"/>
              <w:textAlignment w:val="auto"/>
              <w:rPr>
                <w:rFonts w:hint="eastAsia" w:ascii="宋体" w:hAnsi="宋体" w:eastAsia="宋体" w:cs="宋体"/>
                <w:sz w:val="28"/>
                <w:szCs w:val="28"/>
              </w:rPr>
            </w:pPr>
          </w:p>
        </w:tc>
        <w:tc>
          <w:tcPr>
            <w:tcW w:w="974" w:type="pct"/>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520" w:lineRule="exact"/>
              <w:jc w:val="both"/>
              <w:textAlignment w:val="auto"/>
              <w:rPr>
                <w:rFonts w:hint="eastAsia" w:ascii="宋体" w:hAnsi="宋体" w:eastAsia="宋体" w:cs="宋体"/>
                <w:sz w:val="28"/>
                <w:szCs w:val="28"/>
              </w:rPr>
            </w:pPr>
            <w:r>
              <w:rPr>
                <w:rFonts w:hint="eastAsia" w:ascii="宋体" w:hAnsi="宋体" w:eastAsia="宋体" w:cs="宋体"/>
                <w:sz w:val="28"/>
                <w:szCs w:val="28"/>
              </w:rPr>
              <w:t>玻璃门窗</w:t>
            </w:r>
          </w:p>
        </w:tc>
        <w:tc>
          <w:tcPr>
            <w:tcW w:w="3508" w:type="pct"/>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520" w:lineRule="exact"/>
              <w:jc w:val="both"/>
              <w:textAlignment w:val="auto"/>
              <w:rPr>
                <w:rFonts w:hint="eastAsia" w:ascii="宋体" w:hAnsi="宋体" w:eastAsia="宋体" w:cs="宋体"/>
                <w:sz w:val="28"/>
                <w:szCs w:val="28"/>
              </w:rPr>
            </w:pPr>
            <w:r>
              <w:rPr>
                <w:rFonts w:hint="eastAsia" w:ascii="宋体" w:hAnsi="宋体" w:eastAsia="宋体" w:cs="宋体"/>
                <w:sz w:val="28"/>
                <w:szCs w:val="28"/>
              </w:rPr>
              <w:t>1、门框及窗框表面无污渍（如：油漆、涂料等）、无积尘，框缝无灰渣；</w:t>
            </w:r>
          </w:p>
          <w:p>
            <w:pPr>
              <w:keepNext w:val="0"/>
              <w:keepLines w:val="0"/>
              <w:pageBreakBefore w:val="0"/>
              <w:widowControl w:val="0"/>
              <w:kinsoku/>
              <w:wordWrap/>
              <w:overflowPunct/>
              <w:topLinePunct w:val="0"/>
              <w:autoSpaceDE/>
              <w:autoSpaceDN/>
              <w:bidi w:val="0"/>
              <w:adjustRightInd/>
              <w:snapToGrid/>
              <w:spacing w:line="520" w:lineRule="exact"/>
              <w:jc w:val="both"/>
              <w:textAlignment w:val="auto"/>
              <w:rPr>
                <w:rFonts w:hint="eastAsia" w:ascii="宋体" w:hAnsi="宋体" w:eastAsia="宋体" w:cs="宋体"/>
                <w:sz w:val="28"/>
                <w:szCs w:val="28"/>
              </w:rPr>
            </w:pPr>
            <w:r>
              <w:rPr>
                <w:rFonts w:hint="eastAsia" w:ascii="宋体" w:hAnsi="宋体" w:eastAsia="宋体" w:cs="宋体"/>
                <w:sz w:val="28"/>
                <w:szCs w:val="28"/>
              </w:rPr>
              <w:t>2、门窗玻璃通透，无灰尘、污迹、手印、水迹等。</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trPr>
        <w:tc>
          <w:tcPr>
            <w:tcW w:w="516" w:type="pct"/>
            <w:vMerge w:val="continue"/>
            <w:vAlign w:val="center"/>
          </w:tcPr>
          <w:p>
            <w:pPr>
              <w:keepNext w:val="0"/>
              <w:keepLines w:val="0"/>
              <w:pageBreakBefore w:val="0"/>
              <w:widowControl w:val="0"/>
              <w:kinsoku/>
              <w:wordWrap/>
              <w:overflowPunct/>
              <w:topLinePunct w:val="0"/>
              <w:autoSpaceDE/>
              <w:autoSpaceDN/>
              <w:bidi w:val="0"/>
              <w:adjustRightInd/>
              <w:snapToGrid/>
              <w:spacing w:line="520" w:lineRule="exact"/>
              <w:ind w:firstLine="560" w:firstLineChars="200"/>
              <w:jc w:val="both"/>
              <w:textAlignment w:val="auto"/>
              <w:rPr>
                <w:rFonts w:hint="eastAsia" w:ascii="宋体" w:hAnsi="宋体" w:eastAsia="宋体" w:cs="宋体"/>
                <w:sz w:val="28"/>
                <w:szCs w:val="28"/>
              </w:rPr>
            </w:pPr>
          </w:p>
        </w:tc>
        <w:tc>
          <w:tcPr>
            <w:tcW w:w="974" w:type="pct"/>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520" w:lineRule="exact"/>
              <w:jc w:val="both"/>
              <w:textAlignment w:val="auto"/>
              <w:rPr>
                <w:rFonts w:hint="eastAsia" w:ascii="宋体" w:hAnsi="宋体" w:eastAsia="宋体" w:cs="宋体"/>
                <w:sz w:val="28"/>
                <w:szCs w:val="28"/>
              </w:rPr>
            </w:pPr>
            <w:r>
              <w:rPr>
                <w:rFonts w:hint="eastAsia" w:ascii="宋体" w:hAnsi="宋体" w:eastAsia="宋体" w:cs="宋体"/>
                <w:sz w:val="28"/>
                <w:szCs w:val="28"/>
              </w:rPr>
              <w:t>地下室、地下车库</w:t>
            </w:r>
          </w:p>
        </w:tc>
        <w:tc>
          <w:tcPr>
            <w:tcW w:w="3508" w:type="pct"/>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520" w:lineRule="exact"/>
              <w:jc w:val="both"/>
              <w:textAlignment w:val="auto"/>
              <w:rPr>
                <w:rFonts w:hint="eastAsia" w:ascii="宋体" w:hAnsi="宋体" w:eastAsia="宋体" w:cs="宋体"/>
                <w:sz w:val="28"/>
                <w:szCs w:val="28"/>
              </w:rPr>
            </w:pPr>
            <w:r>
              <w:rPr>
                <w:rFonts w:hint="eastAsia" w:ascii="宋体" w:hAnsi="宋体" w:eastAsia="宋体" w:cs="宋体"/>
                <w:sz w:val="28"/>
                <w:szCs w:val="28"/>
              </w:rPr>
              <w:t>1、地面无混凝土、泥沙、工程碎料等垃圾；</w:t>
            </w:r>
          </w:p>
          <w:p>
            <w:pPr>
              <w:keepNext w:val="0"/>
              <w:keepLines w:val="0"/>
              <w:pageBreakBefore w:val="0"/>
              <w:widowControl w:val="0"/>
              <w:kinsoku/>
              <w:wordWrap/>
              <w:overflowPunct/>
              <w:topLinePunct w:val="0"/>
              <w:autoSpaceDE/>
              <w:autoSpaceDN/>
              <w:bidi w:val="0"/>
              <w:adjustRightInd/>
              <w:snapToGrid/>
              <w:spacing w:line="520" w:lineRule="exact"/>
              <w:jc w:val="both"/>
              <w:textAlignment w:val="auto"/>
              <w:rPr>
                <w:rFonts w:hint="eastAsia" w:ascii="宋体" w:hAnsi="宋体" w:eastAsia="宋体" w:cs="宋体"/>
                <w:sz w:val="28"/>
                <w:szCs w:val="28"/>
              </w:rPr>
            </w:pPr>
            <w:r>
              <w:rPr>
                <w:rFonts w:hint="eastAsia" w:ascii="宋体" w:hAnsi="宋体" w:eastAsia="宋体" w:cs="宋体"/>
                <w:sz w:val="28"/>
                <w:szCs w:val="28"/>
              </w:rPr>
              <w:t>2、无污渍（如：油漆、涂料等）；</w:t>
            </w:r>
          </w:p>
          <w:p>
            <w:pPr>
              <w:keepNext w:val="0"/>
              <w:keepLines w:val="0"/>
              <w:pageBreakBefore w:val="0"/>
              <w:widowControl w:val="0"/>
              <w:kinsoku/>
              <w:wordWrap/>
              <w:overflowPunct/>
              <w:topLinePunct w:val="0"/>
              <w:autoSpaceDE/>
              <w:autoSpaceDN/>
              <w:bidi w:val="0"/>
              <w:adjustRightInd/>
              <w:snapToGrid/>
              <w:spacing w:line="520" w:lineRule="exact"/>
              <w:jc w:val="both"/>
              <w:textAlignment w:val="auto"/>
              <w:rPr>
                <w:rFonts w:hint="eastAsia" w:ascii="宋体" w:hAnsi="宋体" w:eastAsia="宋体" w:cs="宋体"/>
                <w:sz w:val="28"/>
                <w:szCs w:val="28"/>
              </w:rPr>
            </w:pPr>
            <w:r>
              <w:rPr>
                <w:rFonts w:hint="eastAsia" w:ascii="宋体" w:hAnsi="宋体" w:eastAsia="宋体" w:cs="宋体"/>
                <w:sz w:val="28"/>
                <w:szCs w:val="28"/>
              </w:rPr>
              <w:t>3、车库、地下室地面无垃圾、杂物、无积水、泥沙、油迹。</w:t>
            </w:r>
          </w:p>
          <w:p>
            <w:pPr>
              <w:keepNext w:val="0"/>
              <w:keepLines w:val="0"/>
              <w:pageBreakBefore w:val="0"/>
              <w:widowControl w:val="0"/>
              <w:kinsoku/>
              <w:wordWrap/>
              <w:overflowPunct/>
              <w:topLinePunct w:val="0"/>
              <w:autoSpaceDE/>
              <w:autoSpaceDN/>
              <w:bidi w:val="0"/>
              <w:adjustRightInd/>
              <w:snapToGrid/>
              <w:spacing w:line="520" w:lineRule="exact"/>
              <w:jc w:val="both"/>
              <w:textAlignment w:val="auto"/>
              <w:rPr>
                <w:rFonts w:hint="eastAsia" w:ascii="宋体" w:hAnsi="宋体" w:eastAsia="宋体" w:cs="宋体"/>
                <w:sz w:val="28"/>
                <w:szCs w:val="28"/>
              </w:rPr>
            </w:pPr>
            <w:r>
              <w:rPr>
                <w:rFonts w:hint="eastAsia" w:ascii="宋体" w:hAnsi="宋体" w:eastAsia="宋体" w:cs="宋体"/>
                <w:sz w:val="28"/>
                <w:szCs w:val="28"/>
              </w:rPr>
              <w:t>4、车库、地下室墙面无污渍（如：油漆、涂料等）；</w:t>
            </w:r>
          </w:p>
          <w:p>
            <w:pPr>
              <w:keepNext w:val="0"/>
              <w:keepLines w:val="0"/>
              <w:pageBreakBefore w:val="0"/>
              <w:widowControl w:val="0"/>
              <w:kinsoku/>
              <w:wordWrap/>
              <w:overflowPunct/>
              <w:topLinePunct w:val="0"/>
              <w:autoSpaceDE/>
              <w:autoSpaceDN/>
              <w:bidi w:val="0"/>
              <w:adjustRightInd/>
              <w:snapToGrid/>
              <w:spacing w:line="520" w:lineRule="exact"/>
              <w:jc w:val="both"/>
              <w:textAlignment w:val="auto"/>
              <w:rPr>
                <w:rFonts w:hint="eastAsia" w:ascii="宋体" w:hAnsi="宋体" w:eastAsia="宋体" w:cs="宋体"/>
                <w:sz w:val="28"/>
                <w:szCs w:val="28"/>
              </w:rPr>
            </w:pPr>
            <w:r>
              <w:rPr>
                <w:rFonts w:hint="eastAsia" w:ascii="宋体" w:hAnsi="宋体" w:eastAsia="宋体" w:cs="宋体"/>
                <w:sz w:val="28"/>
                <w:szCs w:val="28"/>
              </w:rPr>
              <w:t>5、车库的标识牌、消防栓公用门等设施无污渍（如：油漆、涂料等）；</w:t>
            </w:r>
          </w:p>
          <w:p>
            <w:pPr>
              <w:keepNext w:val="0"/>
              <w:keepLines w:val="0"/>
              <w:pageBreakBefore w:val="0"/>
              <w:widowControl w:val="0"/>
              <w:kinsoku/>
              <w:wordWrap/>
              <w:overflowPunct/>
              <w:topLinePunct w:val="0"/>
              <w:autoSpaceDE/>
              <w:autoSpaceDN/>
              <w:bidi w:val="0"/>
              <w:adjustRightInd/>
              <w:snapToGrid/>
              <w:spacing w:line="520" w:lineRule="exact"/>
              <w:jc w:val="both"/>
              <w:textAlignment w:val="auto"/>
              <w:rPr>
                <w:rFonts w:hint="eastAsia" w:ascii="宋体" w:hAnsi="宋体" w:eastAsia="宋体" w:cs="宋体"/>
                <w:sz w:val="28"/>
                <w:szCs w:val="28"/>
              </w:rPr>
            </w:pPr>
            <w:r>
              <w:rPr>
                <w:rFonts w:hint="eastAsia" w:ascii="宋体" w:hAnsi="宋体" w:eastAsia="宋体" w:cs="宋体"/>
                <w:sz w:val="28"/>
                <w:szCs w:val="28"/>
              </w:rPr>
              <w:t>6、车库内管道系统表面没有积尘、水泥砂浆、顽固污迹。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trPr>
        <w:tc>
          <w:tcPr>
            <w:tcW w:w="516" w:type="pct"/>
            <w:vMerge w:val="continue"/>
            <w:vAlign w:val="center"/>
          </w:tcPr>
          <w:p>
            <w:pPr>
              <w:keepNext w:val="0"/>
              <w:keepLines w:val="0"/>
              <w:pageBreakBefore w:val="0"/>
              <w:widowControl w:val="0"/>
              <w:kinsoku/>
              <w:wordWrap/>
              <w:overflowPunct/>
              <w:topLinePunct w:val="0"/>
              <w:autoSpaceDE/>
              <w:autoSpaceDN/>
              <w:bidi w:val="0"/>
              <w:adjustRightInd/>
              <w:snapToGrid/>
              <w:spacing w:line="520" w:lineRule="exact"/>
              <w:ind w:firstLine="560" w:firstLineChars="200"/>
              <w:jc w:val="both"/>
              <w:textAlignment w:val="auto"/>
              <w:rPr>
                <w:rFonts w:hint="eastAsia" w:ascii="宋体" w:hAnsi="宋体" w:eastAsia="宋体" w:cs="宋体"/>
                <w:sz w:val="28"/>
                <w:szCs w:val="28"/>
              </w:rPr>
            </w:pPr>
          </w:p>
        </w:tc>
        <w:tc>
          <w:tcPr>
            <w:tcW w:w="974" w:type="pct"/>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520" w:lineRule="exact"/>
              <w:jc w:val="both"/>
              <w:textAlignment w:val="auto"/>
              <w:rPr>
                <w:rFonts w:hint="eastAsia" w:ascii="宋体" w:hAnsi="宋体" w:eastAsia="宋体" w:cs="宋体"/>
                <w:sz w:val="28"/>
                <w:szCs w:val="28"/>
              </w:rPr>
            </w:pPr>
            <w:r>
              <w:rPr>
                <w:rFonts w:hint="eastAsia" w:ascii="宋体" w:hAnsi="宋体" w:eastAsia="宋体" w:cs="宋体"/>
                <w:sz w:val="28"/>
                <w:szCs w:val="28"/>
              </w:rPr>
              <w:t>卫生间</w:t>
            </w:r>
          </w:p>
        </w:tc>
        <w:tc>
          <w:tcPr>
            <w:tcW w:w="3508" w:type="pct"/>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520" w:lineRule="exact"/>
              <w:jc w:val="both"/>
              <w:textAlignment w:val="auto"/>
              <w:rPr>
                <w:rFonts w:hint="eastAsia" w:ascii="宋体" w:hAnsi="宋体" w:eastAsia="宋体" w:cs="宋体"/>
                <w:sz w:val="28"/>
                <w:szCs w:val="28"/>
              </w:rPr>
            </w:pPr>
            <w:r>
              <w:rPr>
                <w:rFonts w:hint="eastAsia" w:ascii="宋体" w:hAnsi="宋体" w:eastAsia="宋体" w:cs="宋体"/>
                <w:sz w:val="28"/>
                <w:szCs w:val="28"/>
              </w:rPr>
              <w:t>1、无混凝土、泥沙、工程碎料等垃圾；</w:t>
            </w:r>
          </w:p>
          <w:p>
            <w:pPr>
              <w:keepNext w:val="0"/>
              <w:keepLines w:val="0"/>
              <w:pageBreakBefore w:val="0"/>
              <w:widowControl w:val="0"/>
              <w:kinsoku/>
              <w:wordWrap/>
              <w:overflowPunct/>
              <w:topLinePunct w:val="0"/>
              <w:autoSpaceDE/>
              <w:autoSpaceDN/>
              <w:bidi w:val="0"/>
              <w:adjustRightInd/>
              <w:snapToGrid/>
              <w:spacing w:line="520" w:lineRule="exact"/>
              <w:jc w:val="both"/>
              <w:textAlignment w:val="auto"/>
              <w:rPr>
                <w:rFonts w:hint="eastAsia" w:ascii="宋体" w:hAnsi="宋体" w:eastAsia="宋体" w:cs="宋体"/>
                <w:sz w:val="28"/>
                <w:szCs w:val="28"/>
              </w:rPr>
            </w:pPr>
            <w:r>
              <w:rPr>
                <w:rFonts w:hint="eastAsia" w:ascii="宋体" w:hAnsi="宋体" w:eastAsia="宋体" w:cs="宋体"/>
                <w:sz w:val="28"/>
                <w:szCs w:val="28"/>
              </w:rPr>
              <w:t>2、无污渍（如：油漆、涂料等）；</w:t>
            </w:r>
          </w:p>
          <w:p>
            <w:pPr>
              <w:keepNext w:val="0"/>
              <w:keepLines w:val="0"/>
              <w:pageBreakBefore w:val="0"/>
              <w:widowControl w:val="0"/>
              <w:kinsoku/>
              <w:wordWrap/>
              <w:overflowPunct/>
              <w:topLinePunct w:val="0"/>
              <w:autoSpaceDE/>
              <w:autoSpaceDN/>
              <w:bidi w:val="0"/>
              <w:adjustRightInd/>
              <w:snapToGrid/>
              <w:spacing w:line="520" w:lineRule="exact"/>
              <w:jc w:val="both"/>
              <w:textAlignment w:val="auto"/>
              <w:rPr>
                <w:rFonts w:hint="eastAsia" w:ascii="宋体" w:hAnsi="宋体" w:eastAsia="宋体" w:cs="宋体"/>
                <w:sz w:val="28"/>
                <w:szCs w:val="28"/>
              </w:rPr>
            </w:pPr>
            <w:r>
              <w:rPr>
                <w:rFonts w:hint="eastAsia" w:ascii="宋体" w:hAnsi="宋体" w:eastAsia="宋体" w:cs="宋体"/>
                <w:sz w:val="28"/>
                <w:szCs w:val="28"/>
              </w:rPr>
              <w:t>3、地面干净无积水、无杂物；</w:t>
            </w:r>
          </w:p>
          <w:p>
            <w:pPr>
              <w:keepNext w:val="0"/>
              <w:keepLines w:val="0"/>
              <w:pageBreakBefore w:val="0"/>
              <w:widowControl w:val="0"/>
              <w:kinsoku/>
              <w:wordWrap/>
              <w:overflowPunct/>
              <w:topLinePunct w:val="0"/>
              <w:autoSpaceDE/>
              <w:autoSpaceDN/>
              <w:bidi w:val="0"/>
              <w:adjustRightInd/>
              <w:snapToGrid/>
              <w:spacing w:line="520" w:lineRule="exact"/>
              <w:jc w:val="both"/>
              <w:textAlignment w:val="auto"/>
              <w:rPr>
                <w:rFonts w:hint="eastAsia" w:ascii="宋体" w:hAnsi="宋体" w:eastAsia="宋体" w:cs="宋体"/>
                <w:sz w:val="28"/>
                <w:szCs w:val="28"/>
              </w:rPr>
            </w:pPr>
            <w:r>
              <w:rPr>
                <w:rFonts w:hint="eastAsia" w:ascii="宋体" w:hAnsi="宋体" w:eastAsia="宋体" w:cs="宋体"/>
                <w:sz w:val="28"/>
                <w:szCs w:val="28"/>
              </w:rPr>
              <w:t>4、墙面瓷片、门、窗无灰尘，墙上无涂画，框缝无灰渣，缝隙细直，无水泥、粘胶；</w:t>
            </w:r>
          </w:p>
          <w:p>
            <w:pPr>
              <w:keepNext w:val="0"/>
              <w:keepLines w:val="0"/>
              <w:pageBreakBefore w:val="0"/>
              <w:widowControl w:val="0"/>
              <w:kinsoku/>
              <w:wordWrap/>
              <w:overflowPunct/>
              <w:topLinePunct w:val="0"/>
              <w:autoSpaceDE/>
              <w:autoSpaceDN/>
              <w:bidi w:val="0"/>
              <w:adjustRightInd/>
              <w:snapToGrid/>
              <w:spacing w:line="520" w:lineRule="exact"/>
              <w:jc w:val="both"/>
              <w:textAlignment w:val="auto"/>
              <w:rPr>
                <w:rFonts w:hint="eastAsia" w:ascii="宋体" w:hAnsi="宋体" w:eastAsia="宋体" w:cs="宋体"/>
                <w:sz w:val="28"/>
                <w:szCs w:val="28"/>
              </w:rPr>
            </w:pPr>
            <w:r>
              <w:rPr>
                <w:rFonts w:hint="eastAsia" w:ascii="宋体" w:hAnsi="宋体" w:eastAsia="宋体" w:cs="宋体"/>
                <w:sz w:val="28"/>
                <w:szCs w:val="28"/>
              </w:rPr>
              <w:t>5、墙壁干净、便器洁净无黄渍，无水泥、粘胶；</w:t>
            </w:r>
          </w:p>
          <w:p>
            <w:pPr>
              <w:keepNext w:val="0"/>
              <w:keepLines w:val="0"/>
              <w:pageBreakBefore w:val="0"/>
              <w:widowControl w:val="0"/>
              <w:kinsoku/>
              <w:wordWrap/>
              <w:overflowPunct/>
              <w:topLinePunct w:val="0"/>
              <w:autoSpaceDE/>
              <w:autoSpaceDN/>
              <w:bidi w:val="0"/>
              <w:adjustRightInd/>
              <w:snapToGrid/>
              <w:spacing w:line="520" w:lineRule="exact"/>
              <w:jc w:val="both"/>
              <w:textAlignment w:val="auto"/>
              <w:rPr>
                <w:rFonts w:hint="eastAsia" w:ascii="宋体" w:hAnsi="宋体" w:eastAsia="宋体" w:cs="宋体"/>
                <w:sz w:val="28"/>
                <w:szCs w:val="28"/>
              </w:rPr>
            </w:pPr>
            <w:r>
              <w:rPr>
                <w:rFonts w:hint="eastAsia" w:ascii="宋体" w:hAnsi="宋体" w:eastAsia="宋体" w:cs="宋体"/>
                <w:sz w:val="28"/>
                <w:szCs w:val="28"/>
              </w:rPr>
              <w:t>6、无异味；</w:t>
            </w:r>
          </w:p>
          <w:p>
            <w:pPr>
              <w:keepNext w:val="0"/>
              <w:keepLines w:val="0"/>
              <w:pageBreakBefore w:val="0"/>
              <w:widowControl w:val="0"/>
              <w:kinsoku/>
              <w:wordWrap/>
              <w:overflowPunct/>
              <w:topLinePunct w:val="0"/>
              <w:autoSpaceDE/>
              <w:autoSpaceDN/>
              <w:bidi w:val="0"/>
              <w:adjustRightInd/>
              <w:snapToGrid/>
              <w:spacing w:line="520" w:lineRule="exact"/>
              <w:jc w:val="both"/>
              <w:textAlignment w:val="auto"/>
              <w:rPr>
                <w:rFonts w:hint="eastAsia" w:ascii="宋体" w:hAnsi="宋体" w:eastAsia="宋体" w:cs="宋体"/>
                <w:sz w:val="28"/>
                <w:szCs w:val="28"/>
              </w:rPr>
            </w:pPr>
            <w:r>
              <w:rPr>
                <w:rFonts w:hint="eastAsia" w:ascii="宋体" w:hAnsi="宋体" w:eastAsia="宋体" w:cs="宋体"/>
                <w:sz w:val="28"/>
                <w:szCs w:val="28"/>
              </w:rPr>
              <w:t>7、瓷砖缝边无水泥胶粘结，缝隙细直。</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trPr>
        <w:tc>
          <w:tcPr>
            <w:tcW w:w="516" w:type="pct"/>
            <w:vMerge w:val="continue"/>
            <w:vAlign w:val="center"/>
          </w:tcPr>
          <w:p>
            <w:pPr>
              <w:keepNext w:val="0"/>
              <w:keepLines w:val="0"/>
              <w:pageBreakBefore w:val="0"/>
              <w:widowControl w:val="0"/>
              <w:kinsoku/>
              <w:wordWrap/>
              <w:overflowPunct/>
              <w:topLinePunct w:val="0"/>
              <w:autoSpaceDE/>
              <w:autoSpaceDN/>
              <w:bidi w:val="0"/>
              <w:adjustRightInd/>
              <w:snapToGrid/>
              <w:spacing w:line="520" w:lineRule="exact"/>
              <w:ind w:firstLine="560" w:firstLineChars="200"/>
              <w:jc w:val="both"/>
              <w:textAlignment w:val="auto"/>
              <w:rPr>
                <w:rFonts w:hint="eastAsia" w:ascii="宋体" w:hAnsi="宋体" w:eastAsia="宋体" w:cs="宋体"/>
                <w:sz w:val="28"/>
                <w:szCs w:val="28"/>
              </w:rPr>
            </w:pPr>
          </w:p>
        </w:tc>
        <w:tc>
          <w:tcPr>
            <w:tcW w:w="974" w:type="pct"/>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520" w:lineRule="exact"/>
              <w:jc w:val="both"/>
              <w:textAlignment w:val="auto"/>
              <w:rPr>
                <w:rFonts w:hint="eastAsia" w:ascii="宋体" w:hAnsi="宋体" w:eastAsia="宋体" w:cs="宋体"/>
                <w:sz w:val="28"/>
                <w:szCs w:val="28"/>
              </w:rPr>
            </w:pPr>
            <w:r>
              <w:rPr>
                <w:rFonts w:hint="eastAsia" w:ascii="宋体" w:hAnsi="宋体" w:eastAsia="宋体" w:cs="宋体"/>
                <w:sz w:val="28"/>
                <w:szCs w:val="28"/>
              </w:rPr>
              <w:t>公共活动场所</w:t>
            </w:r>
          </w:p>
        </w:tc>
        <w:tc>
          <w:tcPr>
            <w:tcW w:w="3508" w:type="pct"/>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520" w:lineRule="exact"/>
              <w:jc w:val="both"/>
              <w:textAlignment w:val="auto"/>
              <w:rPr>
                <w:rFonts w:hint="eastAsia" w:ascii="宋体" w:hAnsi="宋体" w:eastAsia="宋体" w:cs="宋体"/>
                <w:sz w:val="28"/>
                <w:szCs w:val="28"/>
              </w:rPr>
            </w:pPr>
            <w:r>
              <w:rPr>
                <w:rFonts w:hint="eastAsia" w:ascii="宋体" w:hAnsi="宋体" w:eastAsia="宋体" w:cs="宋体"/>
                <w:sz w:val="28"/>
                <w:szCs w:val="28"/>
              </w:rPr>
              <w:t>1、地面无混凝土、泥沙、工程碎料等垃圾；</w:t>
            </w:r>
          </w:p>
          <w:p>
            <w:pPr>
              <w:keepNext w:val="0"/>
              <w:keepLines w:val="0"/>
              <w:pageBreakBefore w:val="0"/>
              <w:widowControl w:val="0"/>
              <w:kinsoku/>
              <w:wordWrap/>
              <w:overflowPunct/>
              <w:topLinePunct w:val="0"/>
              <w:autoSpaceDE/>
              <w:autoSpaceDN/>
              <w:bidi w:val="0"/>
              <w:adjustRightInd/>
              <w:snapToGrid/>
              <w:spacing w:line="520" w:lineRule="exact"/>
              <w:jc w:val="both"/>
              <w:textAlignment w:val="auto"/>
              <w:rPr>
                <w:rFonts w:hint="eastAsia" w:ascii="宋体" w:hAnsi="宋体" w:eastAsia="宋体" w:cs="宋体"/>
                <w:sz w:val="28"/>
                <w:szCs w:val="28"/>
              </w:rPr>
            </w:pPr>
            <w:r>
              <w:rPr>
                <w:rFonts w:hint="eastAsia" w:ascii="宋体" w:hAnsi="宋体" w:eastAsia="宋体" w:cs="宋体"/>
                <w:sz w:val="28"/>
                <w:szCs w:val="28"/>
              </w:rPr>
              <w:t>2、无污渍（如：油漆、涂料等）。</w:t>
            </w:r>
          </w:p>
        </w:tc>
      </w:tr>
    </w:tbl>
    <w:p>
      <w:pPr>
        <w:keepNext w:val="0"/>
        <w:keepLines w:val="0"/>
        <w:pageBreakBefore w:val="0"/>
        <w:widowControl w:val="0"/>
        <w:kinsoku/>
        <w:wordWrap/>
        <w:overflowPunct/>
        <w:topLinePunct w:val="0"/>
        <w:autoSpaceDE/>
        <w:autoSpaceDN/>
        <w:bidi w:val="0"/>
        <w:adjustRightInd/>
        <w:snapToGrid/>
        <w:spacing w:line="520" w:lineRule="exact"/>
        <w:ind w:firstLine="562" w:firstLineChars="200"/>
        <w:jc w:val="both"/>
        <w:textAlignment w:val="auto"/>
        <w:rPr>
          <w:rFonts w:hint="eastAsia" w:ascii="宋体" w:hAnsi="宋体" w:eastAsia="宋体" w:cs="宋体"/>
          <w:b/>
          <w:bCs/>
          <w:sz w:val="28"/>
          <w:szCs w:val="28"/>
        </w:rPr>
      </w:pPr>
      <w:r>
        <w:rPr>
          <w:rFonts w:hint="eastAsia" w:ascii="宋体" w:hAnsi="宋体" w:eastAsia="宋体" w:cs="宋体"/>
          <w:b/>
          <w:bCs/>
          <w:sz w:val="28"/>
          <w:szCs w:val="28"/>
        </w:rPr>
        <w:t>2.PVC打蜡</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jc w:val="both"/>
        <w:textAlignment w:val="auto"/>
        <w:rPr>
          <w:rFonts w:hint="eastAsia" w:ascii="宋体" w:hAnsi="宋体" w:eastAsia="宋体" w:cs="宋体"/>
          <w:sz w:val="28"/>
          <w:szCs w:val="28"/>
        </w:rPr>
      </w:pPr>
      <w:r>
        <w:rPr>
          <w:rFonts w:hint="eastAsia" w:ascii="宋体" w:hAnsi="宋体" w:eastAsia="宋体" w:cs="宋体"/>
          <w:sz w:val="28"/>
          <w:szCs w:val="28"/>
        </w:rPr>
        <w:t>为了保持PVC地板的良好外观，延长PVC地板的使用寿命，需要对室内PVC地板进行定期打蜡保养。</w:t>
      </w:r>
    </w:p>
    <w:p>
      <w:pPr>
        <w:keepNext w:val="0"/>
        <w:keepLines w:val="0"/>
        <w:pageBreakBefore w:val="0"/>
        <w:widowControl w:val="0"/>
        <w:kinsoku/>
        <w:wordWrap/>
        <w:overflowPunct/>
        <w:topLinePunct w:val="0"/>
        <w:autoSpaceDE/>
        <w:autoSpaceDN/>
        <w:bidi w:val="0"/>
        <w:adjustRightInd/>
        <w:snapToGrid/>
        <w:spacing w:line="520" w:lineRule="exact"/>
        <w:ind w:firstLine="562" w:firstLineChars="200"/>
        <w:jc w:val="both"/>
        <w:textAlignment w:val="auto"/>
        <w:rPr>
          <w:rFonts w:hint="eastAsia" w:ascii="宋体" w:hAnsi="宋体" w:eastAsia="宋体" w:cs="宋体"/>
          <w:b/>
          <w:bCs/>
          <w:sz w:val="28"/>
          <w:szCs w:val="28"/>
        </w:rPr>
      </w:pPr>
      <w:r>
        <w:rPr>
          <w:rFonts w:hint="eastAsia" w:ascii="宋体" w:hAnsi="宋体" w:eastAsia="宋体" w:cs="宋体"/>
          <w:b/>
          <w:bCs/>
          <w:sz w:val="28"/>
          <w:szCs w:val="28"/>
        </w:rPr>
        <w:t>服务要求</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jc w:val="both"/>
        <w:textAlignment w:val="auto"/>
        <w:rPr>
          <w:rFonts w:hint="eastAsia" w:ascii="宋体" w:hAnsi="宋体" w:eastAsia="宋体" w:cs="宋体"/>
          <w:sz w:val="28"/>
          <w:szCs w:val="28"/>
        </w:rPr>
      </w:pPr>
      <w:r>
        <w:rPr>
          <w:rFonts w:hint="eastAsia" w:ascii="宋体" w:hAnsi="宋体" w:eastAsia="宋体" w:cs="宋体"/>
          <w:sz w:val="28"/>
          <w:szCs w:val="28"/>
        </w:rPr>
        <w:t>1）普通蜡面：在同一作业面积内抽查三个地点，采取目视检查加纸巾擦拭检查；</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jc w:val="both"/>
        <w:textAlignment w:val="auto"/>
        <w:rPr>
          <w:rFonts w:hint="eastAsia" w:ascii="宋体" w:hAnsi="宋体" w:eastAsia="宋体" w:cs="宋体"/>
          <w:sz w:val="28"/>
          <w:szCs w:val="28"/>
        </w:rPr>
      </w:pPr>
      <w:r>
        <w:rPr>
          <w:rFonts w:hint="eastAsia" w:ascii="宋体" w:hAnsi="宋体" w:eastAsia="宋体" w:cs="宋体"/>
          <w:sz w:val="28"/>
          <w:szCs w:val="28"/>
        </w:rPr>
        <w:t>2）防静电蜡面：在同一作业面积内抽查三个地点，使用表面电阻仪测量蜡面静电。</w:t>
      </w:r>
    </w:p>
    <w:p>
      <w:pPr>
        <w:keepNext w:val="0"/>
        <w:keepLines w:val="0"/>
        <w:pageBreakBefore w:val="0"/>
        <w:widowControl w:val="0"/>
        <w:kinsoku/>
        <w:wordWrap/>
        <w:overflowPunct/>
        <w:topLinePunct w:val="0"/>
        <w:autoSpaceDE/>
        <w:autoSpaceDN/>
        <w:bidi w:val="0"/>
        <w:adjustRightInd/>
        <w:snapToGrid/>
        <w:spacing w:line="520" w:lineRule="exact"/>
        <w:ind w:firstLine="562" w:firstLineChars="200"/>
        <w:jc w:val="both"/>
        <w:textAlignment w:val="auto"/>
        <w:outlineLvl w:val="3"/>
        <w:rPr>
          <w:rFonts w:hint="eastAsia" w:ascii="宋体" w:hAnsi="宋体" w:eastAsia="宋体" w:cs="宋体"/>
          <w:b/>
          <w:bCs/>
          <w:sz w:val="28"/>
          <w:szCs w:val="28"/>
        </w:rPr>
      </w:pPr>
      <w:r>
        <w:rPr>
          <w:rFonts w:hint="eastAsia" w:ascii="宋体" w:hAnsi="宋体" w:eastAsia="宋体" w:cs="宋体"/>
          <w:b/>
          <w:bCs/>
          <w:sz w:val="28"/>
          <w:szCs w:val="28"/>
        </w:rPr>
        <w:t>（2）验收标准：</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jc w:val="both"/>
        <w:textAlignment w:val="auto"/>
        <w:rPr>
          <w:rFonts w:hint="eastAsia" w:ascii="宋体" w:hAnsi="宋体" w:eastAsia="宋体" w:cs="宋体"/>
          <w:sz w:val="28"/>
          <w:szCs w:val="28"/>
        </w:rPr>
      </w:pPr>
      <w:r>
        <w:rPr>
          <w:rFonts w:hint="eastAsia" w:ascii="宋体" w:hAnsi="宋体" w:eastAsia="宋体" w:cs="宋体"/>
          <w:sz w:val="28"/>
          <w:szCs w:val="28"/>
        </w:rPr>
        <w:t>1）蜡面：蜡面均匀，无蜡拖痕迹，地面无水迹，无污迹，无杂物，无积尘。</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jc w:val="both"/>
        <w:textAlignment w:val="auto"/>
        <w:rPr>
          <w:rFonts w:hint="eastAsia" w:ascii="宋体" w:hAnsi="宋体" w:eastAsia="宋体" w:cs="宋体"/>
          <w:sz w:val="28"/>
          <w:szCs w:val="28"/>
        </w:rPr>
      </w:pPr>
      <w:r>
        <w:rPr>
          <w:rFonts w:hint="eastAsia" w:ascii="宋体" w:hAnsi="宋体" w:eastAsia="宋体" w:cs="宋体"/>
          <w:sz w:val="28"/>
          <w:szCs w:val="28"/>
        </w:rPr>
        <w:t>2）防静电蜡面：蜡面电阻在106-109。</w:t>
      </w:r>
    </w:p>
    <w:p>
      <w:pPr>
        <w:keepNext w:val="0"/>
        <w:keepLines w:val="0"/>
        <w:pageBreakBefore w:val="0"/>
        <w:widowControl w:val="0"/>
        <w:kinsoku/>
        <w:wordWrap/>
        <w:overflowPunct/>
        <w:topLinePunct w:val="0"/>
        <w:autoSpaceDE/>
        <w:autoSpaceDN/>
        <w:bidi w:val="0"/>
        <w:adjustRightInd/>
        <w:snapToGrid/>
        <w:spacing w:line="520" w:lineRule="exact"/>
        <w:ind w:firstLine="562" w:firstLineChars="200"/>
        <w:jc w:val="both"/>
        <w:textAlignment w:val="auto"/>
        <w:outlineLvl w:val="2"/>
        <w:rPr>
          <w:rFonts w:hint="eastAsia" w:ascii="宋体" w:hAnsi="宋体" w:eastAsia="宋体" w:cs="宋体"/>
          <w:b/>
          <w:bCs/>
          <w:sz w:val="28"/>
          <w:szCs w:val="28"/>
        </w:rPr>
      </w:pPr>
      <w:r>
        <w:rPr>
          <w:rFonts w:hint="eastAsia" w:ascii="宋体" w:hAnsi="宋体" w:eastAsia="宋体" w:cs="宋体"/>
          <w:b/>
          <w:bCs/>
          <w:sz w:val="28"/>
          <w:szCs w:val="28"/>
        </w:rPr>
        <w:t>3.外墙清洗</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jc w:val="both"/>
        <w:textAlignment w:val="auto"/>
        <w:rPr>
          <w:rFonts w:hint="eastAsia" w:ascii="宋体" w:hAnsi="宋体" w:eastAsia="宋体" w:cs="宋体"/>
          <w:sz w:val="28"/>
          <w:szCs w:val="28"/>
        </w:rPr>
      </w:pPr>
      <w:r>
        <w:rPr>
          <w:rFonts w:hint="eastAsia" w:ascii="宋体" w:hAnsi="宋体" w:eastAsia="宋体" w:cs="宋体"/>
          <w:sz w:val="28"/>
          <w:szCs w:val="28"/>
        </w:rPr>
        <w:t>开荒期间对全院外墙进行一次性清洗，外墙表面清洁，无积灰、水泥、涂料、硅胶、油漆等污渍。</w:t>
      </w:r>
    </w:p>
    <w:p>
      <w:pPr>
        <w:keepNext w:val="0"/>
        <w:keepLines w:val="0"/>
        <w:pageBreakBefore w:val="0"/>
        <w:widowControl w:val="0"/>
        <w:kinsoku/>
        <w:wordWrap/>
        <w:overflowPunct/>
        <w:topLinePunct w:val="0"/>
        <w:autoSpaceDE/>
        <w:autoSpaceDN/>
        <w:bidi w:val="0"/>
        <w:adjustRightInd/>
        <w:snapToGrid/>
        <w:spacing w:line="520" w:lineRule="exact"/>
        <w:ind w:firstLine="562" w:firstLineChars="200"/>
        <w:jc w:val="both"/>
        <w:textAlignment w:val="auto"/>
        <w:rPr>
          <w:rFonts w:hint="eastAsia" w:ascii="宋体" w:hAnsi="宋体" w:eastAsia="宋体" w:cs="宋体"/>
          <w:b/>
          <w:bCs/>
          <w:sz w:val="28"/>
          <w:szCs w:val="28"/>
        </w:rPr>
      </w:pPr>
      <w:r>
        <w:rPr>
          <w:rFonts w:hint="eastAsia" w:ascii="宋体" w:hAnsi="宋体" w:eastAsia="宋体" w:cs="宋体"/>
          <w:b/>
          <w:bCs/>
          <w:sz w:val="28"/>
          <w:szCs w:val="28"/>
        </w:rPr>
        <w:t>服务要求：</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jc w:val="both"/>
        <w:textAlignment w:val="auto"/>
        <w:rPr>
          <w:rFonts w:hint="eastAsia" w:ascii="宋体" w:hAnsi="宋体" w:eastAsia="宋体" w:cs="宋体"/>
          <w:sz w:val="28"/>
          <w:szCs w:val="28"/>
        </w:rPr>
      </w:pPr>
      <w:r>
        <w:rPr>
          <w:rFonts w:hint="eastAsia" w:ascii="宋体" w:hAnsi="宋体" w:eastAsia="宋体" w:cs="宋体"/>
          <w:sz w:val="28"/>
          <w:szCs w:val="28"/>
        </w:rPr>
        <w:t>（1）墙面清洗后不应有任何的建筑残留物及污迹、污物、水泥点、石灰点等；在经过清洁工人采用物理清洗方法或化学清洗方法后，并经过采购单位认可外墙表面仍不能清除掉的脏迹、污迹：电焊疵点、建筑用胶、长期形成的污垢等情况除外。</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jc w:val="both"/>
        <w:textAlignment w:val="auto"/>
        <w:rPr>
          <w:rFonts w:hint="eastAsia" w:ascii="宋体" w:hAnsi="宋体" w:eastAsia="宋体" w:cs="宋体"/>
          <w:sz w:val="28"/>
          <w:szCs w:val="28"/>
        </w:rPr>
      </w:pPr>
      <w:r>
        <w:rPr>
          <w:rFonts w:hint="eastAsia" w:ascii="宋体" w:hAnsi="宋体" w:eastAsia="宋体" w:cs="宋体"/>
          <w:sz w:val="28"/>
          <w:szCs w:val="28"/>
        </w:rPr>
        <w:t>（2）外玻璃清洗后，不应有任何污迹并且光亮无水印、无污迹、无刮痕，在经过清洁工人清洗后，并经过采购单位认可外玻璃表面仍不能清除掉的脏迹、污迹如：长期形成的水碱污垢、霉点等情况除外。</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jc w:val="both"/>
        <w:textAlignment w:val="auto"/>
        <w:rPr>
          <w:rFonts w:hint="eastAsia" w:ascii="宋体" w:hAnsi="宋体" w:eastAsia="宋体" w:cs="宋体"/>
          <w:sz w:val="28"/>
          <w:szCs w:val="28"/>
        </w:rPr>
      </w:pPr>
      <w:r>
        <w:rPr>
          <w:rFonts w:hint="eastAsia" w:ascii="宋体" w:hAnsi="宋体" w:eastAsia="宋体" w:cs="宋体"/>
          <w:sz w:val="28"/>
          <w:szCs w:val="28"/>
        </w:rPr>
        <w:t>（3）玻璃清洗后，铝合金窗框上不应有污物、污水，在经过清洁工人清洗后，并经过采购单位认可外铝合金窗框表面仍不能清除掉的脏迹、污迹如：长期形成的水碱污垢、霉点等情况除外。</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jc w:val="both"/>
        <w:textAlignment w:val="auto"/>
        <w:rPr>
          <w:rFonts w:hint="eastAsia" w:ascii="宋体" w:hAnsi="宋体" w:eastAsia="宋体" w:cs="宋体"/>
          <w:sz w:val="28"/>
          <w:szCs w:val="28"/>
        </w:rPr>
      </w:pPr>
      <w:r>
        <w:rPr>
          <w:rFonts w:hint="eastAsia" w:ascii="宋体" w:hAnsi="宋体" w:eastAsia="宋体" w:cs="宋体"/>
          <w:sz w:val="28"/>
          <w:szCs w:val="28"/>
        </w:rPr>
        <w:t>（4）窗台、墙面上不得留有清洗玻璃时流下的污水水迹；在经过清洁工人清洗后，并经过采购单位认可外玻璃、窗台、墙面仍不能清除掉的脏迹、污迹如：长期形成的水碱污垢等情况除外。</w:t>
      </w:r>
    </w:p>
    <w:p>
      <w:pPr>
        <w:keepNext w:val="0"/>
        <w:keepLines w:val="0"/>
        <w:pageBreakBefore w:val="0"/>
        <w:widowControl w:val="0"/>
        <w:kinsoku/>
        <w:wordWrap/>
        <w:overflowPunct/>
        <w:topLinePunct w:val="0"/>
        <w:autoSpaceDE/>
        <w:autoSpaceDN/>
        <w:bidi w:val="0"/>
        <w:adjustRightInd/>
        <w:snapToGrid/>
        <w:spacing w:line="520" w:lineRule="exact"/>
        <w:ind w:firstLine="562" w:firstLineChars="200"/>
        <w:jc w:val="both"/>
        <w:textAlignment w:val="auto"/>
        <w:outlineLvl w:val="2"/>
        <w:rPr>
          <w:rFonts w:hint="eastAsia" w:ascii="宋体" w:hAnsi="宋体" w:eastAsia="宋体" w:cs="宋体"/>
          <w:b/>
          <w:bCs/>
          <w:sz w:val="28"/>
          <w:szCs w:val="28"/>
        </w:rPr>
      </w:pPr>
      <w:r>
        <w:rPr>
          <w:rFonts w:hint="eastAsia" w:ascii="宋体" w:hAnsi="宋体" w:eastAsia="宋体" w:cs="宋体"/>
          <w:b/>
          <w:bCs/>
          <w:sz w:val="28"/>
          <w:szCs w:val="28"/>
        </w:rPr>
        <w:t>4.甲醛治理</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jc w:val="both"/>
        <w:textAlignment w:val="auto"/>
        <w:rPr>
          <w:rFonts w:hint="eastAsia" w:ascii="宋体" w:hAnsi="宋体" w:eastAsia="宋体" w:cs="宋体"/>
          <w:sz w:val="28"/>
          <w:szCs w:val="28"/>
        </w:rPr>
      </w:pPr>
      <w:r>
        <w:rPr>
          <w:rFonts w:hint="eastAsia" w:ascii="宋体" w:hAnsi="宋体" w:eastAsia="宋体" w:cs="宋体"/>
          <w:sz w:val="28"/>
          <w:szCs w:val="28"/>
        </w:rPr>
        <w:t>本项目包括办公室、病房、宿舍、公区等区域的室内甲醛综合治理，治理后相关空气质量指标达到《室内空气质量国家标准》（GB/T18883-2002），治理结束后，</w:t>
      </w:r>
      <w:r>
        <w:rPr>
          <w:rFonts w:hint="eastAsia" w:ascii="宋体" w:hAnsi="宋体" w:eastAsia="宋体" w:cs="宋体"/>
          <w:sz w:val="28"/>
          <w:szCs w:val="28"/>
          <w:lang w:eastAsia="zh-CN"/>
        </w:rPr>
        <w:t>中标人</w:t>
      </w:r>
      <w:r>
        <w:rPr>
          <w:rFonts w:hint="eastAsia" w:ascii="宋体" w:hAnsi="宋体" w:eastAsia="宋体" w:cs="宋体"/>
          <w:sz w:val="28"/>
          <w:szCs w:val="28"/>
        </w:rPr>
        <w:t>需聘请具有专业空气检测资质的第三方机构进行甲醛检测，并出具相关CMA检测报告。若检测结果未达标，</w:t>
      </w:r>
      <w:r>
        <w:rPr>
          <w:rFonts w:hint="eastAsia" w:ascii="宋体" w:hAnsi="宋体" w:eastAsia="宋体" w:cs="宋体"/>
          <w:sz w:val="28"/>
          <w:szCs w:val="28"/>
          <w:lang w:eastAsia="zh-CN"/>
        </w:rPr>
        <w:t>中标人</w:t>
      </w:r>
      <w:r>
        <w:rPr>
          <w:rFonts w:hint="eastAsia" w:ascii="宋体" w:hAnsi="宋体" w:eastAsia="宋体" w:cs="宋体"/>
          <w:sz w:val="28"/>
          <w:szCs w:val="28"/>
        </w:rPr>
        <w:t>需要跟踪治理直到达标。</w:t>
      </w:r>
    </w:p>
    <w:p>
      <w:pPr>
        <w:keepNext w:val="0"/>
        <w:keepLines w:val="0"/>
        <w:pageBreakBefore w:val="0"/>
        <w:widowControl w:val="0"/>
        <w:kinsoku/>
        <w:wordWrap/>
        <w:overflowPunct/>
        <w:topLinePunct w:val="0"/>
        <w:autoSpaceDE/>
        <w:autoSpaceDN/>
        <w:bidi w:val="0"/>
        <w:adjustRightInd/>
        <w:snapToGrid/>
        <w:spacing w:line="520" w:lineRule="exact"/>
        <w:ind w:firstLine="562" w:firstLineChars="200"/>
        <w:jc w:val="both"/>
        <w:textAlignment w:val="auto"/>
        <w:rPr>
          <w:rFonts w:hint="eastAsia" w:ascii="宋体" w:hAnsi="宋体" w:eastAsia="宋体" w:cs="宋体"/>
          <w:b/>
          <w:bCs/>
          <w:sz w:val="28"/>
          <w:szCs w:val="28"/>
        </w:rPr>
      </w:pPr>
      <w:r>
        <w:rPr>
          <w:rFonts w:hint="eastAsia" w:ascii="宋体" w:hAnsi="宋体" w:eastAsia="宋体" w:cs="宋体"/>
          <w:b/>
          <w:bCs/>
          <w:sz w:val="28"/>
          <w:szCs w:val="28"/>
        </w:rPr>
        <w:t>服务要求</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jc w:val="both"/>
        <w:textAlignment w:val="auto"/>
        <w:rPr>
          <w:rFonts w:hint="eastAsia" w:ascii="宋体" w:hAnsi="宋体" w:eastAsia="宋体" w:cs="宋体"/>
          <w:sz w:val="28"/>
          <w:szCs w:val="28"/>
        </w:rPr>
      </w:pPr>
      <w:r>
        <w:rPr>
          <w:rFonts w:hint="eastAsia" w:ascii="宋体" w:hAnsi="宋体" w:eastAsia="宋体" w:cs="宋体"/>
          <w:sz w:val="28"/>
          <w:szCs w:val="28"/>
        </w:rPr>
        <w:t>Ⅰ类民用建筑：住宅、宿舍、医院病房、老年建筑、幼儿园、学校教室,等场所；执行标准为：甲醛≤0.08mg/m³，苯≤0.09mg/m³，TVOC≤0.5mg/m³，氨≤0.2mg/m³。</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jc w:val="both"/>
        <w:textAlignment w:val="auto"/>
        <w:rPr>
          <w:ins w:id="0" w:author="Lio" w:date="2024-03-18T09:54:17Z"/>
          <w:rFonts w:hint="eastAsia" w:ascii="宋体" w:hAnsi="宋体" w:eastAsia="宋体" w:cs="宋体"/>
          <w:sz w:val="28"/>
          <w:szCs w:val="28"/>
        </w:rPr>
      </w:pPr>
      <w:r>
        <w:rPr>
          <w:rFonts w:hint="eastAsia" w:ascii="宋体" w:hAnsi="宋体" w:eastAsia="宋体" w:cs="宋体"/>
          <w:sz w:val="28"/>
          <w:szCs w:val="28"/>
        </w:rPr>
        <w:t>II类民用建筑：旅店、办公楼、文化娱乐场所、书店、图书馆、展览馆、体育馆、商场（店）,公共交通工具等候室、医院候诊室、饭馆、理发店等场所，执行标准为：甲醛≤0.12mg/m³，苯≤0.09mg/m³，TVOC≤0.6mg/m³，氨≤0.5mg/m³。</w:t>
      </w:r>
    </w:p>
    <w:p>
      <w:pPr>
        <w:numPr>
          <w:ilvl w:val="-1"/>
          <w:numId w:val="0"/>
        </w:numPr>
        <w:tabs>
          <w:tab w:val="left" w:pos="0"/>
          <w:tab w:val="left" w:pos="840"/>
        </w:tabs>
        <w:spacing w:line="360" w:lineRule="auto"/>
        <w:ind w:firstLine="560" w:firstLineChars="200"/>
        <w:outlineLvl w:val="2"/>
        <w:rPr>
          <w:ins w:id="1" w:author="Lio" w:date="2024-03-18T09:55:56Z"/>
          <w:rFonts w:hint="eastAsia" w:ascii="宋体" w:hAnsi="宋体" w:eastAsia="宋体" w:cs="宋体"/>
          <w:kern w:val="0"/>
          <w:sz w:val="28"/>
          <w:szCs w:val="28"/>
          <w:highlight w:val="yellow"/>
        </w:rPr>
      </w:pPr>
      <w:ins w:id="2" w:author="Lio" w:date="2024-03-18T09:55:54Z">
        <w:bookmarkStart w:id="132" w:name="_GoBack"/>
        <w:bookmarkEnd w:id="132"/>
        <w:r>
          <w:rPr>
            <w:rFonts w:hint="eastAsia" w:ascii="宋体" w:hAnsi="宋体" w:eastAsia="宋体" w:cs="宋体"/>
            <w:kern w:val="0"/>
            <w:sz w:val="28"/>
            <w:szCs w:val="28"/>
            <w:highlight w:val="yellow"/>
            <w:lang w:val="en-US" w:eastAsia="zh-CN"/>
          </w:rPr>
          <w:t>5.</w:t>
        </w:r>
      </w:ins>
      <w:ins w:id="3" w:author="Lio" w:date="2024-03-18T09:55:56Z">
        <w:r>
          <w:rPr>
            <w:rFonts w:hint="eastAsia" w:ascii="宋体" w:hAnsi="宋体" w:eastAsia="宋体" w:cs="宋体"/>
            <w:kern w:val="0"/>
            <w:sz w:val="28"/>
            <w:szCs w:val="28"/>
            <w:highlight w:val="yellow"/>
          </w:rPr>
          <w:t>皮质家具清洁管理</w:t>
        </w:r>
      </w:ins>
    </w:p>
    <w:p>
      <w:pPr>
        <w:tabs>
          <w:tab w:val="left" w:pos="0"/>
          <w:tab w:val="left" w:pos="840"/>
        </w:tabs>
        <w:spacing w:line="360" w:lineRule="auto"/>
        <w:ind w:firstLine="560" w:firstLineChars="200"/>
        <w:rPr>
          <w:ins w:id="4" w:author="Lio" w:date="2024-03-18T09:55:56Z"/>
          <w:rFonts w:hint="eastAsia" w:ascii="宋体" w:hAnsi="宋体" w:eastAsia="宋体" w:cs="宋体"/>
          <w:kern w:val="0"/>
          <w:sz w:val="28"/>
          <w:szCs w:val="28"/>
          <w:highlight w:val="yellow"/>
        </w:rPr>
      </w:pPr>
      <w:ins w:id="5" w:author="Lio" w:date="2024-03-18T09:55:56Z">
        <w:r>
          <w:rPr>
            <w:rFonts w:hint="eastAsia" w:ascii="宋体" w:hAnsi="宋体" w:eastAsia="宋体" w:cs="宋体"/>
            <w:kern w:val="0"/>
            <w:sz w:val="28"/>
            <w:szCs w:val="28"/>
            <w:highlight w:val="yellow"/>
          </w:rPr>
          <w:t>要求:专业沙发清洗剂和保护剂等耗材由投标人提供。皮质家具清洁要求：</w:t>
        </w:r>
      </w:ins>
    </w:p>
    <w:p>
      <w:pPr>
        <w:numPr>
          <w:ilvl w:val="0"/>
          <w:numId w:val="3"/>
        </w:numPr>
        <w:tabs>
          <w:tab w:val="left" w:pos="0"/>
          <w:tab w:val="left" w:pos="840"/>
        </w:tabs>
        <w:spacing w:line="360" w:lineRule="auto"/>
        <w:ind w:left="0" w:firstLine="560" w:firstLineChars="200"/>
        <w:rPr>
          <w:ins w:id="6" w:author="Lio" w:date="2024-03-18T09:55:56Z"/>
          <w:rFonts w:hint="eastAsia" w:ascii="宋体" w:hAnsi="宋体" w:eastAsia="宋体" w:cs="宋体"/>
          <w:kern w:val="0"/>
          <w:sz w:val="28"/>
          <w:szCs w:val="28"/>
          <w:highlight w:val="yellow"/>
        </w:rPr>
      </w:pPr>
      <w:ins w:id="7" w:author="Lio" w:date="2024-03-18T09:55:56Z">
        <w:r>
          <w:rPr>
            <w:rFonts w:hint="eastAsia" w:ascii="宋体" w:hAnsi="宋体" w:eastAsia="宋体" w:cs="宋体"/>
            <w:kern w:val="0"/>
            <w:sz w:val="28"/>
            <w:szCs w:val="28"/>
            <w:highlight w:val="yellow"/>
          </w:rPr>
          <w:t>因有些皮革表层处置较差，请运用前先在皮革不显眼的当地试用，若有褪色表象，可加水稀释，直到满足间断。</w:t>
        </w:r>
      </w:ins>
    </w:p>
    <w:p>
      <w:pPr>
        <w:numPr>
          <w:ilvl w:val="0"/>
          <w:numId w:val="3"/>
        </w:numPr>
        <w:tabs>
          <w:tab w:val="left" w:pos="0"/>
          <w:tab w:val="left" w:pos="840"/>
        </w:tabs>
        <w:spacing w:line="360" w:lineRule="auto"/>
        <w:ind w:left="0" w:firstLine="560" w:firstLineChars="200"/>
        <w:rPr>
          <w:ins w:id="8" w:author="Lio" w:date="2024-03-18T09:55:56Z"/>
          <w:rFonts w:hint="eastAsia" w:ascii="宋体" w:hAnsi="宋体" w:eastAsia="宋体" w:cs="宋体"/>
          <w:kern w:val="0"/>
          <w:sz w:val="28"/>
          <w:szCs w:val="28"/>
          <w:highlight w:val="yellow"/>
        </w:rPr>
      </w:pPr>
      <w:ins w:id="9" w:author="Lio" w:date="2024-03-18T09:55:56Z">
        <w:r>
          <w:rPr>
            <w:rFonts w:hint="eastAsia" w:ascii="宋体" w:hAnsi="宋体" w:eastAsia="宋体" w:cs="宋体"/>
            <w:kern w:val="0"/>
            <w:sz w:val="28"/>
            <w:szCs w:val="28"/>
            <w:highlight w:val="yellow"/>
          </w:rPr>
          <w:t>手持商品向间隔约10厘米(4寸)之外表喷发，每次喷一有些直至湿润间断。</w:t>
        </w:r>
      </w:ins>
    </w:p>
    <w:p>
      <w:pPr>
        <w:numPr>
          <w:ilvl w:val="0"/>
          <w:numId w:val="3"/>
        </w:numPr>
        <w:tabs>
          <w:tab w:val="left" w:pos="0"/>
          <w:tab w:val="left" w:pos="840"/>
        </w:tabs>
        <w:spacing w:line="360" w:lineRule="auto"/>
        <w:ind w:left="0" w:firstLine="560" w:firstLineChars="200"/>
        <w:rPr>
          <w:ins w:id="10" w:author="Lio" w:date="2024-03-18T09:55:56Z"/>
          <w:rFonts w:hint="eastAsia" w:ascii="宋体" w:hAnsi="宋体" w:eastAsia="宋体" w:cs="宋体"/>
          <w:kern w:val="0"/>
          <w:sz w:val="28"/>
          <w:szCs w:val="28"/>
          <w:highlight w:val="yellow"/>
        </w:rPr>
      </w:pPr>
      <w:ins w:id="11" w:author="Lio" w:date="2024-03-18T09:55:56Z">
        <w:r>
          <w:rPr>
            <w:rFonts w:hint="eastAsia" w:ascii="宋体" w:hAnsi="宋体" w:eastAsia="宋体" w:cs="宋体"/>
            <w:kern w:val="0"/>
            <w:sz w:val="28"/>
            <w:szCs w:val="28"/>
            <w:highlight w:val="yellow"/>
          </w:rPr>
          <w:t>用清水(皮革特脏时可用微温清水)洗湿毛巾或海棉，用手扭干后悄然揉擦皮革，抹去尘土尘垢。冲刷毛巾，抹净皮革，去掉尘土尘垢，持续清洗毛巾，重复上述进程直到完毕清洗有些。让皮革天然干透，防止直接露出于热力或阳光下。</w:t>
        </w:r>
      </w:ins>
    </w:p>
    <w:p>
      <w:pPr>
        <w:numPr>
          <w:ilvl w:val="0"/>
          <w:numId w:val="3"/>
        </w:numPr>
        <w:tabs>
          <w:tab w:val="left" w:pos="0"/>
          <w:tab w:val="left" w:pos="840"/>
        </w:tabs>
        <w:spacing w:line="360" w:lineRule="auto"/>
        <w:ind w:left="0" w:firstLine="560" w:firstLineChars="200"/>
        <w:rPr>
          <w:ins w:id="12" w:author="Lio" w:date="2024-03-18T09:55:56Z"/>
          <w:rFonts w:hint="eastAsia" w:ascii="宋体" w:hAnsi="宋体" w:eastAsia="宋体" w:cs="宋体"/>
          <w:kern w:val="0"/>
          <w:sz w:val="28"/>
          <w:szCs w:val="28"/>
          <w:highlight w:val="yellow"/>
        </w:rPr>
      </w:pPr>
      <w:ins w:id="13" w:author="Lio" w:date="2024-03-18T09:55:56Z">
        <w:r>
          <w:rPr>
            <w:rFonts w:hint="eastAsia" w:ascii="宋体" w:hAnsi="宋体" w:eastAsia="宋体" w:cs="宋体"/>
            <w:kern w:val="0"/>
            <w:sz w:val="28"/>
            <w:szCs w:val="28"/>
            <w:highlight w:val="yellow"/>
          </w:rPr>
          <w:t>每次清洗之后，要用皮革保护剂进行保护。</w:t>
        </w:r>
      </w:ins>
    </w:p>
    <w:p>
      <w:pPr>
        <w:tabs>
          <w:tab w:val="left" w:pos="0"/>
          <w:tab w:val="left" w:pos="840"/>
        </w:tabs>
        <w:spacing w:line="360" w:lineRule="auto"/>
        <w:ind w:firstLine="560" w:firstLineChars="200"/>
        <w:outlineLvl w:val="2"/>
        <w:rPr>
          <w:ins w:id="14" w:author="Lio" w:date="2024-03-18T09:54:18Z"/>
          <w:rFonts w:hint="eastAsia" w:ascii="宋体" w:hAnsi="宋体" w:eastAsia="宋体" w:cs="宋体"/>
          <w:kern w:val="0"/>
          <w:sz w:val="28"/>
          <w:szCs w:val="28"/>
          <w:highlight w:val="yellow"/>
        </w:rPr>
      </w:pPr>
      <w:ins w:id="15" w:author="Lio" w:date="2024-03-18T09:56:26Z">
        <w:r>
          <w:rPr>
            <w:rFonts w:hint="eastAsia" w:ascii="宋体" w:hAnsi="宋体" w:eastAsia="宋体" w:cs="宋体"/>
            <w:kern w:val="0"/>
            <w:sz w:val="28"/>
            <w:szCs w:val="28"/>
            <w:highlight w:val="yellow"/>
            <w:lang w:val="en-US" w:eastAsia="zh-CN"/>
          </w:rPr>
          <w:t>6</w:t>
        </w:r>
      </w:ins>
      <w:ins w:id="16" w:author="Lio" w:date="2024-03-18T09:54:25Z">
        <w:r>
          <w:rPr>
            <w:rFonts w:hint="eastAsia" w:ascii="宋体" w:hAnsi="宋体" w:eastAsia="宋体" w:cs="宋体"/>
            <w:kern w:val="0"/>
            <w:sz w:val="28"/>
            <w:szCs w:val="28"/>
            <w:highlight w:val="yellow"/>
            <w:lang w:val="en-US" w:eastAsia="zh-CN"/>
          </w:rPr>
          <w:t>.</w:t>
        </w:r>
      </w:ins>
      <w:ins w:id="17" w:author="Lio" w:date="2024-03-18T09:54:18Z">
        <w:r>
          <w:rPr>
            <w:rFonts w:hint="eastAsia" w:ascii="宋体" w:hAnsi="宋体" w:eastAsia="宋体" w:cs="宋体"/>
            <w:kern w:val="0"/>
            <w:sz w:val="28"/>
            <w:szCs w:val="28"/>
            <w:highlight w:val="yellow"/>
          </w:rPr>
          <w:t>消毒管理</w:t>
        </w:r>
      </w:ins>
    </w:p>
    <w:p>
      <w:pPr>
        <w:tabs>
          <w:tab w:val="left" w:pos="0"/>
          <w:tab w:val="left" w:pos="840"/>
        </w:tabs>
        <w:spacing w:line="360" w:lineRule="auto"/>
        <w:ind w:firstLine="560" w:firstLineChars="200"/>
        <w:rPr>
          <w:ins w:id="18" w:author="Lio" w:date="2024-03-18T09:54:18Z"/>
          <w:rFonts w:hint="eastAsia" w:ascii="宋体" w:hAnsi="宋体" w:eastAsia="宋体" w:cs="宋体"/>
          <w:kern w:val="0"/>
          <w:sz w:val="28"/>
          <w:szCs w:val="28"/>
          <w:highlight w:val="yellow"/>
        </w:rPr>
      </w:pPr>
      <w:ins w:id="19" w:author="Lio" w:date="2024-03-18T09:54:18Z">
        <w:r>
          <w:rPr>
            <w:rFonts w:hint="eastAsia" w:ascii="宋体" w:hAnsi="宋体" w:eastAsia="宋体" w:cs="宋体"/>
            <w:kern w:val="0"/>
            <w:sz w:val="28"/>
            <w:szCs w:val="28"/>
            <w:highlight w:val="yellow"/>
          </w:rPr>
          <w:t>各类物体表面的清洁和消毒：</w:t>
        </w:r>
      </w:ins>
    </w:p>
    <w:p>
      <w:pPr>
        <w:tabs>
          <w:tab w:val="left" w:pos="0"/>
          <w:tab w:val="left" w:pos="840"/>
        </w:tabs>
        <w:spacing w:line="360" w:lineRule="auto"/>
        <w:ind w:firstLine="560" w:firstLineChars="200"/>
        <w:rPr>
          <w:ins w:id="20" w:author="Lio" w:date="2024-03-18T09:54:18Z"/>
          <w:rFonts w:hint="eastAsia" w:ascii="宋体" w:hAnsi="宋体" w:eastAsia="宋体" w:cs="宋体"/>
          <w:kern w:val="0"/>
          <w:sz w:val="28"/>
          <w:szCs w:val="28"/>
          <w:highlight w:val="yellow"/>
        </w:rPr>
      </w:pPr>
      <w:ins w:id="21" w:author="Lio" w:date="2024-03-18T09:54:18Z">
        <w:r>
          <w:rPr>
            <w:rFonts w:hint="eastAsia" w:ascii="宋体" w:hAnsi="宋体" w:eastAsia="宋体" w:cs="宋体"/>
            <w:kern w:val="0"/>
            <w:sz w:val="28"/>
            <w:szCs w:val="28"/>
            <w:highlight w:val="yellow"/>
          </w:rPr>
          <w:t>消毒原则：清洁区、半污染区和污染区应分别进行常规清洁、消毒处理。清洁区和污染区的消毒要求、方法和重点有所不同，若清洁区与污染区无明显界限，按污染区处理。</w:t>
        </w:r>
      </w:ins>
    </w:p>
    <w:p>
      <w:pPr>
        <w:tabs>
          <w:tab w:val="left" w:pos="0"/>
          <w:tab w:val="left" w:pos="840"/>
        </w:tabs>
        <w:spacing w:line="360" w:lineRule="auto"/>
        <w:ind w:firstLine="560" w:firstLineChars="200"/>
        <w:rPr>
          <w:ins w:id="22" w:author="Lio" w:date="2024-03-18T09:54:18Z"/>
          <w:rFonts w:hint="eastAsia" w:ascii="宋体" w:hAnsi="宋体" w:eastAsia="宋体" w:cs="宋体"/>
          <w:kern w:val="0"/>
          <w:sz w:val="28"/>
          <w:szCs w:val="28"/>
          <w:highlight w:val="yellow"/>
        </w:rPr>
      </w:pPr>
      <w:ins w:id="23" w:author="Lio" w:date="2024-03-18T09:54:18Z">
        <w:r>
          <w:rPr>
            <w:rFonts w:hint="eastAsia" w:ascii="宋体" w:hAnsi="宋体" w:eastAsia="宋体" w:cs="宋体"/>
            <w:kern w:val="0"/>
            <w:sz w:val="28"/>
            <w:szCs w:val="28"/>
            <w:highlight w:val="yellow"/>
          </w:rPr>
          <w:t>各种物体表面的清洁和消毒：</w:t>
        </w:r>
      </w:ins>
    </w:p>
    <w:tbl>
      <w:tblPr>
        <w:tblStyle w:val="7"/>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28"/>
        <w:gridCol w:w="1804"/>
        <w:gridCol w:w="2228"/>
        <w:gridCol w:w="1577"/>
        <w:gridCol w:w="18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ins w:id="24" w:author="Lio" w:date="2024-03-18T09:54:18Z"/>
        </w:trPr>
        <w:tc>
          <w:tcPr>
            <w:tcW w:w="604" w:type="pct"/>
            <w:tcBorders>
              <w:top w:val="single" w:color="auto" w:sz="4" w:space="0"/>
              <w:left w:val="single" w:color="auto" w:sz="4" w:space="0"/>
              <w:bottom w:val="single" w:color="auto" w:sz="4" w:space="0"/>
              <w:right w:val="single" w:color="auto" w:sz="4" w:space="0"/>
            </w:tcBorders>
            <w:vAlign w:val="center"/>
          </w:tcPr>
          <w:p>
            <w:pPr>
              <w:spacing w:line="360" w:lineRule="exact"/>
              <w:jc w:val="center"/>
              <w:rPr>
                <w:ins w:id="25" w:author="Lio" w:date="2024-03-18T09:54:18Z"/>
                <w:rFonts w:hint="eastAsia" w:ascii="宋体" w:hAnsi="宋体" w:eastAsia="宋体" w:cs="宋体"/>
                <w:kern w:val="0"/>
                <w:sz w:val="28"/>
                <w:szCs w:val="28"/>
                <w:highlight w:val="yellow"/>
              </w:rPr>
            </w:pPr>
            <w:ins w:id="26" w:author="Lio" w:date="2024-03-18T09:54:18Z">
              <w:r>
                <w:rPr>
                  <w:rFonts w:hint="eastAsia" w:ascii="宋体" w:hAnsi="宋体" w:eastAsia="宋体" w:cs="宋体"/>
                  <w:kern w:val="0"/>
                  <w:sz w:val="28"/>
                  <w:szCs w:val="28"/>
                  <w:highlight w:val="yellow"/>
                </w:rPr>
                <w:t>总项</w:t>
              </w:r>
            </w:ins>
          </w:p>
        </w:tc>
        <w:tc>
          <w:tcPr>
            <w:tcW w:w="1059" w:type="pct"/>
            <w:tcBorders>
              <w:top w:val="single" w:color="auto" w:sz="4" w:space="0"/>
              <w:left w:val="single" w:color="auto" w:sz="4" w:space="0"/>
              <w:bottom w:val="single" w:color="auto" w:sz="4" w:space="0"/>
              <w:right w:val="single" w:color="auto" w:sz="4" w:space="0"/>
            </w:tcBorders>
            <w:vAlign w:val="center"/>
          </w:tcPr>
          <w:p>
            <w:pPr>
              <w:spacing w:line="360" w:lineRule="exact"/>
              <w:jc w:val="center"/>
              <w:rPr>
                <w:ins w:id="27" w:author="Lio" w:date="2024-03-18T09:54:18Z"/>
                <w:rFonts w:hint="eastAsia" w:ascii="宋体" w:hAnsi="宋体" w:eastAsia="宋体" w:cs="宋体"/>
                <w:kern w:val="0"/>
                <w:sz w:val="28"/>
                <w:szCs w:val="28"/>
                <w:highlight w:val="yellow"/>
              </w:rPr>
            </w:pPr>
            <w:ins w:id="28" w:author="Lio" w:date="2024-03-18T09:54:18Z">
              <w:r>
                <w:rPr>
                  <w:rFonts w:hint="eastAsia" w:ascii="宋体" w:hAnsi="宋体" w:eastAsia="宋体" w:cs="宋体"/>
                  <w:kern w:val="0"/>
                  <w:sz w:val="28"/>
                  <w:szCs w:val="28"/>
                  <w:highlight w:val="yellow"/>
                </w:rPr>
                <w:t>分项</w:t>
              </w:r>
            </w:ins>
          </w:p>
        </w:tc>
        <w:tc>
          <w:tcPr>
            <w:tcW w:w="1308" w:type="pct"/>
            <w:tcBorders>
              <w:top w:val="single" w:color="auto" w:sz="4" w:space="0"/>
              <w:left w:val="single" w:color="auto" w:sz="4" w:space="0"/>
              <w:bottom w:val="single" w:color="auto" w:sz="4" w:space="0"/>
              <w:right w:val="single" w:color="auto" w:sz="4" w:space="0"/>
            </w:tcBorders>
            <w:vAlign w:val="center"/>
          </w:tcPr>
          <w:p>
            <w:pPr>
              <w:spacing w:line="360" w:lineRule="exact"/>
              <w:jc w:val="center"/>
              <w:rPr>
                <w:ins w:id="29" w:author="Lio" w:date="2024-03-18T09:54:18Z"/>
                <w:rFonts w:hint="eastAsia" w:ascii="宋体" w:hAnsi="宋体" w:eastAsia="宋体" w:cs="宋体"/>
                <w:kern w:val="0"/>
                <w:sz w:val="28"/>
                <w:szCs w:val="28"/>
                <w:highlight w:val="yellow"/>
              </w:rPr>
            </w:pPr>
            <w:ins w:id="30" w:author="Lio" w:date="2024-03-18T09:54:18Z">
              <w:r>
                <w:rPr>
                  <w:rFonts w:hint="eastAsia" w:ascii="宋体" w:hAnsi="宋体" w:eastAsia="宋体" w:cs="宋体"/>
                  <w:kern w:val="0"/>
                  <w:sz w:val="28"/>
                  <w:szCs w:val="28"/>
                  <w:highlight w:val="yellow"/>
                </w:rPr>
                <w:t>处理原则</w:t>
              </w:r>
            </w:ins>
          </w:p>
        </w:tc>
        <w:tc>
          <w:tcPr>
            <w:tcW w:w="926" w:type="pct"/>
            <w:tcBorders>
              <w:top w:val="single" w:color="auto" w:sz="4" w:space="0"/>
              <w:left w:val="single" w:color="auto" w:sz="4" w:space="0"/>
              <w:bottom w:val="single" w:color="auto" w:sz="4" w:space="0"/>
              <w:right w:val="single" w:color="auto" w:sz="4" w:space="0"/>
            </w:tcBorders>
            <w:vAlign w:val="center"/>
          </w:tcPr>
          <w:p>
            <w:pPr>
              <w:spacing w:line="360" w:lineRule="exact"/>
              <w:jc w:val="center"/>
              <w:rPr>
                <w:ins w:id="31" w:author="Lio" w:date="2024-03-18T09:54:18Z"/>
                <w:rFonts w:hint="eastAsia" w:ascii="宋体" w:hAnsi="宋体" w:eastAsia="宋体" w:cs="宋体"/>
                <w:kern w:val="0"/>
                <w:sz w:val="28"/>
                <w:szCs w:val="28"/>
                <w:highlight w:val="yellow"/>
              </w:rPr>
            </w:pPr>
            <w:ins w:id="32" w:author="Lio" w:date="2024-03-18T09:54:18Z">
              <w:r>
                <w:rPr>
                  <w:rFonts w:hint="eastAsia" w:ascii="宋体" w:hAnsi="宋体" w:eastAsia="宋体" w:cs="宋体"/>
                  <w:kern w:val="0"/>
                  <w:sz w:val="28"/>
                  <w:szCs w:val="28"/>
                  <w:highlight w:val="yellow"/>
                </w:rPr>
                <w:t>内容标准</w:t>
              </w:r>
            </w:ins>
          </w:p>
        </w:tc>
        <w:tc>
          <w:tcPr>
            <w:tcW w:w="1103" w:type="pct"/>
            <w:tcBorders>
              <w:top w:val="single" w:color="auto" w:sz="4" w:space="0"/>
              <w:left w:val="single" w:color="auto" w:sz="4" w:space="0"/>
              <w:bottom w:val="single" w:color="auto" w:sz="4" w:space="0"/>
              <w:right w:val="single" w:color="auto" w:sz="4" w:space="0"/>
            </w:tcBorders>
            <w:vAlign w:val="center"/>
          </w:tcPr>
          <w:p>
            <w:pPr>
              <w:spacing w:line="360" w:lineRule="exact"/>
              <w:jc w:val="center"/>
              <w:rPr>
                <w:ins w:id="33" w:author="Lio" w:date="2024-03-18T09:54:18Z"/>
                <w:rFonts w:hint="eastAsia" w:ascii="宋体" w:hAnsi="宋体" w:eastAsia="宋体" w:cs="宋体"/>
                <w:kern w:val="0"/>
                <w:sz w:val="28"/>
                <w:szCs w:val="28"/>
                <w:highlight w:val="yellow"/>
              </w:rPr>
            </w:pPr>
            <w:ins w:id="34" w:author="Lio" w:date="2024-03-18T09:54:18Z">
              <w:r>
                <w:rPr>
                  <w:rFonts w:hint="eastAsia" w:ascii="宋体" w:hAnsi="宋体" w:eastAsia="宋体" w:cs="宋体"/>
                  <w:kern w:val="0"/>
                  <w:sz w:val="28"/>
                  <w:szCs w:val="28"/>
                  <w:highlight w:val="yellow"/>
                </w:rPr>
                <w:t>清洁和消毒周期</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ins w:id="35" w:author="Lio" w:date="2024-03-18T09:54:18Z"/>
        </w:trPr>
        <w:tc>
          <w:tcPr>
            <w:tcW w:w="604" w:type="pct"/>
            <w:vMerge w:val="restart"/>
            <w:tcBorders>
              <w:top w:val="single" w:color="auto" w:sz="4" w:space="0"/>
              <w:left w:val="single" w:color="auto" w:sz="4" w:space="0"/>
              <w:bottom w:val="single" w:color="auto" w:sz="4" w:space="0"/>
              <w:right w:val="single" w:color="auto" w:sz="4" w:space="0"/>
            </w:tcBorders>
            <w:vAlign w:val="center"/>
          </w:tcPr>
          <w:p>
            <w:pPr>
              <w:spacing w:line="360" w:lineRule="exact"/>
              <w:jc w:val="center"/>
              <w:rPr>
                <w:ins w:id="36" w:author="Lio" w:date="2024-03-18T09:54:18Z"/>
                <w:rFonts w:hint="eastAsia" w:ascii="宋体" w:hAnsi="宋体" w:eastAsia="宋体" w:cs="宋体"/>
                <w:kern w:val="0"/>
                <w:sz w:val="28"/>
                <w:szCs w:val="28"/>
                <w:highlight w:val="yellow"/>
              </w:rPr>
            </w:pPr>
            <w:ins w:id="37" w:author="Lio" w:date="2024-03-18T09:54:18Z">
              <w:r>
                <w:rPr>
                  <w:rFonts w:hint="eastAsia" w:ascii="宋体" w:hAnsi="宋体" w:eastAsia="宋体" w:cs="宋体"/>
                  <w:kern w:val="0"/>
                  <w:sz w:val="28"/>
                  <w:szCs w:val="28"/>
                  <w:highlight w:val="yellow"/>
                </w:rPr>
                <w:t>地面</w:t>
              </w:r>
            </w:ins>
          </w:p>
        </w:tc>
        <w:tc>
          <w:tcPr>
            <w:tcW w:w="1059" w:type="pct"/>
            <w:tcBorders>
              <w:top w:val="single" w:color="auto" w:sz="4" w:space="0"/>
              <w:left w:val="single" w:color="auto" w:sz="4" w:space="0"/>
              <w:bottom w:val="single" w:color="auto" w:sz="4" w:space="0"/>
              <w:right w:val="single" w:color="auto" w:sz="4" w:space="0"/>
            </w:tcBorders>
            <w:vAlign w:val="center"/>
          </w:tcPr>
          <w:p>
            <w:pPr>
              <w:spacing w:line="360" w:lineRule="exact"/>
              <w:jc w:val="center"/>
              <w:rPr>
                <w:ins w:id="38" w:author="Lio" w:date="2024-03-18T09:54:18Z"/>
                <w:rFonts w:hint="eastAsia" w:ascii="宋体" w:hAnsi="宋体" w:eastAsia="宋体" w:cs="宋体"/>
                <w:kern w:val="0"/>
                <w:sz w:val="28"/>
                <w:szCs w:val="28"/>
                <w:highlight w:val="yellow"/>
              </w:rPr>
            </w:pPr>
            <w:ins w:id="39" w:author="Lio" w:date="2024-03-18T09:54:18Z">
              <w:r>
                <w:rPr>
                  <w:rFonts w:hint="eastAsia" w:ascii="宋体" w:hAnsi="宋体" w:eastAsia="宋体" w:cs="宋体"/>
                  <w:kern w:val="0"/>
                  <w:sz w:val="28"/>
                  <w:szCs w:val="28"/>
                  <w:highlight w:val="yellow"/>
                </w:rPr>
                <w:t>无明显污染</w:t>
              </w:r>
            </w:ins>
          </w:p>
        </w:tc>
        <w:tc>
          <w:tcPr>
            <w:tcW w:w="1308" w:type="pct"/>
            <w:tcBorders>
              <w:top w:val="single" w:color="auto" w:sz="4" w:space="0"/>
              <w:left w:val="single" w:color="auto" w:sz="4" w:space="0"/>
              <w:bottom w:val="single" w:color="auto" w:sz="4" w:space="0"/>
              <w:right w:val="single" w:color="auto" w:sz="4" w:space="0"/>
            </w:tcBorders>
            <w:vAlign w:val="center"/>
          </w:tcPr>
          <w:p>
            <w:pPr>
              <w:spacing w:line="360" w:lineRule="exact"/>
              <w:jc w:val="center"/>
              <w:rPr>
                <w:ins w:id="40" w:author="Lio" w:date="2024-03-18T09:54:18Z"/>
                <w:rFonts w:hint="eastAsia" w:ascii="宋体" w:hAnsi="宋体" w:eastAsia="宋体" w:cs="宋体"/>
                <w:kern w:val="0"/>
                <w:sz w:val="28"/>
                <w:szCs w:val="28"/>
                <w:highlight w:val="yellow"/>
              </w:rPr>
            </w:pPr>
            <w:ins w:id="41" w:author="Lio" w:date="2024-03-18T09:54:18Z">
              <w:r>
                <w:rPr>
                  <w:rFonts w:hint="eastAsia" w:ascii="宋体" w:hAnsi="宋体" w:eastAsia="宋体" w:cs="宋体"/>
                  <w:kern w:val="0"/>
                  <w:sz w:val="28"/>
                  <w:szCs w:val="28"/>
                  <w:highlight w:val="yellow"/>
                </w:rPr>
                <w:t>湿式清扫，及时清理保洁</w:t>
              </w:r>
            </w:ins>
          </w:p>
        </w:tc>
        <w:tc>
          <w:tcPr>
            <w:tcW w:w="926" w:type="pct"/>
            <w:vMerge w:val="restart"/>
            <w:tcBorders>
              <w:top w:val="single" w:color="auto" w:sz="4" w:space="0"/>
              <w:left w:val="single" w:color="auto" w:sz="4" w:space="0"/>
              <w:bottom w:val="single" w:color="auto" w:sz="4" w:space="0"/>
              <w:right w:val="single" w:color="auto" w:sz="4" w:space="0"/>
            </w:tcBorders>
            <w:vAlign w:val="center"/>
          </w:tcPr>
          <w:p>
            <w:pPr>
              <w:spacing w:line="360" w:lineRule="exact"/>
              <w:jc w:val="center"/>
              <w:rPr>
                <w:ins w:id="42" w:author="Lio" w:date="2024-03-18T09:54:18Z"/>
                <w:rFonts w:hint="eastAsia" w:ascii="宋体" w:hAnsi="宋体" w:eastAsia="宋体" w:cs="宋体"/>
                <w:kern w:val="0"/>
                <w:sz w:val="28"/>
                <w:szCs w:val="28"/>
                <w:highlight w:val="yellow"/>
              </w:rPr>
            </w:pPr>
            <w:ins w:id="43" w:author="Lio" w:date="2024-03-18T09:54:18Z">
              <w:r>
                <w:rPr>
                  <w:rFonts w:hint="eastAsia" w:ascii="宋体" w:hAnsi="宋体" w:eastAsia="宋体" w:cs="宋体"/>
                  <w:kern w:val="0"/>
                  <w:sz w:val="28"/>
                  <w:szCs w:val="28"/>
                  <w:highlight w:val="yellow"/>
                </w:rPr>
                <w:t>清洁</w:t>
              </w:r>
            </w:ins>
          </w:p>
        </w:tc>
        <w:tc>
          <w:tcPr>
            <w:tcW w:w="1103" w:type="pct"/>
            <w:vMerge w:val="restart"/>
            <w:tcBorders>
              <w:top w:val="single" w:color="auto" w:sz="4" w:space="0"/>
              <w:left w:val="single" w:color="auto" w:sz="4" w:space="0"/>
              <w:bottom w:val="single" w:color="auto" w:sz="4" w:space="0"/>
              <w:right w:val="single" w:color="auto" w:sz="4" w:space="0"/>
            </w:tcBorders>
            <w:vAlign w:val="center"/>
          </w:tcPr>
          <w:p>
            <w:pPr>
              <w:spacing w:line="360" w:lineRule="exact"/>
              <w:jc w:val="center"/>
              <w:rPr>
                <w:ins w:id="44" w:author="Lio" w:date="2024-03-18T09:54:18Z"/>
                <w:rFonts w:hint="eastAsia" w:ascii="宋体" w:hAnsi="宋体" w:eastAsia="宋体" w:cs="宋体"/>
                <w:kern w:val="0"/>
                <w:sz w:val="28"/>
                <w:szCs w:val="28"/>
                <w:highlight w:val="yellow"/>
              </w:rPr>
            </w:pPr>
            <w:ins w:id="45" w:author="Lio" w:date="2024-03-18T09:54:18Z">
              <w:r>
                <w:rPr>
                  <w:rFonts w:hint="eastAsia" w:ascii="宋体" w:hAnsi="宋体" w:eastAsia="宋体" w:cs="宋体"/>
                  <w:kern w:val="0"/>
                  <w:sz w:val="28"/>
                  <w:szCs w:val="28"/>
                  <w:highlight w:val="yellow"/>
                </w:rPr>
                <w:t>1-2次/日，适时清理</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ins w:id="46" w:author="Lio" w:date="2024-03-18T09:54:18Z"/>
        </w:trPr>
        <w:tc>
          <w:tcPr>
            <w:tcW w:w="604" w:type="pct"/>
            <w:vMerge w:val="continue"/>
            <w:tcBorders>
              <w:top w:val="single" w:color="auto" w:sz="4" w:space="0"/>
              <w:left w:val="single" w:color="auto" w:sz="4" w:space="0"/>
              <w:bottom w:val="single" w:color="auto" w:sz="4" w:space="0"/>
              <w:right w:val="single" w:color="auto" w:sz="4" w:space="0"/>
            </w:tcBorders>
            <w:vAlign w:val="center"/>
          </w:tcPr>
          <w:p>
            <w:pPr>
              <w:spacing w:line="360" w:lineRule="exact"/>
              <w:jc w:val="center"/>
              <w:rPr>
                <w:ins w:id="47" w:author="Lio" w:date="2024-03-18T09:54:18Z"/>
                <w:rFonts w:hint="eastAsia" w:ascii="宋体" w:hAnsi="宋体" w:eastAsia="宋体" w:cs="宋体"/>
                <w:kern w:val="0"/>
                <w:sz w:val="28"/>
                <w:szCs w:val="28"/>
                <w:highlight w:val="yellow"/>
                <w:rPrChange w:id="48" w:author="微信用户" w:date="2024-03-18T14:20:52Z">
                  <w:rPr>
                    <w:ins w:id="49" w:author="Lio" w:date="2024-03-18T09:54:18Z"/>
                    <w:rFonts w:ascii="宋体" w:hAnsi="宋体" w:cs="宋体"/>
                    <w:kern w:val="0"/>
                    <w:szCs w:val="21"/>
                  </w:rPr>
                </w:rPrChange>
              </w:rPr>
            </w:pPr>
          </w:p>
        </w:tc>
        <w:tc>
          <w:tcPr>
            <w:tcW w:w="1059" w:type="pct"/>
            <w:tcBorders>
              <w:top w:val="single" w:color="auto" w:sz="4" w:space="0"/>
              <w:left w:val="single" w:color="auto" w:sz="4" w:space="0"/>
              <w:bottom w:val="single" w:color="auto" w:sz="4" w:space="0"/>
              <w:right w:val="single" w:color="auto" w:sz="4" w:space="0"/>
            </w:tcBorders>
            <w:vAlign w:val="center"/>
          </w:tcPr>
          <w:p>
            <w:pPr>
              <w:spacing w:line="360" w:lineRule="exact"/>
              <w:jc w:val="center"/>
              <w:rPr>
                <w:ins w:id="50" w:author="Lio" w:date="2024-03-18T09:54:18Z"/>
                <w:rFonts w:hint="eastAsia" w:ascii="宋体" w:hAnsi="宋体" w:eastAsia="宋体" w:cs="宋体"/>
                <w:kern w:val="0"/>
                <w:sz w:val="28"/>
                <w:szCs w:val="28"/>
                <w:highlight w:val="yellow"/>
                <w:rPrChange w:id="51" w:author="微信用户" w:date="2024-03-18T14:20:52Z">
                  <w:rPr>
                    <w:ins w:id="52" w:author="Lio" w:date="2024-03-18T09:54:18Z"/>
                    <w:rFonts w:ascii="宋体" w:hAnsi="宋体" w:cs="宋体"/>
                    <w:kern w:val="0"/>
                    <w:szCs w:val="21"/>
                  </w:rPr>
                </w:rPrChange>
              </w:rPr>
            </w:pPr>
            <w:ins w:id="53" w:author="Lio" w:date="2024-03-18T09:54:18Z">
              <w:r>
                <w:rPr>
                  <w:rFonts w:hint="eastAsia" w:ascii="宋体" w:hAnsi="宋体" w:eastAsia="宋体" w:cs="宋体"/>
                  <w:kern w:val="0"/>
                  <w:sz w:val="28"/>
                  <w:szCs w:val="28"/>
                  <w:highlight w:val="yellow"/>
                  <w:rPrChange w:id="54" w:author="微信用户" w:date="2024-03-18T14:20:52Z">
                    <w:rPr>
                      <w:rFonts w:hint="eastAsia" w:ascii="宋体" w:hAnsi="宋体" w:cs="宋体"/>
                      <w:kern w:val="0"/>
                      <w:szCs w:val="21"/>
                    </w:rPr>
                  </w:rPrChange>
                </w:rPr>
                <w:t>受到污染</w:t>
              </w:r>
            </w:ins>
          </w:p>
        </w:tc>
        <w:tc>
          <w:tcPr>
            <w:tcW w:w="1308" w:type="pct"/>
            <w:tcBorders>
              <w:top w:val="single" w:color="auto" w:sz="4" w:space="0"/>
              <w:left w:val="single" w:color="auto" w:sz="4" w:space="0"/>
              <w:bottom w:val="single" w:color="auto" w:sz="4" w:space="0"/>
              <w:right w:val="single" w:color="auto" w:sz="4" w:space="0"/>
            </w:tcBorders>
            <w:vAlign w:val="center"/>
          </w:tcPr>
          <w:p>
            <w:pPr>
              <w:spacing w:line="360" w:lineRule="exact"/>
              <w:jc w:val="center"/>
              <w:rPr>
                <w:ins w:id="56" w:author="Lio" w:date="2024-03-18T09:54:18Z"/>
                <w:rFonts w:hint="eastAsia" w:ascii="宋体" w:hAnsi="宋体" w:eastAsia="宋体" w:cs="宋体"/>
                <w:kern w:val="0"/>
                <w:sz w:val="28"/>
                <w:szCs w:val="28"/>
                <w:highlight w:val="yellow"/>
                <w:rPrChange w:id="57" w:author="微信用户" w:date="2024-03-18T14:20:52Z">
                  <w:rPr>
                    <w:ins w:id="58" w:author="Lio" w:date="2024-03-18T09:54:18Z"/>
                    <w:rFonts w:ascii="宋体" w:hAnsi="宋体" w:cs="宋体"/>
                    <w:kern w:val="0"/>
                    <w:szCs w:val="21"/>
                  </w:rPr>
                </w:rPrChange>
              </w:rPr>
            </w:pPr>
            <w:ins w:id="59" w:author="Lio" w:date="2024-03-18T09:54:18Z">
              <w:r>
                <w:rPr>
                  <w:rFonts w:hint="eastAsia" w:ascii="宋体" w:hAnsi="宋体" w:eastAsia="宋体" w:cs="宋体"/>
                  <w:kern w:val="0"/>
                  <w:sz w:val="28"/>
                  <w:szCs w:val="28"/>
                  <w:highlight w:val="yellow"/>
                  <w:rPrChange w:id="60" w:author="微信用户" w:date="2024-03-18T14:20:52Z">
                    <w:rPr>
                      <w:rFonts w:hint="eastAsia" w:ascii="宋体" w:hAnsi="宋体" w:cs="宋体"/>
                      <w:kern w:val="0"/>
                      <w:szCs w:val="21"/>
                    </w:rPr>
                  </w:rPrChange>
                </w:rPr>
                <w:t>消毒溶液擦洗</w:t>
              </w:r>
            </w:ins>
          </w:p>
        </w:tc>
        <w:tc>
          <w:tcPr>
            <w:tcW w:w="926" w:type="pct"/>
            <w:vMerge w:val="continue"/>
            <w:tcBorders>
              <w:top w:val="single" w:color="auto" w:sz="4" w:space="0"/>
              <w:left w:val="single" w:color="auto" w:sz="4" w:space="0"/>
              <w:bottom w:val="single" w:color="auto" w:sz="4" w:space="0"/>
              <w:right w:val="single" w:color="auto" w:sz="4" w:space="0"/>
            </w:tcBorders>
            <w:vAlign w:val="center"/>
          </w:tcPr>
          <w:p>
            <w:pPr>
              <w:spacing w:line="360" w:lineRule="exact"/>
              <w:jc w:val="center"/>
              <w:rPr>
                <w:ins w:id="62" w:author="Lio" w:date="2024-03-18T09:54:18Z"/>
                <w:rFonts w:hint="eastAsia" w:ascii="宋体" w:hAnsi="宋体" w:eastAsia="宋体" w:cs="宋体"/>
                <w:kern w:val="0"/>
                <w:sz w:val="28"/>
                <w:szCs w:val="28"/>
                <w:highlight w:val="yellow"/>
                <w:rPrChange w:id="63" w:author="微信用户" w:date="2024-03-18T14:20:52Z">
                  <w:rPr>
                    <w:ins w:id="64" w:author="Lio" w:date="2024-03-18T09:54:18Z"/>
                    <w:rFonts w:ascii="宋体" w:hAnsi="宋体" w:cs="宋体"/>
                    <w:kern w:val="0"/>
                    <w:szCs w:val="21"/>
                  </w:rPr>
                </w:rPrChange>
              </w:rPr>
            </w:pPr>
          </w:p>
        </w:tc>
        <w:tc>
          <w:tcPr>
            <w:tcW w:w="1103" w:type="pct"/>
            <w:vMerge w:val="continue"/>
            <w:tcBorders>
              <w:top w:val="single" w:color="auto" w:sz="4" w:space="0"/>
              <w:left w:val="single" w:color="auto" w:sz="4" w:space="0"/>
              <w:bottom w:val="single" w:color="auto" w:sz="4" w:space="0"/>
              <w:right w:val="single" w:color="auto" w:sz="4" w:space="0"/>
            </w:tcBorders>
            <w:vAlign w:val="center"/>
          </w:tcPr>
          <w:p>
            <w:pPr>
              <w:spacing w:line="360" w:lineRule="exact"/>
              <w:jc w:val="center"/>
              <w:rPr>
                <w:ins w:id="65" w:author="Lio" w:date="2024-03-18T09:54:18Z"/>
                <w:rFonts w:hint="eastAsia" w:ascii="宋体" w:hAnsi="宋体" w:eastAsia="宋体" w:cs="宋体"/>
                <w:kern w:val="0"/>
                <w:sz w:val="28"/>
                <w:szCs w:val="28"/>
                <w:highlight w:val="yellow"/>
                <w:rPrChange w:id="66" w:author="微信用户" w:date="2024-03-18T14:20:52Z">
                  <w:rPr>
                    <w:ins w:id="67" w:author="Lio" w:date="2024-03-18T09:54:18Z"/>
                    <w:rFonts w:ascii="宋体" w:hAnsi="宋体" w:cs="宋体"/>
                    <w:kern w:val="0"/>
                    <w:szCs w:val="21"/>
                  </w:rPr>
                </w:rPrChang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ins w:id="68" w:author="Lio" w:date="2024-03-18T09:54:18Z"/>
        </w:trPr>
        <w:tc>
          <w:tcPr>
            <w:tcW w:w="604" w:type="pct"/>
            <w:tcBorders>
              <w:top w:val="single" w:color="auto" w:sz="4" w:space="0"/>
              <w:left w:val="single" w:color="auto" w:sz="4" w:space="0"/>
              <w:bottom w:val="single" w:color="auto" w:sz="4" w:space="0"/>
              <w:right w:val="single" w:color="auto" w:sz="4" w:space="0"/>
            </w:tcBorders>
            <w:vAlign w:val="center"/>
          </w:tcPr>
          <w:p>
            <w:pPr>
              <w:spacing w:line="360" w:lineRule="exact"/>
              <w:jc w:val="center"/>
              <w:rPr>
                <w:ins w:id="69" w:author="Lio" w:date="2024-03-18T09:54:18Z"/>
                <w:rFonts w:hint="eastAsia" w:ascii="宋体" w:hAnsi="宋体" w:eastAsia="宋体" w:cs="宋体"/>
                <w:kern w:val="0"/>
                <w:sz w:val="28"/>
                <w:szCs w:val="28"/>
                <w:highlight w:val="yellow"/>
              </w:rPr>
            </w:pPr>
            <w:ins w:id="70" w:author="Lio" w:date="2024-03-18T09:54:18Z">
              <w:r>
                <w:rPr>
                  <w:rFonts w:hint="eastAsia" w:ascii="宋体" w:hAnsi="宋体" w:eastAsia="宋体" w:cs="宋体"/>
                  <w:kern w:val="0"/>
                  <w:sz w:val="28"/>
                  <w:szCs w:val="28"/>
                  <w:highlight w:val="yellow"/>
                </w:rPr>
                <w:t>墙面</w:t>
              </w:r>
            </w:ins>
          </w:p>
        </w:tc>
        <w:tc>
          <w:tcPr>
            <w:tcW w:w="1059" w:type="pct"/>
            <w:tcBorders>
              <w:top w:val="single" w:color="auto" w:sz="4" w:space="0"/>
              <w:left w:val="single" w:color="auto" w:sz="4" w:space="0"/>
              <w:bottom w:val="single" w:color="auto" w:sz="4" w:space="0"/>
              <w:right w:val="single" w:color="auto" w:sz="4" w:space="0"/>
            </w:tcBorders>
            <w:vAlign w:val="center"/>
          </w:tcPr>
          <w:p>
            <w:pPr>
              <w:spacing w:line="360" w:lineRule="exact"/>
              <w:jc w:val="center"/>
              <w:rPr>
                <w:ins w:id="71" w:author="Lio" w:date="2024-03-18T09:54:18Z"/>
                <w:rFonts w:hint="eastAsia" w:ascii="宋体" w:hAnsi="宋体" w:eastAsia="宋体" w:cs="宋体"/>
                <w:kern w:val="0"/>
                <w:sz w:val="28"/>
                <w:szCs w:val="28"/>
                <w:highlight w:val="yellow"/>
              </w:rPr>
            </w:pPr>
            <w:ins w:id="72" w:author="Lio" w:date="2024-03-18T09:54:18Z">
              <w:r>
                <w:rPr>
                  <w:rFonts w:hint="eastAsia" w:ascii="宋体" w:hAnsi="宋体" w:eastAsia="宋体" w:cs="宋体"/>
                  <w:kern w:val="0"/>
                  <w:sz w:val="28"/>
                  <w:szCs w:val="28"/>
                  <w:highlight w:val="yellow"/>
                </w:rPr>
                <w:t>同上</w:t>
              </w:r>
            </w:ins>
          </w:p>
        </w:tc>
        <w:tc>
          <w:tcPr>
            <w:tcW w:w="1308" w:type="pct"/>
            <w:tcBorders>
              <w:top w:val="single" w:color="auto" w:sz="4" w:space="0"/>
              <w:left w:val="single" w:color="auto" w:sz="4" w:space="0"/>
              <w:bottom w:val="single" w:color="auto" w:sz="4" w:space="0"/>
              <w:right w:val="single" w:color="auto" w:sz="4" w:space="0"/>
            </w:tcBorders>
            <w:vAlign w:val="center"/>
          </w:tcPr>
          <w:p>
            <w:pPr>
              <w:spacing w:line="360" w:lineRule="exact"/>
              <w:jc w:val="center"/>
              <w:rPr>
                <w:ins w:id="73" w:author="Lio" w:date="2024-03-18T09:54:18Z"/>
                <w:rFonts w:hint="eastAsia" w:ascii="宋体" w:hAnsi="宋体" w:eastAsia="宋体" w:cs="宋体"/>
                <w:kern w:val="0"/>
                <w:sz w:val="28"/>
                <w:szCs w:val="28"/>
                <w:highlight w:val="yellow"/>
              </w:rPr>
            </w:pPr>
            <w:ins w:id="74" w:author="Lio" w:date="2024-03-18T09:54:18Z">
              <w:r>
                <w:rPr>
                  <w:rFonts w:hint="eastAsia" w:ascii="宋体" w:hAnsi="宋体" w:eastAsia="宋体" w:cs="宋体"/>
                  <w:kern w:val="0"/>
                  <w:sz w:val="28"/>
                  <w:szCs w:val="28"/>
                  <w:highlight w:val="yellow"/>
                </w:rPr>
                <w:t>清水或消毒液</w:t>
              </w:r>
            </w:ins>
          </w:p>
        </w:tc>
        <w:tc>
          <w:tcPr>
            <w:tcW w:w="926" w:type="pct"/>
            <w:tcBorders>
              <w:top w:val="single" w:color="auto" w:sz="4" w:space="0"/>
              <w:left w:val="single" w:color="auto" w:sz="4" w:space="0"/>
              <w:bottom w:val="single" w:color="auto" w:sz="4" w:space="0"/>
              <w:right w:val="single" w:color="auto" w:sz="4" w:space="0"/>
            </w:tcBorders>
            <w:vAlign w:val="center"/>
          </w:tcPr>
          <w:p>
            <w:pPr>
              <w:spacing w:line="360" w:lineRule="exact"/>
              <w:jc w:val="center"/>
              <w:rPr>
                <w:ins w:id="75" w:author="Lio" w:date="2024-03-18T09:54:18Z"/>
                <w:rFonts w:hint="eastAsia" w:ascii="宋体" w:hAnsi="宋体" w:eastAsia="宋体" w:cs="宋体"/>
                <w:kern w:val="0"/>
                <w:sz w:val="28"/>
                <w:szCs w:val="28"/>
                <w:highlight w:val="yellow"/>
              </w:rPr>
            </w:pPr>
            <w:ins w:id="76" w:author="Lio" w:date="2024-03-18T09:54:18Z">
              <w:r>
                <w:rPr>
                  <w:rFonts w:hint="eastAsia" w:ascii="宋体" w:hAnsi="宋体" w:eastAsia="宋体" w:cs="宋体"/>
                  <w:kern w:val="0"/>
                  <w:sz w:val="28"/>
                  <w:szCs w:val="28"/>
                  <w:highlight w:val="yellow"/>
                </w:rPr>
                <w:t>同上</w:t>
              </w:r>
            </w:ins>
          </w:p>
        </w:tc>
        <w:tc>
          <w:tcPr>
            <w:tcW w:w="1103" w:type="pct"/>
            <w:tcBorders>
              <w:top w:val="single" w:color="auto" w:sz="4" w:space="0"/>
              <w:left w:val="single" w:color="auto" w:sz="4" w:space="0"/>
              <w:bottom w:val="single" w:color="auto" w:sz="4" w:space="0"/>
              <w:right w:val="single" w:color="auto" w:sz="4" w:space="0"/>
            </w:tcBorders>
            <w:vAlign w:val="center"/>
          </w:tcPr>
          <w:p>
            <w:pPr>
              <w:spacing w:line="360" w:lineRule="exact"/>
              <w:jc w:val="center"/>
              <w:rPr>
                <w:ins w:id="77" w:author="Lio" w:date="2024-03-18T09:54:18Z"/>
                <w:rFonts w:hint="eastAsia" w:ascii="宋体" w:hAnsi="宋体" w:eastAsia="宋体" w:cs="宋体"/>
                <w:kern w:val="0"/>
                <w:sz w:val="28"/>
                <w:szCs w:val="28"/>
                <w:highlight w:val="yellow"/>
              </w:rPr>
            </w:pPr>
            <w:ins w:id="78" w:author="Lio" w:date="2024-03-18T09:54:18Z">
              <w:r>
                <w:rPr>
                  <w:rFonts w:hint="eastAsia" w:ascii="宋体" w:hAnsi="宋体" w:eastAsia="宋体" w:cs="宋体"/>
                  <w:kern w:val="0"/>
                  <w:sz w:val="28"/>
                  <w:szCs w:val="28"/>
                  <w:highlight w:val="yellow"/>
                </w:rPr>
                <w:t>1次/周</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ins w:id="79" w:author="Lio" w:date="2024-03-18T09:54:18Z"/>
        </w:trPr>
        <w:tc>
          <w:tcPr>
            <w:tcW w:w="604" w:type="pct"/>
            <w:tcBorders>
              <w:top w:val="single" w:color="auto" w:sz="4" w:space="0"/>
              <w:left w:val="single" w:color="auto" w:sz="4" w:space="0"/>
              <w:bottom w:val="single" w:color="auto" w:sz="4" w:space="0"/>
              <w:right w:val="single" w:color="auto" w:sz="4" w:space="0"/>
            </w:tcBorders>
            <w:vAlign w:val="center"/>
          </w:tcPr>
          <w:p>
            <w:pPr>
              <w:spacing w:line="360" w:lineRule="exact"/>
              <w:jc w:val="center"/>
              <w:rPr>
                <w:ins w:id="80" w:author="Lio" w:date="2024-03-18T09:54:18Z"/>
                <w:rFonts w:hint="eastAsia" w:ascii="宋体" w:hAnsi="宋体" w:eastAsia="宋体" w:cs="宋体"/>
                <w:kern w:val="0"/>
                <w:sz w:val="28"/>
                <w:szCs w:val="28"/>
                <w:highlight w:val="yellow"/>
              </w:rPr>
            </w:pPr>
            <w:ins w:id="81" w:author="Lio" w:date="2024-03-18T09:54:18Z">
              <w:r>
                <w:rPr>
                  <w:rFonts w:hint="eastAsia" w:ascii="宋体" w:hAnsi="宋体" w:eastAsia="宋体" w:cs="宋体"/>
                  <w:kern w:val="0"/>
                  <w:sz w:val="28"/>
                  <w:szCs w:val="28"/>
                  <w:highlight w:val="yellow"/>
                </w:rPr>
                <w:t>室内物品表面</w:t>
              </w:r>
            </w:ins>
          </w:p>
        </w:tc>
        <w:tc>
          <w:tcPr>
            <w:tcW w:w="1059" w:type="pct"/>
            <w:tcBorders>
              <w:top w:val="single" w:color="auto" w:sz="4" w:space="0"/>
              <w:left w:val="single" w:color="auto" w:sz="4" w:space="0"/>
              <w:bottom w:val="single" w:color="auto" w:sz="4" w:space="0"/>
              <w:right w:val="single" w:color="auto" w:sz="4" w:space="0"/>
            </w:tcBorders>
            <w:vAlign w:val="center"/>
          </w:tcPr>
          <w:p>
            <w:pPr>
              <w:spacing w:line="360" w:lineRule="exact"/>
              <w:jc w:val="center"/>
              <w:rPr>
                <w:ins w:id="82" w:author="Lio" w:date="2024-03-18T09:54:18Z"/>
                <w:rFonts w:hint="eastAsia" w:ascii="宋体" w:hAnsi="宋体" w:eastAsia="宋体" w:cs="宋体"/>
                <w:kern w:val="0"/>
                <w:sz w:val="28"/>
                <w:szCs w:val="28"/>
                <w:highlight w:val="yellow"/>
              </w:rPr>
            </w:pPr>
            <w:ins w:id="83" w:author="Lio" w:date="2024-03-18T09:54:18Z">
              <w:r>
                <w:rPr>
                  <w:rFonts w:hint="eastAsia" w:ascii="宋体" w:hAnsi="宋体" w:eastAsia="宋体" w:cs="宋体"/>
                  <w:kern w:val="0"/>
                  <w:sz w:val="28"/>
                  <w:szCs w:val="28"/>
                  <w:highlight w:val="yellow"/>
                </w:rPr>
                <w:t>办公用品</w:t>
              </w:r>
            </w:ins>
          </w:p>
          <w:p>
            <w:pPr>
              <w:spacing w:line="360" w:lineRule="exact"/>
              <w:jc w:val="center"/>
              <w:rPr>
                <w:ins w:id="84" w:author="Lio" w:date="2024-03-18T09:54:18Z"/>
                <w:rFonts w:hint="eastAsia" w:ascii="宋体" w:hAnsi="宋体" w:eastAsia="宋体" w:cs="宋体"/>
                <w:kern w:val="0"/>
                <w:sz w:val="28"/>
                <w:szCs w:val="28"/>
                <w:highlight w:val="yellow"/>
              </w:rPr>
            </w:pPr>
            <w:ins w:id="85" w:author="Lio" w:date="2024-03-18T09:54:18Z">
              <w:r>
                <w:rPr>
                  <w:rFonts w:hint="eastAsia" w:ascii="宋体" w:hAnsi="宋体" w:eastAsia="宋体" w:cs="宋体"/>
                  <w:kern w:val="0"/>
                  <w:sz w:val="28"/>
                  <w:szCs w:val="28"/>
                  <w:highlight w:val="yellow"/>
                </w:rPr>
                <w:t>病区用品</w:t>
              </w:r>
            </w:ins>
          </w:p>
        </w:tc>
        <w:tc>
          <w:tcPr>
            <w:tcW w:w="1308" w:type="pct"/>
            <w:tcBorders>
              <w:top w:val="single" w:color="auto" w:sz="4" w:space="0"/>
              <w:left w:val="single" w:color="auto" w:sz="4" w:space="0"/>
              <w:bottom w:val="single" w:color="auto" w:sz="4" w:space="0"/>
              <w:right w:val="single" w:color="auto" w:sz="4" w:space="0"/>
            </w:tcBorders>
            <w:vAlign w:val="center"/>
          </w:tcPr>
          <w:p>
            <w:pPr>
              <w:spacing w:line="360" w:lineRule="exact"/>
              <w:jc w:val="center"/>
              <w:rPr>
                <w:ins w:id="86" w:author="Lio" w:date="2024-03-18T09:54:18Z"/>
                <w:rFonts w:hint="eastAsia" w:ascii="宋体" w:hAnsi="宋体" w:eastAsia="宋体" w:cs="宋体"/>
                <w:kern w:val="0"/>
                <w:sz w:val="28"/>
                <w:szCs w:val="28"/>
                <w:highlight w:val="yellow"/>
              </w:rPr>
            </w:pPr>
            <w:ins w:id="87" w:author="Lio" w:date="2024-03-18T09:54:18Z">
              <w:r>
                <w:rPr>
                  <w:rFonts w:hint="eastAsia" w:ascii="宋体" w:hAnsi="宋体" w:eastAsia="宋体" w:cs="宋体"/>
                  <w:kern w:val="0"/>
                  <w:sz w:val="28"/>
                  <w:szCs w:val="28"/>
                  <w:highlight w:val="yellow"/>
                </w:rPr>
                <w:t>湿式清洁或消毒液</w:t>
              </w:r>
            </w:ins>
          </w:p>
        </w:tc>
        <w:tc>
          <w:tcPr>
            <w:tcW w:w="926" w:type="pct"/>
            <w:tcBorders>
              <w:top w:val="single" w:color="auto" w:sz="4" w:space="0"/>
              <w:left w:val="single" w:color="auto" w:sz="4" w:space="0"/>
              <w:bottom w:val="single" w:color="auto" w:sz="4" w:space="0"/>
              <w:right w:val="single" w:color="auto" w:sz="4" w:space="0"/>
            </w:tcBorders>
            <w:vAlign w:val="center"/>
          </w:tcPr>
          <w:p>
            <w:pPr>
              <w:spacing w:line="360" w:lineRule="exact"/>
              <w:jc w:val="center"/>
              <w:rPr>
                <w:ins w:id="88" w:author="Lio" w:date="2024-03-18T09:54:18Z"/>
                <w:rFonts w:hint="eastAsia" w:ascii="宋体" w:hAnsi="宋体" w:eastAsia="宋体" w:cs="宋体"/>
                <w:kern w:val="0"/>
                <w:sz w:val="28"/>
                <w:szCs w:val="28"/>
                <w:highlight w:val="yellow"/>
              </w:rPr>
            </w:pPr>
            <w:ins w:id="89" w:author="Lio" w:date="2024-03-18T09:54:18Z">
              <w:r>
                <w:rPr>
                  <w:rFonts w:hint="eastAsia" w:ascii="宋体" w:hAnsi="宋体" w:eastAsia="宋体" w:cs="宋体"/>
                  <w:kern w:val="0"/>
                  <w:sz w:val="28"/>
                  <w:szCs w:val="28"/>
                  <w:highlight w:val="yellow"/>
                </w:rPr>
                <w:t>清洁，防止病原菌扩散100%</w:t>
              </w:r>
            </w:ins>
          </w:p>
        </w:tc>
        <w:tc>
          <w:tcPr>
            <w:tcW w:w="1103" w:type="pct"/>
            <w:tcBorders>
              <w:top w:val="single" w:color="auto" w:sz="4" w:space="0"/>
              <w:left w:val="single" w:color="auto" w:sz="4" w:space="0"/>
              <w:bottom w:val="single" w:color="auto" w:sz="4" w:space="0"/>
              <w:right w:val="single" w:color="auto" w:sz="4" w:space="0"/>
            </w:tcBorders>
            <w:vAlign w:val="center"/>
          </w:tcPr>
          <w:p>
            <w:pPr>
              <w:spacing w:line="360" w:lineRule="exact"/>
              <w:jc w:val="center"/>
              <w:rPr>
                <w:ins w:id="90" w:author="Lio" w:date="2024-03-18T09:54:18Z"/>
                <w:rFonts w:hint="eastAsia" w:ascii="宋体" w:hAnsi="宋体" w:eastAsia="宋体" w:cs="宋体"/>
                <w:kern w:val="0"/>
                <w:sz w:val="28"/>
                <w:szCs w:val="28"/>
                <w:highlight w:val="yellow"/>
              </w:rPr>
            </w:pPr>
            <w:ins w:id="91" w:author="Lio" w:date="2024-03-18T09:54:18Z">
              <w:r>
                <w:rPr>
                  <w:rFonts w:hint="eastAsia" w:ascii="宋体" w:hAnsi="宋体" w:eastAsia="宋体" w:cs="宋体"/>
                  <w:kern w:val="0"/>
                  <w:sz w:val="28"/>
                  <w:szCs w:val="28"/>
                  <w:highlight w:val="yellow"/>
                </w:rPr>
                <w:t>1-2次/日</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ins w:id="92" w:author="Lio" w:date="2024-03-18T09:54:18Z"/>
        </w:trPr>
        <w:tc>
          <w:tcPr>
            <w:tcW w:w="604" w:type="pct"/>
            <w:tcBorders>
              <w:top w:val="single" w:color="auto" w:sz="4" w:space="0"/>
              <w:left w:val="single" w:color="auto" w:sz="4" w:space="0"/>
              <w:bottom w:val="single" w:color="auto" w:sz="4" w:space="0"/>
              <w:right w:val="single" w:color="auto" w:sz="4" w:space="0"/>
            </w:tcBorders>
            <w:vAlign w:val="center"/>
          </w:tcPr>
          <w:p>
            <w:pPr>
              <w:spacing w:line="360" w:lineRule="exact"/>
              <w:jc w:val="center"/>
              <w:rPr>
                <w:ins w:id="93" w:author="Lio" w:date="2024-03-18T09:54:18Z"/>
                <w:rFonts w:hint="eastAsia" w:ascii="宋体" w:hAnsi="宋体" w:eastAsia="宋体" w:cs="宋体"/>
                <w:kern w:val="0"/>
                <w:sz w:val="28"/>
                <w:szCs w:val="28"/>
                <w:highlight w:val="yellow"/>
              </w:rPr>
            </w:pPr>
            <w:ins w:id="94" w:author="Lio" w:date="2024-03-18T09:54:18Z">
              <w:r>
                <w:rPr>
                  <w:rFonts w:hint="eastAsia" w:ascii="宋体" w:hAnsi="宋体" w:eastAsia="宋体" w:cs="宋体"/>
                  <w:kern w:val="0"/>
                  <w:sz w:val="28"/>
                  <w:szCs w:val="28"/>
                  <w:highlight w:val="yellow"/>
                </w:rPr>
                <w:t>其他物品表面</w:t>
              </w:r>
            </w:ins>
          </w:p>
        </w:tc>
        <w:tc>
          <w:tcPr>
            <w:tcW w:w="1059" w:type="pct"/>
            <w:tcBorders>
              <w:top w:val="single" w:color="auto" w:sz="4" w:space="0"/>
              <w:left w:val="single" w:color="auto" w:sz="4" w:space="0"/>
              <w:bottom w:val="single" w:color="auto" w:sz="4" w:space="0"/>
              <w:right w:val="single" w:color="auto" w:sz="4" w:space="0"/>
            </w:tcBorders>
            <w:vAlign w:val="center"/>
          </w:tcPr>
          <w:p>
            <w:pPr>
              <w:spacing w:line="360" w:lineRule="exact"/>
              <w:jc w:val="center"/>
              <w:rPr>
                <w:ins w:id="95" w:author="Lio" w:date="2024-03-18T09:54:18Z"/>
                <w:rFonts w:hint="eastAsia" w:ascii="宋体" w:hAnsi="宋体" w:eastAsia="宋体" w:cs="宋体"/>
                <w:kern w:val="0"/>
                <w:sz w:val="28"/>
                <w:szCs w:val="28"/>
                <w:highlight w:val="yellow"/>
              </w:rPr>
            </w:pPr>
            <w:ins w:id="96" w:author="Lio" w:date="2024-03-18T09:54:18Z">
              <w:r>
                <w:rPr>
                  <w:rFonts w:hint="eastAsia" w:ascii="宋体" w:hAnsi="宋体" w:eastAsia="宋体" w:cs="宋体"/>
                  <w:kern w:val="0"/>
                  <w:sz w:val="28"/>
                  <w:szCs w:val="28"/>
                  <w:highlight w:val="yellow"/>
                </w:rPr>
                <w:t>门把手、水龙头、门窗、洗手池等</w:t>
              </w:r>
            </w:ins>
          </w:p>
        </w:tc>
        <w:tc>
          <w:tcPr>
            <w:tcW w:w="1308" w:type="pct"/>
            <w:tcBorders>
              <w:top w:val="single" w:color="auto" w:sz="4" w:space="0"/>
              <w:left w:val="single" w:color="auto" w:sz="4" w:space="0"/>
              <w:bottom w:val="single" w:color="auto" w:sz="4" w:space="0"/>
              <w:right w:val="single" w:color="auto" w:sz="4" w:space="0"/>
            </w:tcBorders>
            <w:vAlign w:val="center"/>
          </w:tcPr>
          <w:p>
            <w:pPr>
              <w:spacing w:line="360" w:lineRule="exact"/>
              <w:jc w:val="center"/>
              <w:rPr>
                <w:ins w:id="97" w:author="Lio" w:date="2024-03-18T09:54:18Z"/>
                <w:rFonts w:hint="eastAsia" w:ascii="宋体" w:hAnsi="宋体" w:eastAsia="宋体" w:cs="宋体"/>
                <w:kern w:val="0"/>
                <w:sz w:val="28"/>
                <w:szCs w:val="28"/>
                <w:highlight w:val="yellow"/>
              </w:rPr>
            </w:pPr>
            <w:ins w:id="98" w:author="Lio" w:date="2024-03-18T09:54:18Z">
              <w:r>
                <w:rPr>
                  <w:rFonts w:hint="eastAsia" w:ascii="宋体" w:hAnsi="宋体" w:eastAsia="宋体" w:cs="宋体"/>
                  <w:kern w:val="0"/>
                  <w:sz w:val="28"/>
                  <w:szCs w:val="28"/>
                  <w:highlight w:val="yellow"/>
                </w:rPr>
                <w:t>保持清洁</w:t>
              </w:r>
            </w:ins>
          </w:p>
        </w:tc>
        <w:tc>
          <w:tcPr>
            <w:tcW w:w="926" w:type="pct"/>
            <w:tcBorders>
              <w:top w:val="single" w:color="auto" w:sz="4" w:space="0"/>
              <w:left w:val="single" w:color="auto" w:sz="4" w:space="0"/>
              <w:bottom w:val="single" w:color="auto" w:sz="4" w:space="0"/>
              <w:right w:val="single" w:color="auto" w:sz="4" w:space="0"/>
            </w:tcBorders>
            <w:vAlign w:val="center"/>
          </w:tcPr>
          <w:p>
            <w:pPr>
              <w:spacing w:line="360" w:lineRule="exact"/>
              <w:jc w:val="center"/>
              <w:rPr>
                <w:ins w:id="99" w:author="Lio" w:date="2024-03-18T09:54:18Z"/>
                <w:rFonts w:hint="eastAsia" w:ascii="宋体" w:hAnsi="宋体" w:eastAsia="宋体" w:cs="宋体"/>
                <w:kern w:val="0"/>
                <w:sz w:val="28"/>
                <w:szCs w:val="28"/>
                <w:highlight w:val="yellow"/>
              </w:rPr>
            </w:pPr>
            <w:ins w:id="100" w:author="Lio" w:date="2024-03-18T09:54:18Z">
              <w:r>
                <w:rPr>
                  <w:rFonts w:hint="eastAsia" w:ascii="宋体" w:hAnsi="宋体" w:eastAsia="宋体" w:cs="宋体"/>
                  <w:kern w:val="0"/>
                  <w:sz w:val="28"/>
                  <w:szCs w:val="28"/>
                  <w:highlight w:val="yellow"/>
                </w:rPr>
                <w:t>同清洁标准</w:t>
              </w:r>
            </w:ins>
          </w:p>
        </w:tc>
        <w:tc>
          <w:tcPr>
            <w:tcW w:w="1103" w:type="pct"/>
            <w:tcBorders>
              <w:top w:val="single" w:color="auto" w:sz="4" w:space="0"/>
              <w:left w:val="single" w:color="auto" w:sz="4" w:space="0"/>
              <w:bottom w:val="single" w:color="auto" w:sz="4" w:space="0"/>
              <w:right w:val="single" w:color="auto" w:sz="4" w:space="0"/>
            </w:tcBorders>
            <w:vAlign w:val="center"/>
          </w:tcPr>
          <w:p>
            <w:pPr>
              <w:spacing w:line="360" w:lineRule="exact"/>
              <w:jc w:val="center"/>
              <w:rPr>
                <w:ins w:id="101" w:author="Lio" w:date="2024-03-18T09:54:18Z"/>
                <w:rFonts w:hint="eastAsia" w:ascii="宋体" w:hAnsi="宋体" w:eastAsia="宋体" w:cs="宋体"/>
                <w:kern w:val="0"/>
                <w:sz w:val="28"/>
                <w:szCs w:val="28"/>
                <w:highlight w:val="yellow"/>
              </w:rPr>
            </w:pPr>
            <w:ins w:id="102" w:author="Lio" w:date="2024-03-18T09:54:18Z">
              <w:r>
                <w:rPr>
                  <w:rFonts w:hint="eastAsia" w:ascii="宋体" w:hAnsi="宋体" w:eastAsia="宋体" w:cs="宋体"/>
                  <w:kern w:val="0"/>
                  <w:sz w:val="28"/>
                  <w:szCs w:val="28"/>
                  <w:highlight w:val="yellow"/>
                </w:rPr>
                <w:t>消毒1次/日</w:t>
              </w:r>
            </w:ins>
          </w:p>
          <w:p>
            <w:pPr>
              <w:spacing w:line="360" w:lineRule="exact"/>
              <w:jc w:val="center"/>
              <w:rPr>
                <w:ins w:id="103" w:author="Lio" w:date="2024-03-18T09:54:18Z"/>
                <w:rFonts w:hint="eastAsia" w:ascii="宋体" w:hAnsi="宋体" w:eastAsia="宋体" w:cs="宋体"/>
                <w:kern w:val="0"/>
                <w:sz w:val="28"/>
                <w:szCs w:val="28"/>
                <w:highlight w:val="yellow"/>
              </w:rPr>
            </w:pPr>
            <w:ins w:id="104" w:author="Lio" w:date="2024-03-18T09:54:18Z">
              <w:r>
                <w:rPr>
                  <w:rFonts w:hint="eastAsia" w:ascii="宋体" w:hAnsi="宋体" w:eastAsia="宋体" w:cs="宋体"/>
                  <w:kern w:val="0"/>
                  <w:sz w:val="28"/>
                  <w:szCs w:val="28"/>
                  <w:highlight w:val="yellow"/>
                </w:rPr>
                <w:t>保持适时清理</w:t>
              </w:r>
            </w:ins>
          </w:p>
        </w:tc>
      </w:tr>
    </w:tbl>
    <w:p>
      <w:pPr>
        <w:tabs>
          <w:tab w:val="left" w:pos="0"/>
          <w:tab w:val="left" w:pos="840"/>
        </w:tabs>
        <w:spacing w:line="360" w:lineRule="auto"/>
        <w:ind w:firstLine="560" w:firstLineChars="200"/>
        <w:outlineLvl w:val="2"/>
        <w:rPr>
          <w:ins w:id="105" w:author="Lio" w:date="2024-03-18T09:57:37Z"/>
          <w:rFonts w:hint="eastAsia" w:ascii="宋体" w:hAnsi="宋体" w:eastAsia="宋体" w:cs="宋体"/>
          <w:kern w:val="0"/>
          <w:sz w:val="28"/>
          <w:szCs w:val="28"/>
          <w:highlight w:val="yellow"/>
        </w:rPr>
      </w:pPr>
      <w:ins w:id="106" w:author="Lio" w:date="2024-03-18T09:57:52Z">
        <w:r>
          <w:rPr>
            <w:rFonts w:hint="eastAsia" w:ascii="宋体" w:hAnsi="宋体" w:eastAsia="宋体" w:cs="宋体"/>
            <w:kern w:val="0"/>
            <w:sz w:val="28"/>
            <w:szCs w:val="28"/>
            <w:highlight w:val="yellow"/>
            <w:lang w:val="en-US" w:eastAsia="zh-CN"/>
          </w:rPr>
          <w:t>7.</w:t>
        </w:r>
      </w:ins>
      <w:ins w:id="107" w:author="Lio" w:date="2024-03-18T09:57:37Z">
        <w:r>
          <w:rPr>
            <w:rFonts w:hint="eastAsia" w:ascii="宋体" w:hAnsi="宋体" w:eastAsia="宋体" w:cs="宋体"/>
            <w:kern w:val="0"/>
            <w:sz w:val="28"/>
            <w:szCs w:val="28"/>
            <w:highlight w:val="yellow"/>
          </w:rPr>
          <w:t>保洁集中洗消中心管理</w:t>
        </w:r>
      </w:ins>
    </w:p>
    <w:p>
      <w:pPr>
        <w:tabs>
          <w:tab w:val="left" w:pos="720"/>
          <w:tab w:val="center" w:pos="4153"/>
        </w:tabs>
        <w:spacing w:line="360" w:lineRule="auto"/>
        <w:ind w:firstLine="560" w:firstLineChars="200"/>
        <w:rPr>
          <w:ins w:id="108" w:author="Lio" w:date="2024-03-18T09:57:37Z"/>
          <w:rFonts w:ascii="宋体" w:hAnsi="宋体" w:cs="宋体"/>
          <w:kern w:val="0"/>
          <w:sz w:val="28"/>
          <w:szCs w:val="28"/>
          <w:highlight w:val="yellow"/>
        </w:rPr>
      </w:pPr>
      <w:ins w:id="109" w:author="Lio" w:date="2024-03-18T09:57:37Z">
        <w:r>
          <w:rPr>
            <w:rFonts w:hint="eastAsia" w:ascii="宋体" w:hAnsi="宋体" w:cs="宋体"/>
            <w:kern w:val="0"/>
            <w:sz w:val="28"/>
            <w:szCs w:val="28"/>
            <w:highlight w:val="yellow"/>
          </w:rPr>
          <w:t>设置专职人员在清洗房负责全院布料的集中清洗工作，内容包括全院拖布头、布巾的收集、浸泡（按实际需求）、清洗、烘干及发放。同时对清洗房的工作环境要进行管理，有制定相关的工作制度及操作要求、标准。</w:t>
        </w:r>
      </w:ins>
    </w:p>
    <w:p>
      <w:pPr>
        <w:tabs>
          <w:tab w:val="left" w:pos="0"/>
          <w:tab w:val="left" w:pos="840"/>
        </w:tabs>
        <w:spacing w:line="360" w:lineRule="auto"/>
        <w:ind w:left="420"/>
        <w:rPr>
          <w:ins w:id="110" w:author="Lio" w:date="2024-03-18T09:57:37Z"/>
          <w:rFonts w:ascii="宋体" w:hAnsi="宋体" w:cs="宋体"/>
          <w:kern w:val="0"/>
          <w:sz w:val="28"/>
          <w:szCs w:val="28"/>
          <w:highlight w:val="yellow"/>
        </w:rPr>
      </w:pPr>
      <w:ins w:id="111" w:author="Lio" w:date="2024-03-18T09:57:37Z">
        <w:r>
          <w:rPr>
            <w:rFonts w:hint="eastAsia" w:ascii="宋体" w:hAnsi="宋体" w:cs="宋体"/>
            <w:kern w:val="0"/>
            <w:sz w:val="28"/>
            <w:szCs w:val="28"/>
            <w:highlight w:val="yellow"/>
          </w:rPr>
          <w:t>要求：以上保洁工作所需用到的消毒剂、消毒片、清洁耗材、工具等物料均由投标人提供及承担费用。</w:t>
        </w:r>
      </w:ins>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jc w:val="both"/>
        <w:textAlignment w:val="auto"/>
        <w:rPr>
          <w:rFonts w:hint="eastAsia" w:ascii="宋体" w:hAnsi="宋体" w:eastAsia="宋体" w:cs="宋体"/>
          <w:sz w:val="28"/>
          <w:szCs w:val="28"/>
          <w:lang w:val="en-US" w:eastAsia="zh-CN"/>
        </w:rPr>
      </w:pPr>
    </w:p>
    <w:p>
      <w:pPr>
        <w:keepNext w:val="0"/>
        <w:keepLines w:val="0"/>
        <w:pageBreakBefore w:val="0"/>
        <w:widowControl w:val="0"/>
        <w:numPr>
          <w:ilvl w:val="0"/>
          <w:numId w:val="4"/>
        </w:numPr>
        <w:kinsoku/>
        <w:wordWrap/>
        <w:overflowPunct/>
        <w:topLinePunct w:val="0"/>
        <w:autoSpaceDE/>
        <w:autoSpaceDN/>
        <w:bidi w:val="0"/>
        <w:adjustRightInd/>
        <w:snapToGrid/>
        <w:spacing w:line="520" w:lineRule="exact"/>
        <w:ind w:firstLine="562" w:firstLineChars="200"/>
        <w:jc w:val="both"/>
        <w:textAlignment w:val="auto"/>
        <w:outlineLvl w:val="1"/>
        <w:rPr>
          <w:rFonts w:hint="eastAsia" w:ascii="宋体" w:hAnsi="宋体" w:eastAsia="宋体" w:cs="宋体"/>
          <w:b/>
          <w:bCs/>
          <w:sz w:val="28"/>
          <w:szCs w:val="28"/>
          <w:lang w:val="en-US" w:eastAsia="zh-CN"/>
        </w:rPr>
      </w:pPr>
      <w:r>
        <w:rPr>
          <w:rFonts w:hint="eastAsia" w:ascii="宋体" w:hAnsi="宋体" w:eastAsia="宋体" w:cs="宋体"/>
          <w:b/>
          <w:bCs/>
          <w:sz w:val="28"/>
          <w:szCs w:val="28"/>
          <w:lang w:val="en-US" w:eastAsia="zh-CN"/>
        </w:rPr>
        <w:t>医疗辅助类管理</w:t>
      </w:r>
    </w:p>
    <w:p>
      <w:pPr>
        <w:keepNext w:val="0"/>
        <w:keepLines w:val="0"/>
        <w:pageBreakBefore w:val="0"/>
        <w:widowControl w:val="0"/>
        <w:kinsoku/>
        <w:wordWrap/>
        <w:overflowPunct/>
        <w:topLinePunct w:val="0"/>
        <w:autoSpaceDE/>
        <w:autoSpaceDN/>
        <w:bidi w:val="0"/>
        <w:adjustRightInd/>
        <w:snapToGrid/>
        <w:spacing w:line="520" w:lineRule="exact"/>
        <w:ind w:firstLine="562" w:firstLineChars="200"/>
        <w:jc w:val="both"/>
        <w:textAlignment w:val="auto"/>
        <w:rPr>
          <w:rFonts w:hint="eastAsia" w:ascii="宋体" w:hAnsi="宋体" w:eastAsia="宋体" w:cs="宋体"/>
          <w:sz w:val="28"/>
          <w:szCs w:val="28"/>
        </w:rPr>
      </w:pPr>
      <w:r>
        <w:rPr>
          <w:rFonts w:hint="eastAsia" w:ascii="宋体" w:hAnsi="宋体" w:eastAsia="宋体" w:cs="宋体"/>
          <w:b/>
          <w:bCs/>
          <w:sz w:val="28"/>
          <w:szCs w:val="28"/>
        </w:rPr>
        <w:t>1、医疗运送管理服务的范围和内容（包含但不限于以下内容）在医护人员的指导下，开展专业的医辅运送服务，主要为以下类别：</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jc w:val="both"/>
        <w:textAlignment w:val="auto"/>
        <w:outlineLvl w:val="2"/>
        <w:rPr>
          <w:rFonts w:hint="eastAsia" w:ascii="宋体" w:hAnsi="宋体" w:eastAsia="宋体" w:cs="宋体"/>
          <w:sz w:val="28"/>
          <w:szCs w:val="28"/>
        </w:rPr>
      </w:pPr>
      <w:r>
        <w:rPr>
          <w:rFonts w:hint="eastAsia" w:ascii="宋体" w:hAnsi="宋体" w:eastAsia="宋体" w:cs="宋体"/>
          <w:sz w:val="28"/>
          <w:szCs w:val="28"/>
        </w:rPr>
        <w:t>（1）病人：区域间患者临床接送、患者陪检；</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jc w:val="both"/>
        <w:textAlignment w:val="auto"/>
        <w:rPr>
          <w:rFonts w:hint="eastAsia" w:ascii="宋体" w:hAnsi="宋体" w:eastAsia="宋体" w:cs="宋体"/>
          <w:sz w:val="28"/>
          <w:szCs w:val="28"/>
        </w:rPr>
      </w:pPr>
      <w:r>
        <w:rPr>
          <w:rFonts w:hint="eastAsia" w:ascii="宋体" w:hAnsi="宋体" w:eastAsia="宋体" w:cs="宋体"/>
          <w:sz w:val="28"/>
          <w:szCs w:val="28"/>
        </w:rPr>
        <w:t>（2）标本：送常规及临时的切片、病理、血样、尿、便、痰、引流液、输血反应、院感等各种标本密闭输送和物流传输至相关科室；</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jc w:val="both"/>
        <w:textAlignment w:val="auto"/>
        <w:rPr>
          <w:rFonts w:hint="eastAsia" w:ascii="宋体" w:hAnsi="宋体" w:eastAsia="宋体" w:cs="宋体"/>
          <w:sz w:val="28"/>
          <w:szCs w:val="28"/>
        </w:rPr>
      </w:pPr>
      <w:r>
        <w:rPr>
          <w:rFonts w:hint="eastAsia" w:ascii="宋体" w:hAnsi="宋体" w:eastAsia="宋体" w:cs="宋体"/>
          <w:sz w:val="28"/>
          <w:szCs w:val="28"/>
        </w:rPr>
        <w:t>（3）药品运送：药品与消毒液密闭运输、物流传输、配合药师药品的上架下架搬运、协助整理药库等；</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jc w:val="both"/>
        <w:textAlignment w:val="auto"/>
        <w:rPr>
          <w:rFonts w:hint="eastAsia" w:ascii="宋体" w:hAnsi="宋体" w:eastAsia="宋体" w:cs="宋体"/>
          <w:sz w:val="28"/>
          <w:szCs w:val="28"/>
        </w:rPr>
      </w:pPr>
      <w:r>
        <w:rPr>
          <w:rFonts w:hint="eastAsia" w:ascii="宋体" w:hAnsi="宋体" w:eastAsia="宋体" w:cs="宋体"/>
          <w:sz w:val="28"/>
          <w:szCs w:val="28"/>
        </w:rPr>
        <w:t>（4）血液：按医院及血液运送要求至中心血站取血液、血浆及代用品，使用后的血袋回收；</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jc w:val="both"/>
        <w:textAlignment w:val="auto"/>
        <w:outlineLvl w:val="2"/>
        <w:rPr>
          <w:rFonts w:hint="eastAsia" w:ascii="宋体" w:hAnsi="宋体" w:eastAsia="宋体" w:cs="宋体"/>
          <w:sz w:val="28"/>
          <w:szCs w:val="28"/>
        </w:rPr>
      </w:pPr>
      <w:r>
        <w:rPr>
          <w:rFonts w:hint="eastAsia" w:ascii="宋体" w:hAnsi="宋体" w:eastAsia="宋体" w:cs="宋体"/>
          <w:sz w:val="28"/>
          <w:szCs w:val="28"/>
        </w:rPr>
        <w:t>（5）易耗品：临时性取送办公、医疗耗材等；</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jc w:val="both"/>
        <w:textAlignment w:val="auto"/>
        <w:rPr>
          <w:rFonts w:hint="eastAsia" w:ascii="宋体" w:hAnsi="宋体" w:eastAsia="宋体" w:cs="宋体"/>
          <w:sz w:val="28"/>
          <w:szCs w:val="28"/>
        </w:rPr>
      </w:pPr>
      <w:r>
        <w:rPr>
          <w:rFonts w:hint="eastAsia" w:ascii="宋体" w:hAnsi="宋体" w:eastAsia="宋体" w:cs="宋体"/>
          <w:sz w:val="28"/>
          <w:szCs w:val="28"/>
        </w:rPr>
        <w:t>（6）单据及文件表单：取送化验报告、检查预约单、会诊单、手术通知单、出院病历、送文件以及其它文件表单等；</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jc w:val="both"/>
        <w:textAlignment w:val="auto"/>
        <w:rPr>
          <w:rFonts w:hint="eastAsia" w:ascii="宋体" w:hAnsi="宋体" w:eastAsia="宋体" w:cs="宋体"/>
          <w:sz w:val="28"/>
          <w:szCs w:val="28"/>
        </w:rPr>
      </w:pPr>
      <w:r>
        <w:rPr>
          <w:rFonts w:hint="eastAsia" w:ascii="宋体" w:hAnsi="宋体" w:eastAsia="宋体" w:cs="宋体"/>
          <w:sz w:val="28"/>
          <w:szCs w:val="28"/>
        </w:rPr>
        <w:t>（7）仪器设备：取送各种小型医疗仪器设备（不含精密医疗设备及大型医疗设备）；</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jc w:val="both"/>
        <w:textAlignment w:val="auto"/>
        <w:outlineLvl w:val="2"/>
        <w:rPr>
          <w:rFonts w:hint="eastAsia" w:ascii="宋体" w:hAnsi="宋体" w:eastAsia="宋体" w:cs="宋体"/>
          <w:sz w:val="28"/>
          <w:szCs w:val="28"/>
        </w:rPr>
      </w:pPr>
      <w:r>
        <w:rPr>
          <w:rFonts w:hint="eastAsia" w:ascii="宋体" w:hAnsi="宋体" w:eastAsia="宋体" w:cs="宋体"/>
          <w:sz w:val="28"/>
          <w:szCs w:val="28"/>
        </w:rPr>
        <w:t>（8）物品运送：送取消毒包及其它物品；</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jc w:val="both"/>
        <w:textAlignment w:val="auto"/>
        <w:rPr>
          <w:rFonts w:hint="eastAsia" w:ascii="宋体" w:hAnsi="宋体" w:eastAsia="宋体" w:cs="宋体"/>
          <w:sz w:val="28"/>
          <w:szCs w:val="28"/>
        </w:rPr>
      </w:pPr>
      <w:r>
        <w:rPr>
          <w:rFonts w:hint="eastAsia" w:ascii="宋体" w:hAnsi="宋体" w:eastAsia="宋体" w:cs="宋体"/>
          <w:sz w:val="28"/>
          <w:szCs w:val="28"/>
        </w:rPr>
        <w:t>（9）其它输送：如120急救出车及转运患者、外送样本、病案管理和其他要求的输送；</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jc w:val="both"/>
        <w:textAlignment w:val="auto"/>
        <w:rPr>
          <w:ins w:id="112" w:author="Lio" w:date="2024-03-18T10:02:58Z"/>
          <w:rFonts w:hint="eastAsia" w:ascii="宋体" w:hAnsi="宋体" w:eastAsia="宋体" w:cs="宋体"/>
          <w:sz w:val="28"/>
          <w:szCs w:val="28"/>
        </w:rPr>
      </w:pPr>
      <w:r>
        <w:rPr>
          <w:rFonts w:hint="eastAsia" w:ascii="宋体" w:hAnsi="宋体" w:eastAsia="宋体" w:cs="宋体"/>
          <w:sz w:val="28"/>
          <w:szCs w:val="28"/>
        </w:rPr>
        <w:t>（10）以上所有服务内容为基本服务内容，具体服务内容需根据用人科室要求做适当调整（除医院明文规定或是存在巨大安全隐患的输送工作）。</w:t>
      </w:r>
    </w:p>
    <w:p>
      <w:pPr>
        <w:keepNext w:val="0"/>
        <w:keepLines w:val="0"/>
        <w:pageBreakBefore w:val="0"/>
        <w:widowControl w:val="0"/>
        <w:kinsoku/>
        <w:wordWrap/>
        <w:overflowPunct/>
        <w:topLinePunct w:val="0"/>
        <w:autoSpaceDE/>
        <w:autoSpaceDN/>
        <w:bidi w:val="0"/>
        <w:adjustRightInd/>
        <w:snapToGrid/>
        <w:spacing w:line="520" w:lineRule="exact"/>
        <w:ind w:firstLine="562" w:firstLineChars="200"/>
        <w:jc w:val="both"/>
        <w:textAlignment w:val="auto"/>
        <w:rPr>
          <w:ins w:id="113" w:author="Lio" w:date="2024-03-18T10:03:17Z"/>
          <w:rFonts w:hint="eastAsia" w:ascii="宋体" w:hAnsi="宋体" w:eastAsia="宋体" w:cs="宋体"/>
          <w:b/>
          <w:bCs/>
          <w:sz w:val="28"/>
          <w:szCs w:val="28"/>
          <w:highlight w:val="yellow"/>
          <w:lang w:val="en-US" w:eastAsia="zh-CN"/>
        </w:rPr>
      </w:pPr>
      <w:ins w:id="114" w:author="Lio" w:date="2024-03-18T10:03:01Z">
        <w:r>
          <w:rPr>
            <w:rFonts w:hint="eastAsia" w:ascii="宋体" w:hAnsi="宋体" w:eastAsia="宋体" w:cs="宋体"/>
            <w:b/>
            <w:bCs/>
            <w:sz w:val="28"/>
            <w:szCs w:val="28"/>
            <w:highlight w:val="yellow"/>
            <w:lang w:val="en-US" w:eastAsia="zh-CN"/>
          </w:rPr>
          <w:t>2</w:t>
        </w:r>
      </w:ins>
      <w:ins w:id="115" w:author="Lio" w:date="2024-03-18T10:03:02Z">
        <w:r>
          <w:rPr>
            <w:rFonts w:hint="eastAsia" w:ascii="宋体" w:hAnsi="宋体" w:eastAsia="宋体" w:cs="宋体"/>
            <w:b/>
            <w:bCs/>
            <w:sz w:val="28"/>
            <w:szCs w:val="28"/>
            <w:highlight w:val="yellow"/>
            <w:lang w:val="en-US" w:eastAsia="zh-CN"/>
          </w:rPr>
          <w:t>、</w:t>
        </w:r>
      </w:ins>
      <w:ins w:id="116" w:author="Lio" w:date="2024-03-18T10:03:12Z">
        <w:r>
          <w:rPr>
            <w:rFonts w:hint="eastAsia" w:ascii="宋体" w:hAnsi="宋体" w:eastAsia="宋体" w:cs="宋体"/>
            <w:b/>
            <w:bCs/>
            <w:sz w:val="28"/>
            <w:szCs w:val="28"/>
            <w:highlight w:val="yellow"/>
          </w:rPr>
          <w:t>医疗运送管理服务</w:t>
        </w:r>
      </w:ins>
      <w:ins w:id="117" w:author="Lio" w:date="2024-03-18T10:03:16Z">
        <w:r>
          <w:rPr>
            <w:rFonts w:hint="eastAsia" w:ascii="宋体" w:hAnsi="宋体" w:eastAsia="宋体" w:cs="宋体"/>
            <w:b/>
            <w:bCs/>
            <w:sz w:val="28"/>
            <w:szCs w:val="28"/>
            <w:highlight w:val="yellow"/>
            <w:lang w:val="en-US" w:eastAsia="zh-CN"/>
          </w:rPr>
          <w:t>要求</w:t>
        </w:r>
      </w:ins>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jc w:val="both"/>
        <w:textAlignment w:val="auto"/>
        <w:rPr>
          <w:ins w:id="118" w:author="Lio" w:date="2024-03-18T10:03:30Z"/>
          <w:rFonts w:hint="eastAsia" w:ascii="宋体" w:hAnsi="宋体" w:eastAsia="宋体" w:cs="宋体"/>
          <w:b w:val="0"/>
          <w:bCs w:val="0"/>
          <w:sz w:val="28"/>
          <w:szCs w:val="28"/>
          <w:highlight w:val="yellow"/>
          <w:lang w:val="en-US" w:eastAsia="zh-CN"/>
        </w:rPr>
      </w:pPr>
      <w:ins w:id="119" w:author="Lio" w:date="2024-03-18T10:03:30Z">
        <w:r>
          <w:rPr>
            <w:rFonts w:hint="eastAsia" w:ascii="宋体" w:hAnsi="宋体" w:eastAsia="宋体" w:cs="宋体"/>
            <w:b w:val="0"/>
            <w:bCs w:val="0"/>
            <w:sz w:val="28"/>
            <w:szCs w:val="28"/>
            <w:highlight w:val="yellow"/>
            <w:lang w:val="en-US" w:eastAsia="zh-CN"/>
          </w:rPr>
          <w:t>1）熟知临床科室分布情况及联系电话，保证10-20分钟内到达科室并回复调度员。</w:t>
        </w:r>
      </w:ins>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jc w:val="both"/>
        <w:textAlignment w:val="auto"/>
        <w:rPr>
          <w:ins w:id="120" w:author="Lio" w:date="2024-03-18T10:03:30Z"/>
          <w:rFonts w:hint="eastAsia" w:ascii="宋体" w:hAnsi="宋体" w:eastAsia="宋体" w:cs="宋体"/>
          <w:b w:val="0"/>
          <w:bCs w:val="0"/>
          <w:sz w:val="28"/>
          <w:szCs w:val="28"/>
          <w:highlight w:val="yellow"/>
          <w:lang w:val="en-US" w:eastAsia="zh-CN"/>
        </w:rPr>
      </w:pPr>
      <w:ins w:id="121" w:author="Lio" w:date="2024-03-18T10:03:30Z">
        <w:r>
          <w:rPr>
            <w:rFonts w:hint="eastAsia" w:ascii="宋体" w:hAnsi="宋体" w:eastAsia="宋体" w:cs="宋体"/>
            <w:b w:val="0"/>
            <w:bCs w:val="0"/>
            <w:sz w:val="28"/>
            <w:szCs w:val="28"/>
            <w:highlight w:val="yellow"/>
            <w:lang w:val="en-US" w:eastAsia="zh-CN"/>
          </w:rPr>
          <w:t>2）掌握运送标本流程，准确完成标本运送，并严格遵守分箱储存密闭运送，确保标本运输途中安全、防漏撒、防污染、防丢失、防破损、防泄漏；完成标本运送工作后，必须定期清洁和消毒运送工具，做好记录。</w:t>
        </w:r>
      </w:ins>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jc w:val="both"/>
        <w:textAlignment w:val="auto"/>
        <w:rPr>
          <w:ins w:id="122" w:author="Lio" w:date="2024-03-18T10:03:30Z"/>
          <w:rFonts w:hint="eastAsia" w:ascii="宋体" w:hAnsi="宋体" w:eastAsia="宋体" w:cs="宋体"/>
          <w:b w:val="0"/>
          <w:bCs w:val="0"/>
          <w:sz w:val="28"/>
          <w:szCs w:val="28"/>
          <w:highlight w:val="yellow"/>
          <w:lang w:val="en-US" w:eastAsia="zh-CN"/>
        </w:rPr>
      </w:pPr>
      <w:ins w:id="123" w:author="Lio" w:date="2024-03-18T10:03:30Z">
        <w:r>
          <w:rPr>
            <w:rFonts w:hint="eastAsia" w:ascii="宋体" w:hAnsi="宋体" w:eastAsia="宋体" w:cs="宋体"/>
            <w:b w:val="0"/>
            <w:bCs w:val="0"/>
            <w:sz w:val="28"/>
            <w:szCs w:val="28"/>
            <w:highlight w:val="yellow"/>
            <w:lang w:val="en-US" w:eastAsia="zh-CN"/>
          </w:rPr>
          <w:t>3）掌握并了解运送陪检、手术病人接送的流程，严格按照“三服务”（服务态度、服务礼仪、服务形象）要求开展工作，使科室满意，患者放心，运送过程对患者做到安全有效防范，保证运送患者的安全，按时准确送达，做到优质服务。</w:t>
        </w:r>
      </w:ins>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jc w:val="both"/>
        <w:textAlignment w:val="auto"/>
        <w:rPr>
          <w:ins w:id="124" w:author="Lio" w:date="2024-03-18T10:03:30Z"/>
          <w:rFonts w:hint="eastAsia" w:ascii="宋体" w:hAnsi="宋体" w:eastAsia="宋体" w:cs="宋体"/>
          <w:b w:val="0"/>
          <w:bCs w:val="0"/>
          <w:sz w:val="28"/>
          <w:szCs w:val="28"/>
          <w:highlight w:val="yellow"/>
          <w:lang w:val="en-US" w:eastAsia="zh-CN"/>
        </w:rPr>
      </w:pPr>
      <w:ins w:id="125" w:author="Lio" w:date="2024-03-18T10:03:30Z">
        <w:r>
          <w:rPr>
            <w:rFonts w:hint="eastAsia" w:ascii="宋体" w:hAnsi="宋体" w:eastAsia="宋体" w:cs="宋体"/>
            <w:b w:val="0"/>
            <w:bCs w:val="0"/>
            <w:sz w:val="28"/>
            <w:szCs w:val="28"/>
            <w:highlight w:val="yellow"/>
            <w:lang w:val="en-US" w:eastAsia="zh-CN"/>
          </w:rPr>
          <w:t>4）掌握并了解运送消毒物品及药品的流程，选择合适运送工具，清点、核对负责人或药师包装好的消毒物品及药品并签字确认，运送药品途中注意药品安全，以防丢失、损坏，运送消毒物品注意个人防护，避免与皮肤直接接触，且必须保管好，不得随意丢放和托管。</w:t>
        </w:r>
      </w:ins>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jc w:val="both"/>
        <w:textAlignment w:val="auto"/>
        <w:rPr>
          <w:ins w:id="126" w:author="Lio" w:date="2024-03-18T10:03:30Z"/>
          <w:rFonts w:hint="eastAsia" w:ascii="宋体" w:hAnsi="宋体" w:eastAsia="宋体" w:cs="宋体"/>
          <w:b w:val="0"/>
          <w:bCs w:val="0"/>
          <w:sz w:val="28"/>
          <w:szCs w:val="28"/>
          <w:highlight w:val="yellow"/>
          <w:lang w:val="en-US" w:eastAsia="zh-CN"/>
        </w:rPr>
      </w:pPr>
      <w:ins w:id="127" w:author="Lio" w:date="2024-03-18T10:03:30Z">
        <w:r>
          <w:rPr>
            <w:rFonts w:hint="eastAsia" w:ascii="宋体" w:hAnsi="宋体" w:eastAsia="宋体" w:cs="宋体"/>
            <w:b w:val="0"/>
            <w:bCs w:val="0"/>
            <w:sz w:val="28"/>
            <w:szCs w:val="28"/>
            <w:highlight w:val="yellow"/>
            <w:lang w:val="en-US" w:eastAsia="zh-CN"/>
          </w:rPr>
          <w:t>5）运送全院各类医疗文书或收送病历时，应注意保密，以防信息泄露外传。</w:t>
        </w:r>
      </w:ins>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jc w:val="both"/>
        <w:textAlignment w:val="auto"/>
        <w:rPr>
          <w:ins w:id="128" w:author="Lio" w:date="2024-03-18T10:03:30Z"/>
          <w:rFonts w:hint="eastAsia" w:ascii="宋体" w:hAnsi="宋体" w:eastAsia="宋体" w:cs="宋体"/>
          <w:b w:val="0"/>
          <w:bCs w:val="0"/>
          <w:sz w:val="28"/>
          <w:szCs w:val="28"/>
          <w:highlight w:val="yellow"/>
          <w:lang w:val="en-US" w:eastAsia="zh-CN"/>
        </w:rPr>
      </w:pPr>
      <w:ins w:id="129" w:author="Lio" w:date="2024-03-18T10:03:30Z">
        <w:r>
          <w:rPr>
            <w:rFonts w:hint="eastAsia" w:ascii="宋体" w:hAnsi="宋体" w:eastAsia="宋体" w:cs="宋体"/>
            <w:b w:val="0"/>
            <w:bCs w:val="0"/>
            <w:sz w:val="28"/>
            <w:szCs w:val="28"/>
            <w:highlight w:val="yellow"/>
            <w:lang w:val="en-US" w:eastAsia="zh-CN"/>
          </w:rPr>
          <w:t>6）以上所有运送服务必须满足医疗服务规范要求</w:t>
        </w:r>
      </w:ins>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jc w:val="both"/>
        <w:textAlignment w:val="auto"/>
        <w:rPr>
          <w:ins w:id="130" w:author="Lio" w:date="2024-03-18T10:03:30Z"/>
          <w:rFonts w:hint="eastAsia" w:ascii="宋体" w:hAnsi="宋体" w:eastAsia="宋体" w:cs="宋体"/>
          <w:b w:val="0"/>
          <w:bCs w:val="0"/>
          <w:sz w:val="28"/>
          <w:szCs w:val="28"/>
          <w:highlight w:val="yellow"/>
          <w:lang w:val="en-US" w:eastAsia="zh-CN"/>
        </w:rPr>
      </w:pPr>
      <w:ins w:id="131" w:author="Lio" w:date="2024-03-18T10:03:30Z">
        <w:r>
          <w:rPr>
            <w:rFonts w:hint="eastAsia" w:ascii="宋体" w:hAnsi="宋体" w:eastAsia="宋体" w:cs="宋体"/>
            <w:b w:val="0"/>
            <w:bCs w:val="0"/>
            <w:sz w:val="28"/>
            <w:szCs w:val="28"/>
            <w:highlight w:val="yellow"/>
            <w:lang w:val="en-US" w:eastAsia="zh-CN"/>
          </w:rPr>
          <w:t>7）必须配备现代化的通讯工具和调度设备，配合医院管理系统统筹规划运送工作。</w:t>
        </w:r>
      </w:ins>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jc w:val="both"/>
        <w:textAlignment w:val="auto"/>
        <w:rPr>
          <w:ins w:id="132" w:author="Lio" w:date="2024-03-18T10:03:30Z"/>
          <w:rFonts w:hint="eastAsia" w:ascii="宋体" w:hAnsi="宋体" w:eastAsia="宋体" w:cs="宋体"/>
          <w:b w:val="0"/>
          <w:bCs w:val="0"/>
          <w:sz w:val="28"/>
          <w:szCs w:val="28"/>
          <w:highlight w:val="yellow"/>
          <w:lang w:val="en-US" w:eastAsia="zh-CN"/>
        </w:rPr>
      </w:pPr>
      <w:ins w:id="133" w:author="Lio" w:date="2024-03-18T10:03:30Z">
        <w:r>
          <w:rPr>
            <w:rFonts w:hint="eastAsia" w:ascii="宋体" w:hAnsi="宋体" w:eastAsia="宋体" w:cs="宋体"/>
            <w:b w:val="0"/>
            <w:bCs w:val="0"/>
            <w:sz w:val="28"/>
            <w:szCs w:val="28"/>
            <w:highlight w:val="yellow"/>
            <w:lang w:val="en-US" w:eastAsia="zh-CN"/>
          </w:rPr>
          <w:t>8）因管理不善、服务不规范导致的服务纠纷和质量事故或由此引起的其它事件，由中标服务方承担全部责任。</w:t>
        </w:r>
      </w:ins>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jc w:val="both"/>
        <w:textAlignment w:val="auto"/>
        <w:rPr>
          <w:ins w:id="134" w:author="Lio" w:date="2024-03-18T10:03:30Z"/>
          <w:rFonts w:hint="eastAsia" w:ascii="宋体" w:hAnsi="宋体" w:eastAsia="宋体" w:cs="宋体"/>
          <w:b w:val="0"/>
          <w:bCs w:val="0"/>
          <w:sz w:val="28"/>
          <w:szCs w:val="28"/>
          <w:highlight w:val="yellow"/>
          <w:lang w:val="en-US" w:eastAsia="zh-CN"/>
        </w:rPr>
      </w:pPr>
      <w:ins w:id="135" w:author="Lio" w:date="2024-03-18T10:03:30Z">
        <w:r>
          <w:rPr>
            <w:rFonts w:hint="eastAsia" w:ascii="宋体" w:hAnsi="宋体" w:eastAsia="宋体" w:cs="宋体"/>
            <w:b w:val="0"/>
            <w:bCs w:val="0"/>
            <w:sz w:val="28"/>
            <w:szCs w:val="28"/>
            <w:highlight w:val="yellow"/>
            <w:lang w:val="en-US" w:eastAsia="zh-CN"/>
          </w:rPr>
          <w:t>9）运送过程中做好手卫生、个人防护、职业暴露、职业安全、消毒隔离、终末消毒、医疗废物处置等等相关规范要求，不可以戴着手套触摸公共区域公众区域设备设施；运送标本结束后，必须遵循“七步洗手法”相关规定。</w:t>
        </w:r>
      </w:ins>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jc w:val="both"/>
        <w:textAlignment w:val="auto"/>
        <w:rPr>
          <w:rFonts w:hint="eastAsia" w:ascii="宋体" w:hAnsi="宋体" w:eastAsia="宋体" w:cs="宋体"/>
          <w:b w:val="0"/>
          <w:bCs w:val="0"/>
          <w:sz w:val="28"/>
          <w:szCs w:val="28"/>
          <w:highlight w:val="yellow"/>
          <w:lang w:val="en-US" w:eastAsia="zh-CN"/>
        </w:rPr>
      </w:pPr>
      <w:ins w:id="136" w:author="Lio" w:date="2024-03-18T10:03:30Z">
        <w:r>
          <w:rPr>
            <w:rFonts w:hint="eastAsia" w:ascii="宋体" w:hAnsi="宋体" w:eastAsia="宋体" w:cs="宋体"/>
            <w:b w:val="0"/>
            <w:bCs w:val="0"/>
            <w:sz w:val="28"/>
            <w:szCs w:val="28"/>
            <w:highlight w:val="yellow"/>
            <w:lang w:val="en-US" w:eastAsia="zh-CN"/>
          </w:rPr>
          <w:t>10）运送环节紧密相连，应定时巡查，为临床一线提供主动服务、响应服务、回访、跟踪服务。</w:t>
        </w:r>
      </w:ins>
    </w:p>
    <w:p>
      <w:pPr>
        <w:keepNext w:val="0"/>
        <w:keepLines w:val="0"/>
        <w:pageBreakBefore w:val="0"/>
        <w:widowControl w:val="0"/>
        <w:kinsoku/>
        <w:wordWrap/>
        <w:overflowPunct/>
        <w:topLinePunct w:val="0"/>
        <w:autoSpaceDE/>
        <w:autoSpaceDN/>
        <w:bidi w:val="0"/>
        <w:adjustRightInd/>
        <w:snapToGrid/>
        <w:spacing w:line="520" w:lineRule="exact"/>
        <w:ind w:firstLine="562" w:firstLineChars="200"/>
        <w:jc w:val="both"/>
        <w:textAlignment w:val="auto"/>
        <w:outlineLvl w:val="3"/>
        <w:rPr>
          <w:rFonts w:hint="eastAsia" w:ascii="宋体" w:hAnsi="宋体" w:eastAsia="宋体" w:cs="宋体"/>
          <w:b/>
          <w:bCs/>
          <w:sz w:val="28"/>
          <w:szCs w:val="28"/>
        </w:rPr>
      </w:pPr>
      <w:ins w:id="137" w:author="Lio" w:date="2024-03-18T10:04:49Z">
        <w:r>
          <w:rPr>
            <w:rFonts w:hint="eastAsia" w:ascii="宋体" w:hAnsi="宋体" w:eastAsia="宋体" w:cs="宋体"/>
            <w:b/>
            <w:bCs/>
            <w:sz w:val="28"/>
            <w:szCs w:val="28"/>
            <w:lang w:val="en-US" w:eastAsia="zh-CN"/>
          </w:rPr>
          <w:t>3</w:t>
        </w:r>
      </w:ins>
      <w:r>
        <w:rPr>
          <w:rFonts w:hint="eastAsia" w:ascii="宋体" w:hAnsi="宋体" w:eastAsia="宋体" w:cs="宋体"/>
          <w:b/>
          <w:bCs/>
          <w:sz w:val="28"/>
          <w:szCs w:val="28"/>
        </w:rPr>
        <w:t>、文员、导医等管理服务的范围和内容（包含但不限于以下内容）</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jc w:val="both"/>
        <w:textAlignment w:val="auto"/>
        <w:rPr>
          <w:rFonts w:hint="eastAsia" w:ascii="宋体" w:hAnsi="宋体" w:eastAsia="宋体" w:cs="宋体"/>
          <w:sz w:val="28"/>
          <w:szCs w:val="28"/>
        </w:rPr>
      </w:pPr>
      <w:r>
        <w:rPr>
          <w:rFonts w:hint="eastAsia" w:ascii="宋体" w:hAnsi="宋体" w:eastAsia="宋体" w:cs="宋体"/>
          <w:sz w:val="28"/>
          <w:szCs w:val="28"/>
        </w:rPr>
        <w:t>（1）根据科室要求完成各项医疗辅助性工作任务及指令性任务；根据各区域制定的岗位职责完成相应岗位的各项工作要求；</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jc w:val="both"/>
        <w:textAlignment w:val="auto"/>
        <w:rPr>
          <w:rFonts w:hint="eastAsia" w:ascii="宋体" w:hAnsi="宋体" w:eastAsia="宋体" w:cs="宋体"/>
          <w:sz w:val="28"/>
          <w:szCs w:val="28"/>
        </w:rPr>
      </w:pPr>
      <w:r>
        <w:rPr>
          <w:rFonts w:hint="eastAsia" w:ascii="宋体" w:hAnsi="宋体" w:eastAsia="宋体" w:cs="宋体"/>
          <w:sz w:val="28"/>
          <w:szCs w:val="28"/>
        </w:rPr>
        <w:t>（2）为患者提供指引、咨询、答疑等就医指导以及电梯引导、楼层引导等提示服务；</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jc w:val="both"/>
        <w:textAlignment w:val="auto"/>
        <w:rPr>
          <w:rFonts w:hint="eastAsia" w:ascii="宋体" w:hAnsi="宋体" w:eastAsia="宋体" w:cs="宋体"/>
          <w:sz w:val="28"/>
          <w:szCs w:val="28"/>
        </w:rPr>
      </w:pPr>
      <w:r>
        <w:rPr>
          <w:rFonts w:hint="eastAsia" w:ascii="宋体" w:hAnsi="宋体" w:eastAsia="宋体" w:cs="宋体"/>
          <w:sz w:val="28"/>
          <w:szCs w:val="28"/>
        </w:rPr>
        <w:t>（3）指引患者通过现场或自助终端设备进行预约、挂号、缴费及查询，提供咨询解答服务；</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jc w:val="both"/>
        <w:textAlignment w:val="auto"/>
        <w:rPr>
          <w:rFonts w:hint="eastAsia" w:ascii="宋体" w:hAnsi="宋体" w:eastAsia="宋体" w:cs="宋体"/>
          <w:sz w:val="28"/>
          <w:szCs w:val="28"/>
        </w:rPr>
      </w:pPr>
      <w:r>
        <w:rPr>
          <w:rFonts w:hint="eastAsia" w:ascii="宋体" w:hAnsi="宋体" w:eastAsia="宋体" w:cs="宋体"/>
          <w:sz w:val="28"/>
          <w:szCs w:val="28"/>
        </w:rPr>
        <w:t>（4）做好开诊前准备工作，导诊台、分诊台、咨询台的用物准备及转运工具准备，查看现场，保持环境整洁；签收各种检查报告，做好登记归档；</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jc w:val="both"/>
        <w:textAlignment w:val="auto"/>
        <w:rPr>
          <w:rFonts w:hint="eastAsia" w:ascii="宋体" w:hAnsi="宋体" w:eastAsia="宋体" w:cs="宋体"/>
          <w:sz w:val="28"/>
          <w:szCs w:val="28"/>
        </w:rPr>
      </w:pPr>
      <w:r>
        <w:rPr>
          <w:rFonts w:hint="eastAsia" w:ascii="宋体" w:hAnsi="宋体" w:eastAsia="宋体" w:cs="宋体"/>
          <w:sz w:val="28"/>
          <w:szCs w:val="28"/>
        </w:rPr>
        <w:t>（5）便民服务岗位人员需按医院要求提供各项门诊便民服务，负责院内各项公共业务咨询，维修报修服务，就诊人员的初步投诉接待与处理，就诊人员意见的征询及登记；提供报告打印及文件复印服务；</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jc w:val="both"/>
        <w:textAlignment w:val="auto"/>
        <w:rPr>
          <w:rFonts w:hint="eastAsia" w:ascii="宋体" w:hAnsi="宋体" w:eastAsia="宋体" w:cs="宋体"/>
          <w:sz w:val="28"/>
          <w:szCs w:val="28"/>
        </w:rPr>
      </w:pPr>
      <w:r>
        <w:rPr>
          <w:rFonts w:hint="eastAsia" w:ascii="宋体" w:hAnsi="宋体" w:eastAsia="宋体" w:cs="宋体"/>
          <w:sz w:val="28"/>
          <w:szCs w:val="28"/>
        </w:rPr>
        <w:t>（6）机动岗位人员需熟悉各个岗位工作流程，保证机动支援时按各岗位职责要求完成工作；</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jc w:val="both"/>
        <w:textAlignment w:val="auto"/>
        <w:outlineLvl w:val="2"/>
        <w:rPr>
          <w:rFonts w:hint="eastAsia" w:ascii="宋体" w:hAnsi="宋体" w:eastAsia="宋体" w:cs="宋体"/>
          <w:sz w:val="28"/>
          <w:szCs w:val="28"/>
        </w:rPr>
      </w:pPr>
      <w:r>
        <w:rPr>
          <w:rFonts w:hint="eastAsia" w:ascii="宋体" w:hAnsi="宋体" w:eastAsia="宋体" w:cs="宋体"/>
          <w:sz w:val="28"/>
          <w:szCs w:val="28"/>
        </w:rPr>
        <w:t>（7）服从科室其他工作安排。</w:t>
      </w:r>
    </w:p>
    <w:p>
      <w:pPr>
        <w:keepNext w:val="0"/>
        <w:keepLines w:val="0"/>
        <w:pageBreakBefore w:val="0"/>
        <w:widowControl w:val="0"/>
        <w:kinsoku/>
        <w:wordWrap/>
        <w:overflowPunct/>
        <w:topLinePunct w:val="0"/>
        <w:autoSpaceDE/>
        <w:autoSpaceDN/>
        <w:bidi w:val="0"/>
        <w:adjustRightInd/>
        <w:snapToGrid/>
        <w:spacing w:line="520" w:lineRule="exact"/>
        <w:ind w:firstLine="562" w:firstLineChars="200"/>
        <w:jc w:val="both"/>
        <w:textAlignment w:val="auto"/>
        <w:outlineLvl w:val="3"/>
        <w:rPr>
          <w:rFonts w:hint="eastAsia" w:ascii="宋体" w:hAnsi="宋体" w:eastAsia="宋体" w:cs="宋体"/>
          <w:b/>
          <w:bCs/>
          <w:sz w:val="28"/>
          <w:szCs w:val="28"/>
        </w:rPr>
      </w:pPr>
      <w:ins w:id="138" w:author="Lio" w:date="2024-03-18T10:07:18Z">
        <w:r>
          <w:rPr>
            <w:rFonts w:hint="eastAsia" w:ascii="宋体" w:hAnsi="宋体" w:eastAsia="宋体" w:cs="宋体"/>
            <w:b/>
            <w:bCs/>
            <w:sz w:val="28"/>
            <w:szCs w:val="28"/>
            <w:lang w:val="en-US" w:eastAsia="zh-CN"/>
          </w:rPr>
          <w:t>4</w:t>
        </w:r>
      </w:ins>
      <w:r>
        <w:rPr>
          <w:rFonts w:hint="eastAsia" w:ascii="宋体" w:hAnsi="宋体" w:eastAsia="宋体" w:cs="宋体"/>
          <w:b/>
          <w:bCs/>
          <w:sz w:val="28"/>
          <w:szCs w:val="28"/>
        </w:rPr>
        <w:t>、医疗护理员管理服务的范围和内容（包含但不限于以下内容）</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jc w:val="both"/>
        <w:textAlignment w:val="auto"/>
        <w:rPr>
          <w:rFonts w:hint="eastAsia" w:ascii="宋体" w:hAnsi="宋体" w:eastAsia="宋体" w:cs="宋体"/>
          <w:sz w:val="28"/>
          <w:szCs w:val="28"/>
        </w:rPr>
      </w:pPr>
      <w:r>
        <w:rPr>
          <w:rFonts w:hint="eastAsia" w:ascii="宋体" w:hAnsi="宋体" w:eastAsia="宋体" w:cs="宋体"/>
          <w:sz w:val="28"/>
          <w:szCs w:val="28"/>
        </w:rPr>
        <w:t>（1）服从科室排班及工作安排（含中夜班），履行科室工作职责；</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jc w:val="both"/>
        <w:textAlignment w:val="auto"/>
        <w:rPr>
          <w:rFonts w:hint="eastAsia" w:ascii="宋体" w:hAnsi="宋体" w:eastAsia="宋体" w:cs="宋体"/>
          <w:sz w:val="28"/>
          <w:szCs w:val="28"/>
        </w:rPr>
      </w:pPr>
      <w:r>
        <w:rPr>
          <w:rFonts w:hint="eastAsia" w:ascii="宋体" w:hAnsi="宋体" w:eastAsia="宋体" w:cs="宋体"/>
          <w:sz w:val="28"/>
          <w:szCs w:val="28"/>
        </w:rPr>
        <w:t>（2）协助护士做好晨间护理工作，协助管理病人、家属、陪人；</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jc w:val="both"/>
        <w:textAlignment w:val="auto"/>
        <w:rPr>
          <w:rFonts w:hint="eastAsia" w:ascii="宋体" w:hAnsi="宋体" w:eastAsia="宋体" w:cs="宋体"/>
          <w:sz w:val="28"/>
          <w:szCs w:val="28"/>
        </w:rPr>
      </w:pPr>
      <w:r>
        <w:rPr>
          <w:rFonts w:hint="eastAsia" w:ascii="宋体" w:hAnsi="宋体" w:eastAsia="宋体" w:cs="宋体"/>
          <w:sz w:val="28"/>
          <w:szCs w:val="28"/>
        </w:rPr>
        <w:t>（3）床单位及陪人椅管理。更换床单、被套、枕套，整理床单位（物品放置整齐、无乱放、乱挂现象）；入院患者的床单位准备；出院患者床单位终末处理；收、发病人服；管理陪人椅；</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jc w:val="both"/>
        <w:textAlignment w:val="auto"/>
        <w:rPr>
          <w:rFonts w:hint="eastAsia" w:ascii="宋体" w:hAnsi="宋体" w:eastAsia="宋体" w:cs="宋体"/>
          <w:sz w:val="28"/>
          <w:szCs w:val="28"/>
        </w:rPr>
      </w:pPr>
      <w:r>
        <w:rPr>
          <w:rFonts w:hint="eastAsia" w:ascii="宋体" w:hAnsi="宋体" w:eastAsia="宋体" w:cs="宋体"/>
          <w:sz w:val="28"/>
          <w:szCs w:val="28"/>
        </w:rPr>
        <w:t>（4）在医务人员的指导下，对患者提供生活照护、辅助活动等。协助护士做好卧床患者的皮肤护理，协助护士照顾恢复期病人的生活起居，定期巡视病房或工作区域；</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jc w:val="both"/>
        <w:textAlignment w:val="auto"/>
        <w:rPr>
          <w:rFonts w:hint="eastAsia" w:ascii="宋体" w:hAnsi="宋体" w:eastAsia="宋体" w:cs="宋体"/>
          <w:sz w:val="28"/>
          <w:szCs w:val="28"/>
        </w:rPr>
      </w:pPr>
      <w:r>
        <w:rPr>
          <w:rFonts w:hint="eastAsia" w:ascii="宋体" w:hAnsi="宋体" w:eastAsia="宋体" w:cs="宋体"/>
          <w:sz w:val="28"/>
          <w:szCs w:val="28"/>
        </w:rPr>
        <w:t>（5）完成科室的内外勤相关工作，如送开水、复印打印、取退药、送单、领借物、特殊科室运送标本等服务；</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jc w:val="both"/>
        <w:textAlignment w:val="auto"/>
        <w:rPr>
          <w:rFonts w:hint="eastAsia" w:ascii="宋体" w:hAnsi="宋体" w:eastAsia="宋体" w:cs="宋体"/>
          <w:sz w:val="28"/>
          <w:szCs w:val="28"/>
        </w:rPr>
      </w:pPr>
      <w:r>
        <w:rPr>
          <w:rFonts w:hint="eastAsia" w:ascii="宋体" w:hAnsi="宋体" w:eastAsia="宋体" w:cs="宋体"/>
          <w:sz w:val="28"/>
          <w:szCs w:val="28"/>
        </w:rPr>
        <w:t>（6）物品补充及清点：每班补充治疗室、换药室、护士站、治疗车、换药车、移动护理车等物品，及时更换过期物品；在护士的指导下准备监护仪、氧气、吸引器等病人所需要仪器、耗材等，协助护士清点科室办公物品及耗材，按时领取物品；</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jc w:val="both"/>
        <w:textAlignment w:val="auto"/>
        <w:rPr>
          <w:rFonts w:hint="eastAsia" w:ascii="宋体" w:hAnsi="宋体" w:eastAsia="宋体" w:cs="宋体"/>
          <w:sz w:val="28"/>
          <w:szCs w:val="28"/>
        </w:rPr>
      </w:pPr>
      <w:r>
        <w:rPr>
          <w:rFonts w:hint="eastAsia" w:ascii="宋体" w:hAnsi="宋体" w:eastAsia="宋体" w:cs="宋体"/>
          <w:sz w:val="28"/>
          <w:szCs w:val="28"/>
        </w:rPr>
        <w:t>（7）环境整理：擦治疗室台面、治疗车、病历车；将使用后的仪器设备及时擦拭消毒，定期擦拭各种仪器、柜子、急救车等；保持病区各区域整洁；</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jc w:val="both"/>
        <w:textAlignment w:val="auto"/>
        <w:rPr>
          <w:rFonts w:hint="eastAsia" w:ascii="宋体" w:hAnsi="宋体" w:eastAsia="宋体" w:cs="宋体"/>
          <w:sz w:val="28"/>
          <w:szCs w:val="28"/>
        </w:rPr>
      </w:pPr>
      <w:r>
        <w:rPr>
          <w:rFonts w:hint="eastAsia" w:ascii="宋体" w:hAnsi="宋体" w:eastAsia="宋体" w:cs="宋体"/>
          <w:sz w:val="28"/>
          <w:szCs w:val="28"/>
        </w:rPr>
        <w:t>（8）物品交接：负责清点交接部分财产物品；接收物流小车及消毒供应室送消物品；负责与被服中心清点被服，做到账物相符；</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jc w:val="both"/>
        <w:textAlignment w:val="auto"/>
        <w:rPr>
          <w:rFonts w:hint="eastAsia" w:ascii="宋体" w:hAnsi="宋体" w:eastAsia="宋体" w:cs="宋体"/>
          <w:sz w:val="28"/>
          <w:szCs w:val="28"/>
        </w:rPr>
      </w:pPr>
      <w:r>
        <w:rPr>
          <w:rFonts w:hint="eastAsia" w:ascii="宋体" w:hAnsi="宋体" w:eastAsia="宋体" w:cs="宋体"/>
          <w:sz w:val="28"/>
          <w:szCs w:val="28"/>
        </w:rPr>
        <w:t>（9）维持病区环境秩序：整理医生办公室及示教室；</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jc w:val="both"/>
        <w:textAlignment w:val="auto"/>
        <w:rPr>
          <w:rFonts w:hint="eastAsia" w:ascii="宋体" w:hAnsi="宋体" w:eastAsia="宋体" w:cs="宋体"/>
          <w:sz w:val="28"/>
          <w:szCs w:val="28"/>
        </w:rPr>
      </w:pPr>
      <w:r>
        <w:rPr>
          <w:rFonts w:hint="eastAsia" w:ascii="宋体" w:hAnsi="宋体" w:eastAsia="宋体" w:cs="宋体"/>
          <w:sz w:val="28"/>
          <w:szCs w:val="28"/>
        </w:rPr>
        <w:t>（10）协助接听电话，呼叫铃；</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jc w:val="both"/>
        <w:textAlignment w:val="auto"/>
        <w:rPr>
          <w:rFonts w:hint="eastAsia" w:ascii="宋体" w:hAnsi="宋体" w:eastAsia="宋体" w:cs="宋体"/>
          <w:sz w:val="28"/>
          <w:szCs w:val="28"/>
        </w:rPr>
      </w:pPr>
      <w:r>
        <w:rPr>
          <w:rFonts w:hint="eastAsia" w:ascii="宋体" w:hAnsi="宋体" w:eastAsia="宋体" w:cs="宋体"/>
          <w:sz w:val="28"/>
          <w:szCs w:val="28"/>
        </w:rPr>
        <w:t>（11）服从科室其他工作安排。</w:t>
      </w:r>
    </w:p>
    <w:p>
      <w:pPr>
        <w:keepNext w:val="0"/>
        <w:keepLines w:val="0"/>
        <w:pageBreakBefore w:val="0"/>
        <w:widowControl w:val="0"/>
        <w:kinsoku/>
        <w:wordWrap/>
        <w:overflowPunct/>
        <w:topLinePunct w:val="0"/>
        <w:autoSpaceDE/>
        <w:autoSpaceDN/>
        <w:bidi w:val="0"/>
        <w:adjustRightInd/>
        <w:snapToGrid/>
        <w:spacing w:line="520" w:lineRule="exact"/>
        <w:ind w:firstLine="562" w:firstLineChars="200"/>
        <w:jc w:val="both"/>
        <w:textAlignment w:val="auto"/>
        <w:outlineLvl w:val="3"/>
        <w:rPr>
          <w:rFonts w:hint="eastAsia" w:ascii="宋体" w:hAnsi="宋体" w:eastAsia="宋体" w:cs="宋体"/>
          <w:sz w:val="28"/>
          <w:szCs w:val="28"/>
        </w:rPr>
      </w:pPr>
      <w:ins w:id="139" w:author="Lio" w:date="2024-03-18T10:07:26Z">
        <w:r>
          <w:rPr>
            <w:rFonts w:hint="eastAsia" w:ascii="宋体" w:hAnsi="宋体" w:eastAsia="宋体" w:cs="宋体"/>
            <w:b/>
            <w:bCs/>
            <w:sz w:val="28"/>
            <w:szCs w:val="28"/>
            <w:lang w:val="en-US" w:eastAsia="zh-CN"/>
          </w:rPr>
          <w:t>5</w:t>
        </w:r>
      </w:ins>
      <w:r>
        <w:rPr>
          <w:rFonts w:hint="eastAsia" w:ascii="宋体" w:hAnsi="宋体" w:eastAsia="宋体" w:cs="宋体"/>
          <w:b/>
          <w:bCs/>
          <w:sz w:val="28"/>
          <w:szCs w:val="28"/>
        </w:rPr>
        <w:t>、洗消员管理服务的范围和内容</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jc w:val="both"/>
        <w:textAlignment w:val="auto"/>
        <w:rPr>
          <w:rFonts w:hint="eastAsia" w:ascii="宋体" w:hAnsi="宋体" w:eastAsia="宋体" w:cs="宋体"/>
          <w:sz w:val="28"/>
          <w:szCs w:val="28"/>
        </w:rPr>
      </w:pPr>
      <w:r>
        <w:rPr>
          <w:rFonts w:hint="eastAsia" w:ascii="宋体" w:hAnsi="宋体" w:eastAsia="宋体" w:cs="宋体"/>
          <w:sz w:val="28"/>
          <w:szCs w:val="28"/>
        </w:rPr>
        <w:t>（1）负责科室的器械清洗、消毒包装等处理；</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jc w:val="both"/>
        <w:textAlignment w:val="auto"/>
        <w:rPr>
          <w:rFonts w:hint="eastAsia" w:ascii="宋体" w:hAnsi="宋体" w:eastAsia="宋体" w:cs="宋体"/>
          <w:sz w:val="28"/>
          <w:szCs w:val="28"/>
        </w:rPr>
      </w:pPr>
      <w:r>
        <w:rPr>
          <w:rFonts w:hint="eastAsia" w:ascii="宋体" w:hAnsi="宋体" w:eastAsia="宋体" w:cs="宋体"/>
          <w:sz w:val="28"/>
          <w:szCs w:val="28"/>
        </w:rPr>
        <w:t>（2）负责科室物品补充及清点；</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jc w:val="both"/>
        <w:textAlignment w:val="auto"/>
        <w:rPr>
          <w:rFonts w:hint="eastAsia" w:ascii="宋体" w:hAnsi="宋体" w:eastAsia="宋体" w:cs="宋体"/>
          <w:sz w:val="28"/>
          <w:szCs w:val="28"/>
        </w:rPr>
      </w:pPr>
      <w:r>
        <w:rPr>
          <w:rFonts w:hint="eastAsia" w:ascii="宋体" w:hAnsi="宋体" w:eastAsia="宋体" w:cs="宋体"/>
          <w:sz w:val="28"/>
          <w:szCs w:val="28"/>
        </w:rPr>
        <w:t>（3）负责科室器械接收与外送；</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jc w:val="both"/>
        <w:textAlignment w:val="auto"/>
        <w:rPr>
          <w:rFonts w:hint="eastAsia" w:ascii="宋体" w:hAnsi="宋体" w:eastAsia="宋体" w:cs="宋体"/>
          <w:sz w:val="28"/>
          <w:szCs w:val="28"/>
        </w:rPr>
      </w:pPr>
      <w:r>
        <w:rPr>
          <w:rFonts w:hint="eastAsia" w:ascii="宋体" w:hAnsi="宋体" w:eastAsia="宋体" w:cs="宋体"/>
          <w:sz w:val="28"/>
          <w:szCs w:val="28"/>
        </w:rPr>
        <w:t>（4）服从科室其他工作安排。</w:t>
      </w:r>
    </w:p>
    <w:p>
      <w:pPr>
        <w:keepNext w:val="0"/>
        <w:keepLines w:val="0"/>
        <w:pageBreakBefore w:val="0"/>
        <w:widowControl w:val="0"/>
        <w:kinsoku/>
        <w:wordWrap/>
        <w:overflowPunct/>
        <w:topLinePunct w:val="0"/>
        <w:autoSpaceDE/>
        <w:autoSpaceDN/>
        <w:bidi w:val="0"/>
        <w:adjustRightInd/>
        <w:snapToGrid/>
        <w:spacing w:line="520" w:lineRule="exact"/>
        <w:ind w:firstLine="562" w:firstLineChars="200"/>
        <w:jc w:val="both"/>
        <w:textAlignment w:val="auto"/>
        <w:outlineLvl w:val="3"/>
        <w:rPr>
          <w:rFonts w:hint="eastAsia" w:ascii="宋体" w:hAnsi="宋体" w:eastAsia="宋体" w:cs="宋体"/>
          <w:b/>
          <w:bCs/>
          <w:sz w:val="28"/>
          <w:szCs w:val="28"/>
        </w:rPr>
      </w:pPr>
      <w:ins w:id="140" w:author="Lio" w:date="2024-03-18T10:07:30Z">
        <w:r>
          <w:rPr>
            <w:rFonts w:hint="eastAsia" w:ascii="宋体" w:hAnsi="宋体" w:eastAsia="宋体" w:cs="宋体"/>
            <w:b/>
            <w:bCs/>
            <w:sz w:val="28"/>
            <w:szCs w:val="28"/>
            <w:lang w:val="en-US" w:eastAsia="zh-CN"/>
          </w:rPr>
          <w:t>6</w:t>
        </w:r>
      </w:ins>
      <w:r>
        <w:rPr>
          <w:rFonts w:hint="eastAsia" w:ascii="宋体" w:hAnsi="宋体" w:eastAsia="宋体" w:cs="宋体"/>
          <w:b/>
          <w:bCs/>
          <w:sz w:val="28"/>
          <w:szCs w:val="28"/>
        </w:rPr>
        <w:t>、助理护士</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jc w:val="both"/>
        <w:textAlignment w:val="auto"/>
        <w:rPr>
          <w:rFonts w:hint="eastAsia" w:ascii="宋体" w:hAnsi="宋体" w:eastAsia="宋体" w:cs="宋体"/>
          <w:sz w:val="28"/>
          <w:szCs w:val="28"/>
        </w:rPr>
      </w:pPr>
      <w:r>
        <w:rPr>
          <w:rFonts w:hint="eastAsia" w:ascii="宋体" w:hAnsi="宋体" w:eastAsia="宋体" w:cs="宋体"/>
          <w:sz w:val="28"/>
          <w:szCs w:val="28"/>
        </w:rPr>
        <w:t>（1）完成前期培训和考核的注册护士，参与科室临床护理工作，纳入护理部统一管理；</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jc w:val="both"/>
        <w:textAlignment w:val="auto"/>
        <w:rPr>
          <w:rFonts w:hint="eastAsia" w:ascii="宋体" w:hAnsi="宋体" w:eastAsia="宋体" w:cs="宋体"/>
          <w:sz w:val="28"/>
          <w:szCs w:val="28"/>
        </w:rPr>
      </w:pPr>
      <w:r>
        <w:rPr>
          <w:rFonts w:hint="eastAsia" w:ascii="宋体" w:hAnsi="宋体" w:eastAsia="宋体" w:cs="宋体"/>
          <w:sz w:val="28"/>
          <w:szCs w:val="28"/>
        </w:rPr>
        <w:t>（2）护理中专及以上学历未经注册的人员在临床护士指导下，协助完成</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jc w:val="both"/>
        <w:textAlignment w:val="auto"/>
        <w:rPr>
          <w:rFonts w:hint="eastAsia" w:ascii="宋体" w:hAnsi="宋体" w:eastAsia="宋体" w:cs="宋体"/>
          <w:sz w:val="28"/>
          <w:szCs w:val="28"/>
        </w:rPr>
      </w:pPr>
      <w:r>
        <w:rPr>
          <w:rFonts w:hint="eastAsia" w:ascii="宋体" w:hAnsi="宋体" w:eastAsia="宋体" w:cs="宋体"/>
          <w:sz w:val="28"/>
          <w:szCs w:val="28"/>
        </w:rPr>
        <w:t>生活照顾性基础护理及非技术性护理工作；</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jc w:val="both"/>
        <w:textAlignment w:val="auto"/>
        <w:outlineLvl w:val="2"/>
        <w:rPr>
          <w:rFonts w:hint="eastAsia" w:ascii="宋体" w:hAnsi="宋体" w:eastAsia="宋体" w:cs="宋体"/>
          <w:sz w:val="28"/>
          <w:szCs w:val="28"/>
        </w:rPr>
      </w:pPr>
      <w:r>
        <w:rPr>
          <w:rFonts w:hint="eastAsia" w:ascii="宋体" w:hAnsi="宋体" w:eastAsia="宋体" w:cs="宋体"/>
          <w:sz w:val="28"/>
          <w:szCs w:val="28"/>
        </w:rPr>
        <w:t>（3）服从科室其他工作安排。</w:t>
      </w:r>
    </w:p>
    <w:p>
      <w:pPr>
        <w:keepNext w:val="0"/>
        <w:keepLines w:val="0"/>
        <w:pageBreakBefore w:val="0"/>
        <w:widowControl w:val="0"/>
        <w:kinsoku/>
        <w:wordWrap/>
        <w:overflowPunct/>
        <w:topLinePunct w:val="0"/>
        <w:autoSpaceDE/>
        <w:autoSpaceDN/>
        <w:bidi w:val="0"/>
        <w:adjustRightInd/>
        <w:snapToGrid/>
        <w:spacing w:line="520" w:lineRule="exact"/>
        <w:ind w:firstLine="562" w:firstLineChars="200"/>
        <w:jc w:val="both"/>
        <w:textAlignment w:val="auto"/>
        <w:outlineLvl w:val="3"/>
        <w:rPr>
          <w:rFonts w:hint="eastAsia" w:ascii="宋体" w:hAnsi="宋体" w:eastAsia="宋体" w:cs="宋体"/>
          <w:sz w:val="28"/>
          <w:szCs w:val="28"/>
        </w:rPr>
      </w:pPr>
      <w:ins w:id="141" w:author="Lio" w:date="2024-03-18T10:07:32Z">
        <w:r>
          <w:rPr>
            <w:rFonts w:hint="eastAsia" w:ascii="宋体" w:hAnsi="宋体" w:eastAsia="宋体" w:cs="宋体"/>
            <w:b/>
            <w:bCs/>
            <w:sz w:val="28"/>
            <w:szCs w:val="28"/>
            <w:lang w:val="en-US" w:eastAsia="zh-CN"/>
          </w:rPr>
          <w:t>7</w:t>
        </w:r>
      </w:ins>
      <w:r>
        <w:rPr>
          <w:rFonts w:hint="eastAsia" w:ascii="宋体" w:hAnsi="宋体" w:eastAsia="宋体" w:cs="宋体"/>
          <w:b/>
          <w:bCs/>
          <w:sz w:val="28"/>
          <w:szCs w:val="28"/>
        </w:rPr>
        <w:t>、其他（收费员、文字录入员、医助、技术员等）</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jc w:val="both"/>
        <w:textAlignment w:val="auto"/>
        <w:rPr>
          <w:rFonts w:hint="eastAsia" w:ascii="宋体" w:hAnsi="宋体" w:eastAsia="宋体" w:cs="宋体"/>
          <w:sz w:val="28"/>
          <w:szCs w:val="28"/>
        </w:rPr>
      </w:pPr>
      <w:r>
        <w:rPr>
          <w:rFonts w:hint="eastAsia" w:ascii="宋体" w:hAnsi="宋体" w:eastAsia="宋体" w:cs="宋体"/>
          <w:sz w:val="28"/>
          <w:szCs w:val="28"/>
        </w:rPr>
        <w:t>（1）根据科室要求完成各项医疗辅助性工作任务及指令性任务；</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jc w:val="both"/>
        <w:textAlignment w:val="auto"/>
        <w:rPr>
          <w:rFonts w:hint="eastAsia" w:ascii="宋体" w:hAnsi="宋体" w:eastAsia="宋体" w:cs="宋体"/>
          <w:sz w:val="28"/>
          <w:szCs w:val="28"/>
        </w:rPr>
      </w:pPr>
      <w:r>
        <w:rPr>
          <w:rFonts w:hint="eastAsia" w:ascii="宋体" w:hAnsi="宋体" w:eastAsia="宋体" w:cs="宋体"/>
          <w:sz w:val="28"/>
          <w:szCs w:val="28"/>
        </w:rPr>
        <w:t>（2）根据各区域制定的岗位职责完成相应岗位的工作内容；</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jc w:val="both"/>
        <w:textAlignment w:val="auto"/>
        <w:rPr>
          <w:ins w:id="142" w:author="Lio" w:date="2024-03-18T10:07:36Z"/>
          <w:rFonts w:hint="eastAsia" w:ascii="宋体" w:hAnsi="宋体" w:eastAsia="宋体" w:cs="宋体"/>
          <w:sz w:val="28"/>
          <w:szCs w:val="28"/>
          <w:lang w:eastAsia="zh-CN"/>
        </w:rPr>
      </w:pPr>
      <w:r>
        <w:rPr>
          <w:rFonts w:hint="eastAsia" w:ascii="宋体" w:hAnsi="宋体" w:eastAsia="宋体" w:cs="宋体"/>
          <w:sz w:val="28"/>
          <w:szCs w:val="28"/>
        </w:rPr>
        <w:t>（3）服从科室其他工作安排</w:t>
      </w:r>
      <w:r>
        <w:rPr>
          <w:rFonts w:hint="eastAsia" w:ascii="宋体" w:hAnsi="宋体" w:eastAsia="宋体" w:cs="宋体"/>
          <w:sz w:val="28"/>
          <w:szCs w:val="28"/>
          <w:lang w:eastAsia="zh-CN"/>
        </w:rPr>
        <w:t>。</w:t>
      </w:r>
    </w:p>
    <w:p>
      <w:pPr>
        <w:keepNext w:val="0"/>
        <w:keepLines w:val="0"/>
        <w:pageBreakBefore w:val="0"/>
        <w:widowControl w:val="0"/>
        <w:tabs>
          <w:tab w:val="left" w:pos="6185"/>
        </w:tabs>
        <w:kinsoku/>
        <w:wordWrap/>
        <w:overflowPunct/>
        <w:topLinePunct w:val="0"/>
        <w:autoSpaceDE/>
        <w:autoSpaceDN/>
        <w:bidi w:val="0"/>
        <w:adjustRightInd/>
        <w:snapToGrid/>
        <w:spacing w:line="520" w:lineRule="exact"/>
        <w:ind w:firstLine="562" w:firstLineChars="200"/>
        <w:jc w:val="both"/>
        <w:textAlignment w:val="auto"/>
        <w:outlineLvl w:val="3"/>
        <w:rPr>
          <w:ins w:id="143" w:author="Lio" w:date="2024-03-18T10:07:38Z"/>
          <w:rFonts w:hint="eastAsia" w:ascii="宋体" w:hAnsi="宋体" w:eastAsia="宋体" w:cs="宋体"/>
          <w:b/>
          <w:bCs/>
          <w:sz w:val="28"/>
          <w:szCs w:val="28"/>
          <w:highlight w:val="yellow"/>
          <w:lang w:val="en-US" w:eastAsia="zh-CN"/>
        </w:rPr>
      </w:pPr>
      <w:ins w:id="144" w:author="Lio" w:date="2024-03-18T10:08:19Z">
        <w:r>
          <w:rPr>
            <w:rFonts w:hint="eastAsia" w:ascii="宋体" w:hAnsi="宋体" w:eastAsia="宋体" w:cs="宋体"/>
            <w:b/>
            <w:bCs/>
            <w:sz w:val="28"/>
            <w:szCs w:val="28"/>
            <w:highlight w:val="yellow"/>
            <w:lang w:val="en-US" w:eastAsia="zh-CN"/>
          </w:rPr>
          <w:t>8</w:t>
        </w:r>
      </w:ins>
      <w:ins w:id="145" w:author="Lio" w:date="2024-03-18T10:07:38Z">
        <w:r>
          <w:rPr>
            <w:rFonts w:hint="eastAsia" w:ascii="宋体" w:hAnsi="宋体" w:eastAsia="宋体" w:cs="宋体"/>
            <w:b/>
            <w:bCs/>
            <w:sz w:val="28"/>
            <w:szCs w:val="28"/>
            <w:highlight w:val="yellow"/>
          </w:rPr>
          <w:t>、文员、导医</w:t>
        </w:r>
      </w:ins>
      <w:ins w:id="146" w:author="Lio" w:date="2024-03-18T10:07:57Z">
        <w:r>
          <w:rPr>
            <w:rFonts w:hint="eastAsia" w:ascii="宋体" w:hAnsi="宋体" w:eastAsia="宋体" w:cs="宋体"/>
            <w:b/>
            <w:bCs/>
            <w:sz w:val="28"/>
            <w:szCs w:val="28"/>
            <w:highlight w:val="yellow"/>
            <w:lang w:eastAsia="zh-CN"/>
          </w:rPr>
          <w:t>、</w:t>
        </w:r>
      </w:ins>
      <w:ins w:id="147" w:author="Lio" w:date="2024-03-18T10:07:56Z">
        <w:r>
          <w:rPr>
            <w:rFonts w:hint="eastAsia" w:ascii="宋体" w:hAnsi="宋体" w:eastAsia="宋体" w:cs="宋体"/>
            <w:b/>
            <w:bCs/>
            <w:sz w:val="28"/>
            <w:szCs w:val="28"/>
            <w:highlight w:val="yellow"/>
          </w:rPr>
          <w:t>医疗护理员</w:t>
        </w:r>
      </w:ins>
      <w:ins w:id="148" w:author="Lio" w:date="2024-03-18T10:07:38Z">
        <w:r>
          <w:rPr>
            <w:rFonts w:hint="eastAsia" w:ascii="宋体" w:hAnsi="宋体" w:eastAsia="宋体" w:cs="宋体"/>
            <w:b/>
            <w:bCs/>
            <w:sz w:val="28"/>
            <w:szCs w:val="28"/>
            <w:highlight w:val="yellow"/>
          </w:rPr>
          <w:t>等管理服务</w:t>
        </w:r>
      </w:ins>
      <w:ins w:id="149" w:author="Lio" w:date="2024-03-18T10:07:38Z">
        <w:r>
          <w:rPr>
            <w:rFonts w:hint="eastAsia" w:ascii="宋体" w:hAnsi="宋体" w:eastAsia="宋体" w:cs="宋体"/>
            <w:b/>
            <w:bCs/>
            <w:sz w:val="28"/>
            <w:szCs w:val="28"/>
            <w:highlight w:val="yellow"/>
            <w:lang w:val="en-US" w:eastAsia="zh-CN"/>
          </w:rPr>
          <w:t>要求</w:t>
        </w:r>
      </w:ins>
    </w:p>
    <w:p>
      <w:pPr>
        <w:tabs>
          <w:tab w:val="center" w:pos="4153"/>
        </w:tabs>
        <w:spacing w:line="360" w:lineRule="auto"/>
        <w:ind w:firstLine="560" w:firstLineChars="200"/>
        <w:rPr>
          <w:ins w:id="150" w:author="Lio" w:date="2024-03-18T10:07:38Z"/>
          <w:rFonts w:hint="eastAsia" w:ascii="宋体" w:hAnsi="宋体" w:eastAsia="宋体" w:cs="宋体"/>
          <w:kern w:val="0"/>
          <w:sz w:val="28"/>
          <w:szCs w:val="28"/>
          <w:highlight w:val="yellow"/>
        </w:rPr>
      </w:pPr>
      <w:ins w:id="151" w:author="Lio" w:date="2024-03-18T10:07:38Z">
        <w:r>
          <w:rPr>
            <w:rFonts w:hint="eastAsia" w:ascii="宋体" w:hAnsi="宋体" w:eastAsia="宋体" w:cs="宋体"/>
            <w:kern w:val="0"/>
            <w:sz w:val="28"/>
            <w:szCs w:val="28"/>
            <w:highlight w:val="yellow"/>
          </w:rPr>
          <w:t>1）服务必须满足医疗服务规范要求和行业标准，注意患者隐私及保密；</w:t>
        </w:r>
      </w:ins>
    </w:p>
    <w:p>
      <w:pPr>
        <w:tabs>
          <w:tab w:val="center" w:pos="4153"/>
        </w:tabs>
        <w:spacing w:line="360" w:lineRule="auto"/>
        <w:ind w:firstLine="560" w:firstLineChars="200"/>
        <w:rPr>
          <w:ins w:id="152" w:author="Lio" w:date="2024-03-18T10:07:38Z"/>
          <w:rFonts w:hint="eastAsia" w:ascii="宋体" w:hAnsi="宋体" w:eastAsia="宋体" w:cs="宋体"/>
          <w:kern w:val="0"/>
          <w:sz w:val="28"/>
          <w:szCs w:val="28"/>
          <w:highlight w:val="yellow"/>
        </w:rPr>
      </w:pPr>
      <w:ins w:id="153" w:author="Lio" w:date="2024-03-18T10:07:38Z">
        <w:r>
          <w:rPr>
            <w:rFonts w:hint="eastAsia" w:ascii="宋体" w:hAnsi="宋体" w:eastAsia="宋体" w:cs="宋体"/>
            <w:kern w:val="0"/>
            <w:sz w:val="28"/>
            <w:szCs w:val="28"/>
            <w:highlight w:val="yellow"/>
          </w:rPr>
          <w:t>2）不得从事与医疗护理有关的技术性工作，不得在无病区护士指引下私自和病人协商各项事项；</w:t>
        </w:r>
      </w:ins>
    </w:p>
    <w:p>
      <w:pPr>
        <w:keepNext w:val="0"/>
        <w:keepLines w:val="0"/>
        <w:pageBreakBefore w:val="0"/>
        <w:widowControl/>
        <w:tabs>
          <w:tab w:val="center" w:pos="4153"/>
        </w:tabs>
        <w:kinsoku/>
        <w:wordWrap/>
        <w:overflowPunct/>
        <w:topLinePunct w:val="0"/>
        <w:autoSpaceDE/>
        <w:autoSpaceDN/>
        <w:bidi w:val="0"/>
        <w:adjustRightInd/>
        <w:snapToGrid/>
        <w:spacing w:line="360" w:lineRule="auto"/>
        <w:ind w:firstLine="560" w:firstLineChars="200"/>
        <w:jc w:val="left"/>
        <w:textAlignment w:val="auto"/>
        <w:outlineLvl w:val="9"/>
        <w:rPr>
          <w:ins w:id="154" w:author="Lio" w:date="2024-03-18T10:07:38Z"/>
          <w:rFonts w:hint="eastAsia" w:ascii="宋体" w:hAnsi="宋体" w:eastAsia="宋体" w:cs="宋体"/>
          <w:b/>
          <w:bCs/>
          <w:sz w:val="28"/>
          <w:szCs w:val="28"/>
          <w:highlight w:val="yellow"/>
          <w:lang w:eastAsia="zh-CN"/>
        </w:rPr>
      </w:pPr>
      <w:ins w:id="155" w:author="Lio" w:date="2024-03-18T10:07:38Z">
        <w:r>
          <w:rPr>
            <w:rFonts w:hint="eastAsia" w:ascii="宋体" w:hAnsi="宋体" w:eastAsia="宋体" w:cs="宋体"/>
            <w:kern w:val="0"/>
            <w:sz w:val="28"/>
            <w:szCs w:val="28"/>
            <w:highlight w:val="yellow"/>
          </w:rPr>
          <w:t>3）因管理不善、服务不规范导致的服务纠纷和质量事故或由此引起的其它事件，由中标服务方承担相关责任。</w:t>
        </w:r>
      </w:ins>
    </w:p>
    <w:p>
      <w:pPr>
        <w:tabs>
          <w:tab w:val="left" w:pos="6185"/>
        </w:tabs>
        <w:spacing w:line="360" w:lineRule="auto"/>
        <w:ind w:firstLine="562" w:firstLineChars="200"/>
        <w:outlineLvl w:val="3"/>
        <w:rPr>
          <w:ins w:id="156" w:author="Lio" w:date="2024-03-18T10:09:32Z"/>
          <w:rFonts w:hint="eastAsia" w:ascii="宋体" w:hAnsi="宋体" w:eastAsia="宋体" w:cs="宋体"/>
          <w:b/>
          <w:bCs/>
          <w:kern w:val="2"/>
          <w:sz w:val="28"/>
          <w:szCs w:val="28"/>
          <w:highlight w:val="yellow"/>
        </w:rPr>
      </w:pPr>
      <w:ins w:id="157" w:author="Lio" w:date="2024-03-18T10:09:25Z">
        <w:r>
          <w:rPr>
            <w:rFonts w:hint="eastAsia" w:ascii="宋体" w:hAnsi="宋体" w:eastAsia="宋体" w:cs="宋体"/>
            <w:b/>
            <w:bCs/>
            <w:sz w:val="28"/>
            <w:szCs w:val="28"/>
            <w:highlight w:val="yellow"/>
            <w:lang w:val="en-US" w:eastAsia="zh-CN"/>
          </w:rPr>
          <w:t>9.</w:t>
        </w:r>
      </w:ins>
      <w:ins w:id="158" w:author="Lio" w:date="2024-03-18T10:09:32Z">
        <w:r>
          <w:rPr>
            <w:rFonts w:hint="eastAsia" w:ascii="宋体" w:hAnsi="宋体" w:eastAsia="宋体" w:cs="宋体"/>
            <w:b/>
            <w:bCs/>
            <w:kern w:val="2"/>
            <w:sz w:val="28"/>
            <w:szCs w:val="28"/>
            <w:highlight w:val="yellow"/>
          </w:rPr>
          <w:t>太平间管理服务</w:t>
        </w:r>
      </w:ins>
    </w:p>
    <w:p>
      <w:pPr>
        <w:spacing w:line="360" w:lineRule="auto"/>
        <w:ind w:firstLine="560" w:firstLineChars="200"/>
        <w:jc w:val="left"/>
        <w:outlineLvl w:val="2"/>
        <w:rPr>
          <w:ins w:id="159" w:author="Lio" w:date="2024-03-18T10:09:32Z"/>
          <w:rFonts w:ascii="宋体" w:hAnsi="宋体" w:cs="宋体"/>
          <w:kern w:val="0"/>
          <w:sz w:val="28"/>
          <w:szCs w:val="28"/>
          <w:highlight w:val="yellow"/>
        </w:rPr>
      </w:pPr>
      <w:ins w:id="160" w:author="Lio" w:date="2024-03-18T10:09:32Z">
        <w:r>
          <w:rPr>
            <w:rFonts w:hint="eastAsia" w:ascii="宋体" w:hAnsi="宋体" w:cs="宋体"/>
            <w:kern w:val="0"/>
            <w:sz w:val="28"/>
            <w:szCs w:val="28"/>
            <w:highlight w:val="yellow"/>
          </w:rPr>
          <w:t>（1）服务范围和内容</w:t>
        </w:r>
      </w:ins>
    </w:p>
    <w:p>
      <w:pPr>
        <w:spacing w:line="360" w:lineRule="auto"/>
        <w:ind w:firstLine="560" w:firstLineChars="200"/>
        <w:jc w:val="left"/>
        <w:rPr>
          <w:ins w:id="161" w:author="Lio" w:date="2024-03-18T10:09:32Z"/>
          <w:rFonts w:ascii="宋体" w:hAnsi="宋体" w:cs="宋体"/>
          <w:kern w:val="0"/>
          <w:sz w:val="28"/>
          <w:szCs w:val="28"/>
          <w:highlight w:val="yellow"/>
        </w:rPr>
      </w:pPr>
      <w:ins w:id="162" w:author="Lio" w:date="2024-03-18T10:09:32Z">
        <w:r>
          <w:rPr>
            <w:rFonts w:hint="eastAsia" w:ascii="宋体" w:hAnsi="宋体" w:cs="宋体"/>
            <w:kern w:val="0"/>
            <w:sz w:val="28"/>
            <w:szCs w:val="28"/>
            <w:highlight w:val="yellow"/>
          </w:rPr>
          <w:t>1）安全规范地管理太平间，必须专人负责，24小时值班，按照市民政局、公安局、卫人委等有关部门相关文件，尸体接收、转运要严格登记，随时接受上级有关部门检查并通过检查，认真做好太平间管理。</w:t>
        </w:r>
      </w:ins>
    </w:p>
    <w:p>
      <w:pPr>
        <w:spacing w:line="360" w:lineRule="auto"/>
        <w:ind w:firstLine="560" w:firstLineChars="200"/>
        <w:jc w:val="left"/>
        <w:rPr>
          <w:ins w:id="163" w:author="Lio" w:date="2024-03-18T10:09:32Z"/>
          <w:rFonts w:ascii="宋体" w:hAnsi="宋体" w:cs="宋体"/>
          <w:kern w:val="0"/>
          <w:sz w:val="28"/>
          <w:szCs w:val="28"/>
          <w:highlight w:val="yellow"/>
        </w:rPr>
      </w:pPr>
      <w:ins w:id="164" w:author="Lio" w:date="2024-03-18T10:09:32Z">
        <w:r>
          <w:rPr>
            <w:rFonts w:hint="eastAsia" w:ascii="宋体" w:hAnsi="宋体" w:cs="宋体"/>
            <w:kern w:val="0"/>
            <w:sz w:val="28"/>
            <w:szCs w:val="28"/>
            <w:highlight w:val="yellow"/>
          </w:rPr>
          <w:t>2）设置专人负责管理，随叫随到，负责接收和保管在医院的病员尸体。</w:t>
        </w:r>
      </w:ins>
    </w:p>
    <w:p>
      <w:pPr>
        <w:spacing w:line="360" w:lineRule="auto"/>
        <w:ind w:firstLine="560" w:firstLineChars="200"/>
        <w:jc w:val="left"/>
        <w:rPr>
          <w:ins w:id="165" w:author="Lio" w:date="2024-03-18T10:09:32Z"/>
          <w:rFonts w:ascii="宋体" w:hAnsi="宋体" w:cs="宋体"/>
          <w:kern w:val="0"/>
          <w:sz w:val="28"/>
          <w:szCs w:val="28"/>
          <w:highlight w:val="yellow"/>
        </w:rPr>
      </w:pPr>
      <w:ins w:id="166" w:author="Lio" w:date="2024-03-18T10:09:32Z">
        <w:r>
          <w:rPr>
            <w:rFonts w:hint="eastAsia" w:ascii="宋体" w:hAnsi="宋体" w:cs="宋体"/>
            <w:kern w:val="0"/>
            <w:sz w:val="28"/>
            <w:szCs w:val="28"/>
            <w:highlight w:val="yellow"/>
          </w:rPr>
          <w:t>3）接收尸体并填写相应“尸体登记卡”，表明死亡时间、尸体、性别、住址等。</w:t>
        </w:r>
      </w:ins>
    </w:p>
    <w:p>
      <w:pPr>
        <w:spacing w:line="360" w:lineRule="auto"/>
        <w:ind w:firstLine="560" w:firstLineChars="200"/>
        <w:jc w:val="left"/>
        <w:rPr>
          <w:ins w:id="167" w:author="Lio" w:date="2024-03-18T10:09:32Z"/>
          <w:rFonts w:ascii="宋体" w:hAnsi="宋体" w:cs="宋体"/>
          <w:kern w:val="0"/>
          <w:sz w:val="28"/>
          <w:szCs w:val="28"/>
          <w:highlight w:val="yellow"/>
        </w:rPr>
      </w:pPr>
      <w:ins w:id="168" w:author="Lio" w:date="2024-03-18T10:09:32Z">
        <w:r>
          <w:rPr>
            <w:rFonts w:hint="eastAsia" w:ascii="宋体" w:hAnsi="宋体" w:cs="宋体"/>
            <w:kern w:val="0"/>
            <w:sz w:val="28"/>
            <w:szCs w:val="28"/>
            <w:highlight w:val="yellow"/>
          </w:rPr>
          <w:t>4）保持室内、外清洁，注意通风、每日消毒，门窗严密，做好防鼠、灭鼠等工作。</w:t>
        </w:r>
      </w:ins>
    </w:p>
    <w:p>
      <w:pPr>
        <w:spacing w:line="360" w:lineRule="auto"/>
        <w:ind w:firstLine="560" w:firstLineChars="200"/>
        <w:jc w:val="left"/>
        <w:outlineLvl w:val="2"/>
        <w:rPr>
          <w:ins w:id="169" w:author="Lio" w:date="2024-03-18T10:09:32Z"/>
          <w:rFonts w:ascii="宋体" w:hAnsi="宋体" w:cs="宋体"/>
          <w:kern w:val="0"/>
          <w:sz w:val="28"/>
          <w:szCs w:val="28"/>
          <w:highlight w:val="yellow"/>
        </w:rPr>
      </w:pPr>
      <w:ins w:id="170" w:author="Lio" w:date="2024-03-18T10:09:32Z">
        <w:r>
          <w:rPr>
            <w:rFonts w:hint="eastAsia" w:ascii="宋体" w:hAnsi="宋体" w:cs="宋体"/>
            <w:kern w:val="0"/>
            <w:sz w:val="28"/>
            <w:szCs w:val="28"/>
            <w:highlight w:val="yellow"/>
          </w:rPr>
          <w:t>（2）服务标准</w:t>
        </w:r>
      </w:ins>
    </w:p>
    <w:p>
      <w:pPr>
        <w:spacing w:line="360" w:lineRule="auto"/>
        <w:ind w:firstLine="560" w:firstLineChars="200"/>
        <w:jc w:val="left"/>
        <w:rPr>
          <w:ins w:id="171" w:author="Lio" w:date="2024-03-18T10:09:32Z"/>
          <w:rFonts w:ascii="宋体" w:hAnsi="宋体" w:cs="宋体"/>
          <w:kern w:val="0"/>
          <w:sz w:val="28"/>
          <w:szCs w:val="28"/>
          <w:highlight w:val="yellow"/>
        </w:rPr>
      </w:pPr>
      <w:ins w:id="172" w:author="Lio" w:date="2024-03-18T10:09:32Z">
        <w:r>
          <w:rPr>
            <w:rFonts w:hint="eastAsia" w:ascii="宋体" w:hAnsi="宋体" w:cs="宋体"/>
            <w:kern w:val="0"/>
            <w:sz w:val="28"/>
            <w:szCs w:val="28"/>
            <w:highlight w:val="yellow"/>
          </w:rPr>
          <w:t>1）太平间管理人员在承接管理期间，保证太平间大厅及停尸间只能用于遗体暂存，不能在太平间及公共地段开展祭奠活动。</w:t>
        </w:r>
      </w:ins>
    </w:p>
    <w:p>
      <w:pPr>
        <w:spacing w:line="360" w:lineRule="auto"/>
        <w:ind w:firstLine="560" w:firstLineChars="200"/>
        <w:jc w:val="left"/>
        <w:rPr>
          <w:ins w:id="173" w:author="Lio" w:date="2024-03-18T10:09:32Z"/>
          <w:rFonts w:ascii="宋体" w:hAnsi="宋体" w:cs="宋体"/>
          <w:kern w:val="0"/>
          <w:sz w:val="28"/>
          <w:szCs w:val="28"/>
          <w:highlight w:val="yellow"/>
        </w:rPr>
      </w:pPr>
      <w:ins w:id="174" w:author="Lio" w:date="2024-03-18T10:09:32Z">
        <w:r>
          <w:rPr>
            <w:rFonts w:hint="eastAsia" w:ascii="宋体" w:hAnsi="宋体" w:cs="宋体"/>
            <w:kern w:val="0"/>
            <w:sz w:val="28"/>
            <w:szCs w:val="28"/>
            <w:highlight w:val="yellow"/>
          </w:rPr>
          <w:t>2）太平间管理人员不允许在医院太平间进行经营性活动。严禁工作人员利用工作之便敲诈丧家财物。</w:t>
        </w:r>
      </w:ins>
    </w:p>
    <w:p>
      <w:pPr>
        <w:spacing w:line="360" w:lineRule="auto"/>
        <w:ind w:firstLine="560" w:firstLineChars="200"/>
        <w:jc w:val="left"/>
        <w:rPr>
          <w:ins w:id="175" w:author="Lio" w:date="2024-03-18T10:09:32Z"/>
          <w:rFonts w:ascii="宋体" w:hAnsi="宋体" w:cs="宋体"/>
          <w:kern w:val="0"/>
          <w:sz w:val="28"/>
          <w:szCs w:val="28"/>
          <w:highlight w:val="yellow"/>
        </w:rPr>
      </w:pPr>
      <w:ins w:id="176" w:author="Lio" w:date="2024-03-18T10:09:32Z">
        <w:r>
          <w:rPr>
            <w:rFonts w:hint="eastAsia" w:ascii="宋体" w:hAnsi="宋体" w:cs="宋体"/>
            <w:kern w:val="0"/>
            <w:sz w:val="28"/>
            <w:szCs w:val="28"/>
            <w:highlight w:val="yellow"/>
          </w:rPr>
          <w:t>4）如医院因工作需要使用解剖间，太平间管理员应无偿提供；</w:t>
        </w:r>
      </w:ins>
    </w:p>
    <w:p>
      <w:pPr>
        <w:spacing w:line="360" w:lineRule="auto"/>
        <w:ind w:firstLine="560" w:firstLineChars="200"/>
        <w:jc w:val="left"/>
        <w:rPr>
          <w:ins w:id="177" w:author="Lio" w:date="2024-03-18T10:09:32Z"/>
          <w:rFonts w:ascii="宋体" w:hAnsi="宋体" w:cs="宋体"/>
          <w:kern w:val="0"/>
          <w:sz w:val="28"/>
          <w:szCs w:val="28"/>
          <w:highlight w:val="yellow"/>
        </w:rPr>
      </w:pPr>
      <w:ins w:id="178" w:author="Lio" w:date="2024-03-18T10:09:32Z">
        <w:r>
          <w:rPr>
            <w:rFonts w:hint="eastAsia" w:ascii="宋体" w:hAnsi="宋体" w:cs="宋体"/>
            <w:kern w:val="0"/>
            <w:sz w:val="28"/>
            <w:szCs w:val="28"/>
            <w:highlight w:val="yellow"/>
          </w:rPr>
          <w:t>5）太平间管理员在承接管理期间必须保持太平间区域内清洁卫生；</w:t>
        </w:r>
      </w:ins>
    </w:p>
    <w:p>
      <w:pPr>
        <w:spacing w:line="360" w:lineRule="auto"/>
        <w:ind w:firstLine="560" w:firstLineChars="200"/>
        <w:jc w:val="left"/>
        <w:rPr>
          <w:ins w:id="179" w:author="Lio" w:date="2024-03-18T10:09:32Z"/>
          <w:rFonts w:ascii="宋体" w:hAnsi="宋体" w:cs="宋体"/>
          <w:kern w:val="0"/>
          <w:sz w:val="28"/>
          <w:szCs w:val="28"/>
          <w:highlight w:val="yellow"/>
        </w:rPr>
      </w:pPr>
      <w:ins w:id="180" w:author="Lio" w:date="2024-03-18T10:09:32Z">
        <w:r>
          <w:rPr>
            <w:rFonts w:hint="eastAsia" w:ascii="宋体" w:hAnsi="宋体" w:cs="宋体"/>
            <w:kern w:val="0"/>
            <w:sz w:val="28"/>
            <w:szCs w:val="28"/>
            <w:highlight w:val="yellow"/>
          </w:rPr>
          <w:t>6）太平间管理工作人员必须具备良好的职业道德，尊重丧者家属，不得同其争吵；</w:t>
        </w:r>
      </w:ins>
    </w:p>
    <w:p>
      <w:pPr>
        <w:spacing w:line="360" w:lineRule="auto"/>
        <w:ind w:firstLine="560" w:firstLineChars="200"/>
        <w:jc w:val="left"/>
        <w:rPr>
          <w:ins w:id="181" w:author="Lio" w:date="2024-03-18T10:09:32Z"/>
          <w:rFonts w:ascii="宋体" w:hAnsi="宋体" w:cs="宋体"/>
          <w:kern w:val="0"/>
          <w:sz w:val="28"/>
          <w:szCs w:val="28"/>
          <w:highlight w:val="yellow"/>
        </w:rPr>
      </w:pPr>
      <w:ins w:id="182" w:author="Lio" w:date="2024-03-18T10:09:32Z">
        <w:r>
          <w:rPr>
            <w:rFonts w:ascii="宋体" w:hAnsi="宋体" w:cs="宋体"/>
            <w:kern w:val="0"/>
            <w:sz w:val="28"/>
            <w:szCs w:val="28"/>
            <w:highlight w:val="yellow"/>
          </w:rPr>
          <w:t>7</w:t>
        </w:r>
      </w:ins>
      <w:ins w:id="183" w:author="Lio" w:date="2024-03-18T10:09:32Z">
        <w:r>
          <w:rPr>
            <w:rFonts w:hint="eastAsia" w:ascii="宋体" w:hAnsi="宋体" w:cs="宋体"/>
            <w:kern w:val="0"/>
            <w:sz w:val="28"/>
            <w:szCs w:val="28"/>
            <w:highlight w:val="yellow"/>
          </w:rPr>
          <w:t>）未经医院书面同意，太平间管理人不能乱搭乱建。违反一次从履约保证金中扣除2000元并予以拆除。</w:t>
        </w:r>
      </w:ins>
    </w:p>
    <w:p>
      <w:pPr>
        <w:spacing w:line="360" w:lineRule="auto"/>
        <w:ind w:firstLine="560" w:firstLineChars="200"/>
        <w:jc w:val="left"/>
        <w:rPr>
          <w:ins w:id="184" w:author="Lio" w:date="2024-03-18T10:09:32Z"/>
          <w:rFonts w:ascii="宋体" w:hAnsi="宋体" w:cs="宋体"/>
          <w:kern w:val="0"/>
          <w:sz w:val="28"/>
          <w:szCs w:val="28"/>
          <w:highlight w:val="yellow"/>
        </w:rPr>
      </w:pPr>
      <w:ins w:id="185" w:author="Lio" w:date="2024-03-18T10:09:32Z">
        <w:r>
          <w:rPr>
            <w:rFonts w:hint="eastAsia" w:ascii="宋体" w:hAnsi="宋体" w:cs="宋体"/>
            <w:kern w:val="0"/>
            <w:sz w:val="28"/>
            <w:szCs w:val="28"/>
            <w:highlight w:val="yellow"/>
          </w:rPr>
          <w:t>8）做好与殡仪馆的交接工作，病人遗体在太平间停放时间原则上不超过24小时。</w:t>
        </w:r>
      </w:ins>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jc w:val="both"/>
        <w:textAlignment w:val="auto"/>
        <w:rPr>
          <w:ins w:id="186" w:author="Lio" w:date="2024-03-18T10:13:10Z"/>
          <w:rFonts w:hint="eastAsia" w:ascii="宋体" w:hAnsi="宋体" w:eastAsia="宋体" w:cs="宋体"/>
          <w:sz w:val="28"/>
          <w:szCs w:val="28"/>
          <w:highlight w:val="yellow"/>
        </w:rPr>
      </w:pPr>
      <w:ins w:id="187" w:author="Lio" w:date="2024-03-18T10:12:51Z">
        <w:r>
          <w:rPr>
            <w:rFonts w:hint="eastAsia" w:ascii="宋体" w:hAnsi="宋体" w:eastAsia="宋体" w:cs="宋体"/>
            <w:sz w:val="28"/>
            <w:szCs w:val="28"/>
            <w:highlight w:val="yellow"/>
            <w:lang w:val="en-US" w:eastAsia="zh-CN"/>
          </w:rPr>
          <w:t>10</w:t>
        </w:r>
      </w:ins>
      <w:ins w:id="188" w:author="Lio" w:date="2024-03-18T10:12:54Z">
        <w:r>
          <w:rPr>
            <w:rFonts w:hint="eastAsia" w:ascii="宋体" w:hAnsi="宋体" w:eastAsia="宋体" w:cs="宋体"/>
            <w:sz w:val="28"/>
            <w:szCs w:val="28"/>
            <w:highlight w:val="yellow"/>
            <w:lang w:val="en-US" w:eastAsia="zh-CN"/>
          </w:rPr>
          <w:t>.</w:t>
        </w:r>
      </w:ins>
      <w:ins w:id="189" w:author="Lio" w:date="2024-03-18T10:13:08Z">
        <w:r>
          <w:rPr>
            <w:rFonts w:hint="eastAsia" w:ascii="宋体" w:hAnsi="宋体" w:eastAsia="宋体" w:cs="宋体"/>
            <w:sz w:val="28"/>
            <w:szCs w:val="28"/>
            <w:highlight w:val="yellow"/>
          </w:rPr>
          <w:t>中央调度中心服务</w:t>
        </w:r>
      </w:ins>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jc w:val="both"/>
        <w:textAlignment w:val="auto"/>
        <w:rPr>
          <w:rFonts w:hint="default" w:ascii="宋体" w:hAnsi="宋体" w:eastAsia="宋体" w:cs="宋体"/>
          <w:sz w:val="28"/>
          <w:szCs w:val="28"/>
          <w:highlight w:val="yellow"/>
          <w:lang w:val="en-US" w:eastAsia="zh-CN"/>
        </w:rPr>
      </w:pPr>
      <w:ins w:id="190" w:author="Lio" w:date="2024-03-18T10:13:21Z">
        <w:r>
          <w:rPr>
            <w:rFonts w:hint="default" w:ascii="宋体" w:hAnsi="宋体" w:eastAsia="宋体" w:cs="宋体"/>
            <w:sz w:val="28"/>
            <w:szCs w:val="28"/>
            <w:highlight w:val="yellow"/>
            <w:lang w:val="en-US" w:eastAsia="zh-CN"/>
          </w:rPr>
          <w:t>目的：使繁杂的服务能够便捷动作和按时落实。对医院物管后勤服务中凡属公司责任、义务范围的服务事项实施受理、分办、协调、督导、反馈等。调度中心的内容包括接收全院需求信息，统筹调度人员，服务完成情况及质量追踪，根据病人及医院员工要求调度工作，以及包括医院范围的所有房屋本体及公共设施维护保养与更新改造、各类机电设备设施系统的操作运行维护保养、消防与监控系统设备设施运行维护、供配电与给排水设备设施运行维护、污水设备设施运行维护、保洁及绿化、保安与车辆交通管制、医疗辅助服务（导医、导诊、运送等）、物资配送（药品、设备及物资搬运、科室各种单据的收发等）等。</w:t>
        </w:r>
      </w:ins>
    </w:p>
    <w:p>
      <w:pPr>
        <w:keepNext w:val="0"/>
        <w:keepLines w:val="0"/>
        <w:pageBreakBefore w:val="0"/>
        <w:widowControl w:val="0"/>
        <w:kinsoku/>
        <w:wordWrap/>
        <w:overflowPunct/>
        <w:topLinePunct w:val="0"/>
        <w:autoSpaceDE/>
        <w:autoSpaceDN/>
        <w:bidi w:val="0"/>
        <w:adjustRightInd/>
        <w:snapToGrid/>
        <w:spacing w:line="520" w:lineRule="exact"/>
        <w:ind w:firstLine="562" w:firstLineChars="200"/>
        <w:jc w:val="both"/>
        <w:textAlignment w:val="auto"/>
        <w:outlineLvl w:val="1"/>
        <w:rPr>
          <w:rFonts w:hint="eastAsia" w:ascii="宋体" w:hAnsi="宋体" w:eastAsia="宋体" w:cs="宋体"/>
          <w:b/>
          <w:bCs/>
          <w:sz w:val="28"/>
          <w:szCs w:val="28"/>
          <w:lang w:val="en-US" w:eastAsia="zh-CN"/>
        </w:rPr>
      </w:pPr>
      <w:r>
        <w:rPr>
          <w:rFonts w:hint="eastAsia" w:ascii="宋体" w:hAnsi="宋体" w:eastAsia="宋体" w:cs="宋体"/>
          <w:b/>
          <w:bCs/>
          <w:sz w:val="28"/>
          <w:szCs w:val="28"/>
          <w:lang w:val="en-US" w:eastAsia="zh-CN"/>
        </w:rPr>
        <w:t>（三）设施设备维护管理</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jc w:val="both"/>
        <w:textAlignment w:val="auto"/>
        <w:rPr>
          <w:rFonts w:hint="eastAsia" w:ascii="宋体" w:hAnsi="宋体" w:eastAsia="宋体" w:cs="宋体"/>
          <w:sz w:val="28"/>
          <w:szCs w:val="28"/>
        </w:rPr>
      </w:pPr>
      <w:r>
        <w:rPr>
          <w:rFonts w:hint="eastAsia" w:ascii="宋体" w:hAnsi="宋体" w:eastAsia="宋体" w:cs="宋体"/>
          <w:sz w:val="28"/>
          <w:szCs w:val="28"/>
        </w:rPr>
        <w:t>（1）中央空调系统（包含但不限于主机及相应控制、配电系统，管路及水泵系统，冷却塔、吊柜机组、空气处理机组、风机、风机盘管等所有附属设施设备，所有精密空调、多联机、分体空调）；</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jc w:val="both"/>
        <w:textAlignment w:val="auto"/>
        <w:rPr>
          <w:rFonts w:hint="eastAsia" w:ascii="宋体" w:hAnsi="宋体" w:eastAsia="宋体" w:cs="宋体"/>
          <w:sz w:val="28"/>
          <w:szCs w:val="28"/>
        </w:rPr>
      </w:pPr>
      <w:r>
        <w:rPr>
          <w:rFonts w:hint="eastAsia" w:ascii="宋体" w:hAnsi="宋体" w:eastAsia="宋体" w:cs="宋体"/>
          <w:sz w:val="28"/>
          <w:szCs w:val="28"/>
        </w:rPr>
        <w:t>（2）供热系统（包含但不限于</w:t>
      </w:r>
      <w:r>
        <w:rPr>
          <w:rFonts w:hint="eastAsia" w:ascii="宋体" w:hAnsi="宋体" w:eastAsia="宋体" w:cs="宋体"/>
          <w:sz w:val="28"/>
          <w:szCs w:val="28"/>
          <w:lang w:val="en-US" w:eastAsia="zh-CN"/>
        </w:rPr>
        <w:t>热</w:t>
      </w:r>
      <w:r>
        <w:rPr>
          <w:rFonts w:hint="eastAsia" w:ascii="宋体" w:hAnsi="宋体" w:eastAsia="宋体" w:cs="宋体"/>
          <w:sz w:val="28"/>
          <w:szCs w:val="28"/>
        </w:rPr>
        <w:t>本体、水处理系统、厨房及庭院燃气及蒸汽管道等所有附属设施设备、控制系统及线路）；</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jc w:val="both"/>
        <w:textAlignment w:val="auto"/>
        <w:rPr>
          <w:rFonts w:hint="eastAsia" w:ascii="宋体" w:hAnsi="宋体" w:eastAsia="宋体" w:cs="宋体"/>
          <w:sz w:val="28"/>
          <w:szCs w:val="28"/>
        </w:rPr>
      </w:pPr>
      <w:r>
        <w:rPr>
          <w:rFonts w:hint="eastAsia" w:ascii="宋体" w:hAnsi="宋体" w:eastAsia="宋体" w:cs="宋体"/>
          <w:sz w:val="28"/>
          <w:szCs w:val="28"/>
        </w:rPr>
        <w:t>（3）高、低压供、配电系统（包括</w:t>
      </w:r>
      <w:r>
        <w:rPr>
          <w:rFonts w:hint="eastAsia" w:ascii="宋体" w:hAnsi="宋体" w:eastAsia="宋体" w:cs="宋体"/>
          <w:sz w:val="28"/>
          <w:szCs w:val="28"/>
          <w:highlight w:val="yellow"/>
        </w:rPr>
        <w:t>UPS、</w:t>
      </w:r>
      <w:r>
        <w:rPr>
          <w:rFonts w:hint="eastAsia" w:ascii="宋体" w:hAnsi="宋体" w:eastAsia="宋体" w:cs="宋体"/>
          <w:sz w:val="28"/>
          <w:szCs w:val="28"/>
        </w:rPr>
        <w:t>所有末端线路及电箱等）；</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jc w:val="both"/>
        <w:textAlignment w:val="auto"/>
        <w:rPr>
          <w:rFonts w:hint="eastAsia" w:ascii="宋体" w:hAnsi="宋体" w:eastAsia="宋体" w:cs="宋体"/>
          <w:sz w:val="28"/>
          <w:szCs w:val="28"/>
        </w:rPr>
      </w:pPr>
      <w:r>
        <w:rPr>
          <w:rFonts w:hint="eastAsia" w:ascii="宋体" w:hAnsi="宋体" w:eastAsia="宋体" w:cs="宋体"/>
          <w:sz w:val="28"/>
          <w:szCs w:val="28"/>
        </w:rPr>
        <w:t>（4）污水处理系统（包括综合污水处理站、核医学污水处理点、口腔污水处理点、检验科污水处理点、病理科污水处理点、污水在线监测系统等）；</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jc w:val="both"/>
        <w:textAlignment w:val="auto"/>
        <w:rPr>
          <w:rFonts w:hint="eastAsia" w:ascii="宋体" w:hAnsi="宋体" w:eastAsia="宋体" w:cs="宋体"/>
          <w:sz w:val="28"/>
          <w:szCs w:val="28"/>
        </w:rPr>
      </w:pPr>
      <w:r>
        <w:rPr>
          <w:rFonts w:hint="eastAsia" w:ascii="宋体" w:hAnsi="宋体" w:eastAsia="宋体" w:cs="宋体"/>
          <w:sz w:val="28"/>
          <w:szCs w:val="28"/>
        </w:rPr>
        <w:t>（5）室内设备的日常维修管理；</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jc w:val="both"/>
        <w:textAlignment w:val="auto"/>
        <w:rPr>
          <w:rFonts w:hint="eastAsia" w:ascii="宋体" w:hAnsi="宋体" w:eastAsia="宋体" w:cs="宋体"/>
          <w:sz w:val="28"/>
          <w:szCs w:val="28"/>
        </w:rPr>
      </w:pPr>
      <w:r>
        <w:rPr>
          <w:rFonts w:hint="eastAsia" w:ascii="宋体" w:hAnsi="宋体" w:eastAsia="宋体" w:cs="宋体"/>
          <w:sz w:val="28"/>
          <w:szCs w:val="28"/>
        </w:rPr>
        <w:t>（6）给排水系统；</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jc w:val="both"/>
        <w:textAlignment w:val="auto"/>
        <w:rPr>
          <w:rFonts w:hint="eastAsia" w:ascii="宋体" w:hAnsi="宋体" w:eastAsia="宋体" w:cs="宋体"/>
          <w:sz w:val="28"/>
          <w:szCs w:val="28"/>
        </w:rPr>
      </w:pPr>
      <w:r>
        <w:rPr>
          <w:rFonts w:hint="eastAsia" w:ascii="宋体" w:hAnsi="宋体" w:eastAsia="宋体" w:cs="宋体"/>
          <w:sz w:val="28"/>
          <w:szCs w:val="28"/>
        </w:rPr>
        <w:t>（7）电梯运输系统（电梯</w:t>
      </w:r>
      <w:r>
        <w:rPr>
          <w:rFonts w:hint="eastAsia" w:ascii="宋体" w:hAnsi="宋体" w:eastAsia="宋体" w:cs="宋体"/>
          <w:sz w:val="28"/>
          <w:szCs w:val="28"/>
          <w:lang w:val="en-US" w:eastAsia="zh-CN"/>
        </w:rPr>
        <w:t>12</w:t>
      </w:r>
      <w:r>
        <w:rPr>
          <w:rFonts w:hint="eastAsia" w:ascii="宋体" w:hAnsi="宋体" w:eastAsia="宋体" w:cs="宋体"/>
          <w:sz w:val="28"/>
          <w:szCs w:val="28"/>
        </w:rPr>
        <w:t>台，扶手梯</w:t>
      </w:r>
      <w:r>
        <w:rPr>
          <w:rFonts w:hint="eastAsia" w:ascii="宋体" w:hAnsi="宋体" w:eastAsia="宋体" w:cs="宋体"/>
          <w:sz w:val="28"/>
          <w:szCs w:val="28"/>
          <w:lang w:val="en-US" w:eastAsia="zh-CN"/>
        </w:rPr>
        <w:t>1</w:t>
      </w:r>
      <w:r>
        <w:rPr>
          <w:rFonts w:hint="eastAsia" w:ascii="宋体" w:hAnsi="宋体" w:eastAsia="宋体" w:cs="宋体"/>
          <w:sz w:val="28"/>
          <w:szCs w:val="28"/>
        </w:rPr>
        <w:t>台，共</w:t>
      </w:r>
      <w:r>
        <w:rPr>
          <w:rFonts w:hint="eastAsia" w:ascii="宋体" w:hAnsi="宋体" w:eastAsia="宋体" w:cs="宋体"/>
          <w:sz w:val="28"/>
          <w:szCs w:val="28"/>
          <w:lang w:val="en-US" w:eastAsia="zh-CN"/>
        </w:rPr>
        <w:t>13</w:t>
      </w:r>
      <w:r>
        <w:rPr>
          <w:rFonts w:hint="eastAsia" w:ascii="宋体" w:hAnsi="宋体" w:eastAsia="宋体" w:cs="宋体"/>
          <w:sz w:val="28"/>
          <w:szCs w:val="28"/>
        </w:rPr>
        <w:t>台）；</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jc w:val="both"/>
        <w:textAlignment w:val="auto"/>
        <w:rPr>
          <w:rFonts w:hint="eastAsia" w:ascii="宋体" w:hAnsi="宋体" w:eastAsia="宋体" w:cs="宋体"/>
          <w:sz w:val="28"/>
          <w:szCs w:val="28"/>
        </w:rPr>
      </w:pPr>
      <w:r>
        <w:rPr>
          <w:rFonts w:hint="eastAsia" w:ascii="宋体" w:hAnsi="宋体" w:eastAsia="宋体" w:cs="宋体"/>
          <w:sz w:val="28"/>
          <w:szCs w:val="28"/>
        </w:rPr>
        <w:t>（8）柴油发电机组系统；</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jc w:val="both"/>
        <w:textAlignment w:val="auto"/>
        <w:rPr>
          <w:rFonts w:hint="eastAsia" w:ascii="宋体" w:hAnsi="宋体" w:eastAsia="宋体" w:cs="宋体"/>
          <w:sz w:val="28"/>
          <w:szCs w:val="28"/>
        </w:rPr>
      </w:pPr>
      <w:r>
        <w:rPr>
          <w:rFonts w:hint="eastAsia" w:ascii="宋体" w:hAnsi="宋体" w:eastAsia="宋体" w:cs="宋体"/>
          <w:sz w:val="28"/>
          <w:szCs w:val="28"/>
        </w:rPr>
        <w:t>（9）建筑设备自动化控制系统，包括：楼宇控制系统、能耗监测系统等；</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jc w:val="both"/>
        <w:textAlignment w:val="auto"/>
        <w:outlineLvl w:val="2"/>
        <w:rPr>
          <w:rFonts w:hint="eastAsia" w:ascii="宋体" w:hAnsi="宋体" w:eastAsia="宋体" w:cs="宋体"/>
          <w:sz w:val="28"/>
          <w:szCs w:val="28"/>
        </w:rPr>
      </w:pPr>
      <w:r>
        <w:rPr>
          <w:rFonts w:hint="eastAsia" w:ascii="宋体" w:hAnsi="宋体" w:eastAsia="宋体" w:cs="宋体"/>
          <w:sz w:val="28"/>
          <w:szCs w:val="28"/>
        </w:rPr>
        <w:t>（10）标识导向系统（零星标识安装、故障排查及故障处理）；</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jc w:val="both"/>
        <w:textAlignment w:val="auto"/>
        <w:rPr>
          <w:rFonts w:hint="eastAsia" w:ascii="宋体" w:hAnsi="宋体" w:eastAsia="宋体" w:cs="宋体"/>
          <w:sz w:val="28"/>
          <w:szCs w:val="28"/>
          <w:lang w:eastAsia="zh-CN"/>
        </w:rPr>
      </w:pPr>
      <w:r>
        <w:rPr>
          <w:rFonts w:hint="eastAsia" w:ascii="宋体" w:hAnsi="宋体" w:eastAsia="宋体" w:cs="宋体"/>
          <w:sz w:val="28"/>
          <w:szCs w:val="28"/>
        </w:rPr>
        <w:t>（11）室外工程：室外水电消防管网、泛光及景观照明、10千伏外线、雨水回收利用系统等工程）</w:t>
      </w:r>
      <w:r>
        <w:rPr>
          <w:rFonts w:hint="eastAsia" w:ascii="宋体" w:hAnsi="宋体" w:eastAsia="宋体" w:cs="宋体"/>
          <w:sz w:val="28"/>
          <w:szCs w:val="28"/>
          <w:lang w:eastAsia="zh-CN"/>
        </w:rPr>
        <w:t>；</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jc w:val="both"/>
        <w:textAlignment w:val="auto"/>
        <w:rPr>
          <w:rFonts w:hint="eastAsia" w:ascii="宋体" w:hAnsi="宋体" w:eastAsia="宋体" w:cs="宋体"/>
          <w:sz w:val="28"/>
          <w:szCs w:val="28"/>
          <w:lang w:eastAsia="zh-CN"/>
        </w:rPr>
      </w:pPr>
      <w:r>
        <w:rPr>
          <w:rFonts w:hint="eastAsia" w:ascii="宋体" w:hAnsi="宋体" w:eastAsia="宋体" w:cs="宋体"/>
          <w:sz w:val="28"/>
          <w:szCs w:val="28"/>
        </w:rPr>
        <w:t>（12）远程抄表系统、智能照明、护理呼叫、有线电视、电力监控系统、燃气报警装置</w:t>
      </w:r>
      <w:r>
        <w:rPr>
          <w:rFonts w:hint="eastAsia" w:ascii="宋体" w:hAnsi="宋体" w:eastAsia="宋体" w:cs="宋体"/>
          <w:sz w:val="28"/>
          <w:szCs w:val="28"/>
          <w:lang w:eastAsia="zh-CN"/>
        </w:rPr>
        <w:t>；</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jc w:val="both"/>
        <w:textAlignment w:val="auto"/>
        <w:rPr>
          <w:rFonts w:hint="eastAsia"/>
          <w:lang w:eastAsia="zh-CN"/>
        </w:rPr>
      </w:pPr>
      <w:r>
        <w:rPr>
          <w:rFonts w:hint="eastAsia" w:ascii="宋体" w:hAnsi="宋体" w:eastAsia="宋体" w:cs="宋体"/>
          <w:sz w:val="28"/>
          <w:szCs w:val="28"/>
        </w:rPr>
        <w:t>（13）未列入设备明细表的其它物业设备、设施管理及各种有关应急事件处理</w:t>
      </w:r>
      <w:r>
        <w:rPr>
          <w:rFonts w:hint="eastAsia" w:ascii="宋体" w:hAnsi="宋体" w:eastAsia="宋体" w:cs="宋体"/>
          <w:sz w:val="28"/>
          <w:szCs w:val="28"/>
          <w:lang w:eastAsia="zh-CN"/>
        </w:rPr>
        <w:t>。</w:t>
      </w:r>
    </w:p>
    <w:p>
      <w:pPr>
        <w:keepNext w:val="0"/>
        <w:keepLines w:val="0"/>
        <w:pageBreakBefore w:val="0"/>
        <w:widowControl w:val="0"/>
        <w:kinsoku/>
        <w:wordWrap/>
        <w:overflowPunct/>
        <w:topLinePunct w:val="0"/>
        <w:autoSpaceDE/>
        <w:autoSpaceDN/>
        <w:bidi w:val="0"/>
        <w:adjustRightInd/>
        <w:snapToGrid/>
        <w:spacing w:line="520" w:lineRule="exact"/>
        <w:ind w:firstLine="420" w:firstLineChars="200"/>
        <w:jc w:val="both"/>
        <w:textAlignment w:val="auto"/>
        <w:outlineLvl w:val="1"/>
        <w:rPr>
          <w:rFonts w:hint="eastAsia" w:ascii="宋体" w:hAnsi="宋体" w:eastAsia="宋体" w:cs="宋体"/>
          <w:b/>
          <w:bCs/>
          <w:sz w:val="28"/>
          <w:szCs w:val="28"/>
          <w:lang w:val="en-US" w:eastAsia="zh-CN"/>
        </w:rPr>
      </w:pPr>
      <w:r>
        <w:rPr>
          <w:rFonts w:hint="eastAsia"/>
          <w:lang w:val="en-US" w:eastAsia="zh-CN"/>
        </w:rPr>
        <w:t xml:space="preserve"> </w:t>
      </w:r>
      <w:r>
        <w:rPr>
          <w:rFonts w:hint="eastAsia" w:ascii="宋体" w:hAnsi="宋体" w:eastAsia="宋体" w:cs="宋体"/>
          <w:b/>
          <w:bCs/>
          <w:sz w:val="28"/>
          <w:szCs w:val="28"/>
          <w:lang w:val="en-US" w:eastAsia="zh-CN"/>
        </w:rPr>
        <w:t>（四）房屋及日常设施维护维修管理</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jc w:val="both"/>
        <w:textAlignment w:val="auto"/>
        <w:rPr>
          <w:rFonts w:hint="eastAsia" w:ascii="宋体" w:hAnsi="宋体" w:eastAsia="宋体" w:cs="宋体"/>
          <w:sz w:val="28"/>
          <w:szCs w:val="28"/>
        </w:rPr>
      </w:pPr>
      <w:r>
        <w:rPr>
          <w:rFonts w:hint="eastAsia" w:ascii="宋体" w:hAnsi="宋体" w:eastAsia="宋体" w:cs="宋体"/>
          <w:sz w:val="28"/>
          <w:szCs w:val="28"/>
        </w:rPr>
        <w:t>维修内容主要包括但不限于以下内容：</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jc w:val="both"/>
        <w:textAlignment w:val="auto"/>
        <w:rPr>
          <w:rFonts w:hint="eastAsia" w:ascii="宋体" w:hAnsi="宋体" w:eastAsia="宋体" w:cs="宋体"/>
          <w:sz w:val="28"/>
          <w:szCs w:val="28"/>
        </w:rPr>
      </w:pPr>
      <w:r>
        <w:rPr>
          <w:rFonts w:hint="eastAsia" w:ascii="宋体" w:hAnsi="宋体" w:eastAsia="宋体" w:cs="宋体"/>
          <w:sz w:val="28"/>
          <w:szCs w:val="28"/>
        </w:rPr>
        <w:t>（</w:t>
      </w:r>
      <w:r>
        <w:rPr>
          <w:rFonts w:hint="eastAsia" w:ascii="宋体" w:hAnsi="宋体" w:eastAsia="宋体" w:cs="宋体"/>
          <w:sz w:val="28"/>
          <w:szCs w:val="28"/>
          <w:lang w:val="en-US" w:eastAsia="zh-CN"/>
        </w:rPr>
        <w:t>1</w:t>
      </w:r>
      <w:r>
        <w:rPr>
          <w:rFonts w:hint="eastAsia" w:ascii="宋体" w:hAnsi="宋体" w:eastAsia="宋体" w:cs="宋体"/>
          <w:sz w:val="28"/>
          <w:szCs w:val="28"/>
        </w:rPr>
        <w:t>）医院范围内房屋、基础设施的日常巡查、维护；</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jc w:val="both"/>
        <w:textAlignment w:val="auto"/>
        <w:rPr>
          <w:rFonts w:hint="eastAsia" w:ascii="宋体" w:hAnsi="宋体" w:eastAsia="宋体" w:cs="宋体"/>
          <w:sz w:val="28"/>
          <w:szCs w:val="28"/>
        </w:rPr>
      </w:pPr>
      <w:r>
        <w:rPr>
          <w:rFonts w:hint="eastAsia" w:ascii="宋体" w:hAnsi="宋体" w:eastAsia="宋体" w:cs="宋体"/>
          <w:sz w:val="28"/>
          <w:szCs w:val="28"/>
        </w:rPr>
        <w:t>（</w:t>
      </w:r>
      <w:r>
        <w:rPr>
          <w:rFonts w:hint="eastAsia" w:ascii="宋体" w:hAnsi="宋体" w:eastAsia="宋体" w:cs="宋体"/>
          <w:sz w:val="28"/>
          <w:szCs w:val="28"/>
          <w:lang w:val="en-US" w:eastAsia="zh-CN"/>
        </w:rPr>
        <w:t>2</w:t>
      </w:r>
      <w:r>
        <w:rPr>
          <w:rFonts w:hint="eastAsia" w:ascii="宋体" w:hAnsi="宋体" w:eastAsia="宋体" w:cs="宋体"/>
          <w:sz w:val="28"/>
          <w:szCs w:val="28"/>
        </w:rPr>
        <w:t>）屋面局部漏雨检修，屋面渗、漏、裂的维修；</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jc w:val="both"/>
        <w:textAlignment w:val="auto"/>
        <w:rPr>
          <w:rFonts w:hint="eastAsia" w:ascii="宋体" w:hAnsi="宋体" w:eastAsia="宋体" w:cs="宋体"/>
          <w:sz w:val="28"/>
          <w:szCs w:val="28"/>
        </w:rPr>
      </w:pPr>
      <w:r>
        <w:rPr>
          <w:rFonts w:hint="eastAsia" w:ascii="宋体" w:hAnsi="宋体" w:eastAsia="宋体" w:cs="宋体"/>
          <w:sz w:val="28"/>
          <w:szCs w:val="28"/>
        </w:rPr>
        <w:t>（</w:t>
      </w:r>
      <w:r>
        <w:rPr>
          <w:rFonts w:hint="eastAsia" w:ascii="宋体" w:hAnsi="宋体" w:eastAsia="宋体" w:cs="宋体"/>
          <w:sz w:val="28"/>
          <w:szCs w:val="28"/>
          <w:lang w:val="en-US" w:eastAsia="zh-CN"/>
        </w:rPr>
        <w:t>3</w:t>
      </w:r>
      <w:r>
        <w:rPr>
          <w:rFonts w:hint="eastAsia" w:ascii="宋体" w:hAnsi="宋体" w:eastAsia="宋体" w:cs="宋体"/>
          <w:sz w:val="28"/>
          <w:szCs w:val="28"/>
        </w:rPr>
        <w:t>）所有建筑墙体、楼板渗、漏、裂的维修及破损修复（单处面积≤2</w:t>
      </w:r>
      <w:r>
        <w:rPr>
          <w:rFonts w:hint="eastAsia" w:ascii="宋体" w:hAnsi="宋体" w:eastAsia="宋体" w:cs="宋体"/>
          <w:sz w:val="28"/>
          <w:szCs w:val="28"/>
          <w:lang w:val="en-US" w:eastAsia="zh-CN"/>
        </w:rPr>
        <w:t>㎡</w:t>
      </w:r>
      <w:r>
        <w:rPr>
          <w:rFonts w:hint="eastAsia" w:ascii="宋体" w:hAnsi="宋体" w:eastAsia="宋体" w:cs="宋体"/>
          <w:sz w:val="28"/>
          <w:szCs w:val="28"/>
        </w:rPr>
        <w:t>破损修复均由</w:t>
      </w:r>
      <w:r>
        <w:rPr>
          <w:rFonts w:hint="eastAsia" w:ascii="宋体" w:hAnsi="宋体" w:eastAsia="宋体" w:cs="宋体"/>
          <w:sz w:val="28"/>
          <w:szCs w:val="28"/>
          <w:lang w:eastAsia="zh-CN"/>
        </w:rPr>
        <w:t>中标人</w:t>
      </w:r>
      <w:r>
        <w:rPr>
          <w:rFonts w:hint="eastAsia" w:ascii="宋体" w:hAnsi="宋体" w:eastAsia="宋体" w:cs="宋体"/>
          <w:sz w:val="28"/>
          <w:szCs w:val="28"/>
        </w:rPr>
        <w:t>负责），地下室底板、基坑渗、漏、裂的维修；</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jc w:val="both"/>
        <w:textAlignment w:val="auto"/>
        <w:rPr>
          <w:rFonts w:hint="eastAsia" w:ascii="宋体" w:hAnsi="宋体" w:eastAsia="宋体" w:cs="宋体"/>
          <w:sz w:val="28"/>
          <w:szCs w:val="28"/>
        </w:rPr>
      </w:pPr>
      <w:r>
        <w:rPr>
          <w:rFonts w:hint="eastAsia" w:ascii="宋体" w:hAnsi="宋体" w:eastAsia="宋体" w:cs="宋体"/>
          <w:sz w:val="28"/>
          <w:szCs w:val="28"/>
        </w:rPr>
        <w:t>（</w:t>
      </w:r>
      <w:r>
        <w:rPr>
          <w:rFonts w:hint="eastAsia" w:ascii="宋体" w:hAnsi="宋体" w:eastAsia="宋体" w:cs="宋体"/>
          <w:sz w:val="28"/>
          <w:szCs w:val="28"/>
          <w:lang w:val="en-US" w:eastAsia="zh-CN"/>
        </w:rPr>
        <w:t>4</w:t>
      </w:r>
      <w:r>
        <w:rPr>
          <w:rFonts w:hint="eastAsia" w:ascii="宋体" w:hAnsi="宋体" w:eastAsia="宋体" w:cs="宋体"/>
          <w:sz w:val="28"/>
          <w:szCs w:val="28"/>
        </w:rPr>
        <w:t>）建筑外立面涂料外墙、防水层开裂、破损修复（单处面积≤2</w:t>
      </w:r>
      <w:r>
        <w:rPr>
          <w:rFonts w:hint="eastAsia" w:ascii="宋体" w:hAnsi="宋体" w:eastAsia="宋体" w:cs="宋体"/>
          <w:sz w:val="28"/>
          <w:szCs w:val="28"/>
          <w:lang w:val="en-US" w:eastAsia="zh-CN"/>
        </w:rPr>
        <w:t>㎡</w:t>
      </w:r>
      <w:r>
        <w:rPr>
          <w:rFonts w:hint="eastAsia" w:ascii="宋体" w:hAnsi="宋体" w:eastAsia="宋体" w:cs="宋体"/>
          <w:sz w:val="28"/>
          <w:szCs w:val="28"/>
        </w:rPr>
        <w:t>破损修复均由</w:t>
      </w:r>
      <w:r>
        <w:rPr>
          <w:rFonts w:hint="eastAsia" w:ascii="宋体" w:hAnsi="宋体" w:eastAsia="宋体" w:cs="宋体"/>
          <w:sz w:val="28"/>
          <w:szCs w:val="28"/>
          <w:lang w:eastAsia="zh-CN"/>
        </w:rPr>
        <w:t>中标人</w:t>
      </w:r>
      <w:r>
        <w:rPr>
          <w:rFonts w:hint="eastAsia" w:ascii="宋体" w:hAnsi="宋体" w:eastAsia="宋体" w:cs="宋体"/>
          <w:sz w:val="28"/>
          <w:szCs w:val="28"/>
        </w:rPr>
        <w:t>负责）；</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jc w:val="both"/>
        <w:textAlignment w:val="auto"/>
        <w:rPr>
          <w:rFonts w:hint="eastAsia" w:ascii="宋体" w:hAnsi="宋体" w:eastAsia="宋体" w:cs="宋体"/>
          <w:sz w:val="28"/>
          <w:szCs w:val="28"/>
        </w:rPr>
      </w:pPr>
      <w:r>
        <w:rPr>
          <w:rFonts w:hint="eastAsia" w:ascii="宋体" w:hAnsi="宋体" w:eastAsia="宋体" w:cs="宋体"/>
          <w:sz w:val="28"/>
          <w:szCs w:val="28"/>
        </w:rPr>
        <w:t>（</w:t>
      </w:r>
      <w:r>
        <w:rPr>
          <w:rFonts w:hint="eastAsia" w:ascii="宋体" w:hAnsi="宋体" w:eastAsia="宋体" w:cs="宋体"/>
          <w:sz w:val="28"/>
          <w:szCs w:val="28"/>
          <w:lang w:val="en-US" w:eastAsia="zh-CN"/>
        </w:rPr>
        <w:t>5</w:t>
      </w:r>
      <w:r>
        <w:rPr>
          <w:rFonts w:hint="eastAsia" w:ascii="宋体" w:hAnsi="宋体" w:eastAsia="宋体" w:cs="宋体"/>
          <w:sz w:val="28"/>
          <w:szCs w:val="28"/>
        </w:rPr>
        <w:t>）陶瓷锦砖墙面、石质板材墙面、乳胶漆墙面、水泥砂浆墙面、吸声墙面等所有医院内建筑的装修墙面的破损修复、翻新（单处面积≤2</w:t>
      </w:r>
      <w:r>
        <w:rPr>
          <w:rFonts w:hint="eastAsia" w:ascii="宋体" w:hAnsi="宋体" w:eastAsia="宋体" w:cs="宋体"/>
          <w:sz w:val="28"/>
          <w:szCs w:val="28"/>
          <w:lang w:val="en-US" w:eastAsia="zh-CN"/>
        </w:rPr>
        <w:t>㎡</w:t>
      </w:r>
      <w:r>
        <w:rPr>
          <w:rFonts w:hint="eastAsia" w:ascii="宋体" w:hAnsi="宋体" w:eastAsia="宋体" w:cs="宋体"/>
          <w:sz w:val="28"/>
          <w:szCs w:val="28"/>
        </w:rPr>
        <w:t>破损修复均由</w:t>
      </w:r>
      <w:r>
        <w:rPr>
          <w:rFonts w:hint="eastAsia" w:ascii="宋体" w:hAnsi="宋体" w:eastAsia="宋体" w:cs="宋体"/>
          <w:sz w:val="28"/>
          <w:szCs w:val="28"/>
          <w:lang w:eastAsia="zh-CN"/>
        </w:rPr>
        <w:t>中标人</w:t>
      </w:r>
      <w:r>
        <w:rPr>
          <w:rFonts w:hint="eastAsia" w:ascii="宋体" w:hAnsi="宋体" w:eastAsia="宋体" w:cs="宋体"/>
          <w:sz w:val="28"/>
          <w:szCs w:val="28"/>
        </w:rPr>
        <w:t>负责）；（六）楼（地）面局部损坏的翻新（单处面积≤2</w:t>
      </w:r>
      <w:r>
        <w:rPr>
          <w:rFonts w:hint="eastAsia" w:ascii="宋体" w:hAnsi="宋体" w:eastAsia="宋体" w:cs="宋体"/>
          <w:sz w:val="28"/>
          <w:szCs w:val="28"/>
          <w:lang w:val="en-US" w:eastAsia="zh-CN"/>
        </w:rPr>
        <w:t>㎡</w:t>
      </w:r>
      <w:r>
        <w:rPr>
          <w:rFonts w:hint="eastAsia" w:ascii="宋体" w:hAnsi="宋体" w:eastAsia="宋体" w:cs="宋体"/>
          <w:sz w:val="28"/>
          <w:szCs w:val="28"/>
        </w:rPr>
        <w:t>破损修复更换均由</w:t>
      </w:r>
      <w:r>
        <w:rPr>
          <w:rFonts w:hint="eastAsia" w:ascii="宋体" w:hAnsi="宋体" w:eastAsia="宋体" w:cs="宋体"/>
          <w:sz w:val="28"/>
          <w:szCs w:val="28"/>
          <w:lang w:eastAsia="zh-CN"/>
        </w:rPr>
        <w:t>中标人</w:t>
      </w:r>
      <w:r>
        <w:rPr>
          <w:rFonts w:hint="eastAsia" w:ascii="宋体" w:hAnsi="宋体" w:eastAsia="宋体" w:cs="宋体"/>
          <w:sz w:val="28"/>
          <w:szCs w:val="28"/>
        </w:rPr>
        <w:t>负责），包括但不限于橡胶PVC地板地面、环氧自流平地面、水泥砂浆地面、石材或陶瓷锦砖地面、大理石楼地面、陶瓷地砖楼面、防静电地板、室内、外台阶等医院内所有地面发生局部损坏、脱落、松动都属于</w:t>
      </w:r>
      <w:r>
        <w:rPr>
          <w:rFonts w:hint="eastAsia" w:ascii="宋体" w:hAnsi="宋体" w:eastAsia="宋体" w:cs="宋体"/>
          <w:sz w:val="28"/>
          <w:szCs w:val="28"/>
          <w:lang w:eastAsia="zh-CN"/>
        </w:rPr>
        <w:t>中标人</w:t>
      </w:r>
      <w:r>
        <w:rPr>
          <w:rFonts w:hint="eastAsia" w:ascii="宋体" w:hAnsi="宋体" w:eastAsia="宋体" w:cs="宋体"/>
          <w:sz w:val="28"/>
          <w:szCs w:val="28"/>
        </w:rPr>
        <w:t>维修范围。</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jc w:val="both"/>
        <w:textAlignment w:val="auto"/>
        <w:rPr>
          <w:rFonts w:hint="eastAsia" w:ascii="宋体" w:hAnsi="宋体" w:eastAsia="宋体" w:cs="宋体"/>
          <w:sz w:val="28"/>
          <w:szCs w:val="28"/>
        </w:rPr>
      </w:pPr>
      <w:r>
        <w:rPr>
          <w:rFonts w:hint="eastAsia" w:ascii="宋体" w:hAnsi="宋体" w:eastAsia="宋体" w:cs="宋体"/>
          <w:sz w:val="28"/>
          <w:szCs w:val="28"/>
        </w:rPr>
        <w:t>（</w:t>
      </w:r>
      <w:r>
        <w:rPr>
          <w:rFonts w:hint="eastAsia" w:ascii="宋体" w:hAnsi="宋体" w:eastAsia="宋体" w:cs="宋体"/>
          <w:sz w:val="28"/>
          <w:szCs w:val="28"/>
          <w:lang w:val="en-US" w:eastAsia="zh-CN"/>
        </w:rPr>
        <w:t>6</w:t>
      </w:r>
      <w:r>
        <w:rPr>
          <w:rFonts w:hint="eastAsia" w:ascii="宋体" w:hAnsi="宋体" w:eastAsia="宋体" w:cs="宋体"/>
          <w:sz w:val="28"/>
          <w:szCs w:val="28"/>
        </w:rPr>
        <w:t>）卫生间墙面、地面渗、漏、裂维修，，花洒、水龙头、水管、阀门、马桶盖的维修及更换，置物架安装、移动及更换。</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jc w:val="both"/>
        <w:textAlignment w:val="auto"/>
        <w:rPr>
          <w:rFonts w:hint="eastAsia" w:ascii="宋体" w:hAnsi="宋体" w:eastAsia="宋体" w:cs="宋体"/>
          <w:sz w:val="28"/>
          <w:szCs w:val="28"/>
        </w:rPr>
      </w:pPr>
      <w:r>
        <w:rPr>
          <w:rFonts w:hint="eastAsia" w:ascii="宋体" w:hAnsi="宋体" w:eastAsia="宋体" w:cs="宋体"/>
          <w:sz w:val="28"/>
          <w:szCs w:val="28"/>
        </w:rPr>
        <w:t>（</w:t>
      </w:r>
      <w:r>
        <w:rPr>
          <w:rFonts w:hint="eastAsia" w:ascii="宋体" w:hAnsi="宋体" w:eastAsia="宋体" w:cs="宋体"/>
          <w:sz w:val="28"/>
          <w:szCs w:val="28"/>
          <w:lang w:val="en-US" w:eastAsia="zh-CN"/>
        </w:rPr>
        <w:t>7</w:t>
      </w:r>
      <w:r>
        <w:rPr>
          <w:rFonts w:hint="eastAsia" w:ascii="宋体" w:hAnsi="宋体" w:eastAsia="宋体" w:cs="宋体"/>
          <w:sz w:val="28"/>
          <w:szCs w:val="28"/>
        </w:rPr>
        <w:t>）石膏板吊顶、水泥砂浆顶棚、铝合金条板吊顶、铝扣板吊顶、硅钙板吊顶、吸音板吊顶等所有室内、外天花的维护、修缮及翻新（单处面积≤2</w:t>
      </w:r>
      <w:r>
        <w:rPr>
          <w:rFonts w:hint="eastAsia" w:ascii="宋体" w:hAnsi="宋体" w:eastAsia="宋体" w:cs="宋体"/>
          <w:sz w:val="28"/>
          <w:szCs w:val="28"/>
          <w:lang w:val="en-US" w:eastAsia="zh-CN"/>
        </w:rPr>
        <w:t>㎡</w:t>
      </w:r>
      <w:r>
        <w:rPr>
          <w:rFonts w:hint="eastAsia" w:ascii="宋体" w:hAnsi="宋体" w:eastAsia="宋体" w:cs="宋体"/>
          <w:sz w:val="28"/>
          <w:szCs w:val="28"/>
        </w:rPr>
        <w:t>破损修复更换均由</w:t>
      </w:r>
      <w:r>
        <w:rPr>
          <w:rFonts w:hint="eastAsia" w:ascii="宋体" w:hAnsi="宋体" w:eastAsia="宋体" w:cs="宋体"/>
          <w:sz w:val="28"/>
          <w:szCs w:val="28"/>
          <w:lang w:eastAsia="zh-CN"/>
        </w:rPr>
        <w:t>中标人</w:t>
      </w:r>
      <w:r>
        <w:rPr>
          <w:rFonts w:hint="eastAsia" w:ascii="宋体" w:hAnsi="宋体" w:eastAsia="宋体" w:cs="宋体"/>
          <w:sz w:val="28"/>
          <w:szCs w:val="28"/>
        </w:rPr>
        <w:t>负责）。</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jc w:val="both"/>
        <w:textAlignment w:val="auto"/>
        <w:rPr>
          <w:rFonts w:hint="eastAsia" w:ascii="宋体" w:hAnsi="宋体" w:eastAsia="宋体" w:cs="宋体"/>
          <w:sz w:val="28"/>
          <w:szCs w:val="28"/>
        </w:rPr>
      </w:pPr>
      <w:r>
        <w:rPr>
          <w:rFonts w:hint="eastAsia" w:ascii="宋体" w:hAnsi="宋体" w:eastAsia="宋体" w:cs="宋体"/>
          <w:sz w:val="28"/>
          <w:szCs w:val="28"/>
        </w:rPr>
        <w:t>（</w:t>
      </w:r>
      <w:r>
        <w:rPr>
          <w:rFonts w:hint="eastAsia" w:ascii="宋体" w:hAnsi="宋体" w:eastAsia="宋体" w:cs="宋体"/>
          <w:sz w:val="28"/>
          <w:szCs w:val="28"/>
          <w:lang w:val="en-US" w:eastAsia="zh-CN"/>
        </w:rPr>
        <w:t>9</w:t>
      </w:r>
      <w:r>
        <w:rPr>
          <w:rFonts w:hint="eastAsia" w:ascii="宋体" w:hAnsi="宋体" w:eastAsia="宋体" w:cs="宋体"/>
          <w:sz w:val="28"/>
          <w:szCs w:val="28"/>
        </w:rPr>
        <w:t>）雨棚、门窗、幕墙渗水、破裂的维修及更换，保证门窗、幕墙的水密性、气密性、抗风压性符合原设计及国家相关标准，门窗及门窗五金、纱窗的补充及破损的维修、更换；</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jc w:val="both"/>
        <w:textAlignment w:val="auto"/>
        <w:rPr>
          <w:rFonts w:hint="eastAsia" w:ascii="宋体" w:hAnsi="宋体" w:eastAsia="宋体" w:cs="宋体"/>
          <w:sz w:val="28"/>
          <w:szCs w:val="28"/>
        </w:rPr>
      </w:pPr>
      <w:r>
        <w:rPr>
          <w:rFonts w:hint="eastAsia" w:ascii="宋体" w:hAnsi="宋体" w:eastAsia="宋体" w:cs="宋体"/>
          <w:sz w:val="28"/>
          <w:szCs w:val="28"/>
        </w:rPr>
        <w:t>（</w:t>
      </w:r>
      <w:r>
        <w:rPr>
          <w:rFonts w:hint="eastAsia" w:ascii="宋体" w:hAnsi="宋体" w:eastAsia="宋体" w:cs="宋体"/>
          <w:sz w:val="28"/>
          <w:szCs w:val="28"/>
          <w:lang w:val="en-US" w:eastAsia="zh-CN"/>
        </w:rPr>
        <w:t>10</w:t>
      </w:r>
      <w:r>
        <w:rPr>
          <w:rFonts w:hint="eastAsia" w:ascii="宋体" w:hAnsi="宋体" w:eastAsia="宋体" w:cs="宋体"/>
          <w:sz w:val="28"/>
          <w:szCs w:val="28"/>
        </w:rPr>
        <w:t>）办公家具：院内办公和医疗所用的所有柜、桌、椅、板、凳、电脑桌、住院、门诊服务窗口的服务台、门、窗；帘、床、沙发等所有办公用具；即时拆装小型物件，如画、挂钩、卫生间置物架、窗帘、屏风、隔帘等；金属制造和木头制造的各类材料的办公家具都属</w:t>
      </w:r>
      <w:r>
        <w:rPr>
          <w:rFonts w:hint="eastAsia" w:ascii="宋体" w:hAnsi="宋体" w:eastAsia="宋体" w:cs="宋体"/>
          <w:sz w:val="28"/>
          <w:szCs w:val="28"/>
          <w:lang w:eastAsia="zh-CN"/>
        </w:rPr>
        <w:t>中标人</w:t>
      </w:r>
      <w:r>
        <w:rPr>
          <w:rFonts w:hint="eastAsia" w:ascii="宋体" w:hAnsi="宋体" w:eastAsia="宋体" w:cs="宋体"/>
          <w:sz w:val="28"/>
          <w:szCs w:val="28"/>
        </w:rPr>
        <w:t>维修范围。</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jc w:val="both"/>
        <w:textAlignment w:val="auto"/>
        <w:rPr>
          <w:rFonts w:hint="eastAsia" w:ascii="宋体" w:hAnsi="宋体" w:eastAsia="宋体" w:cs="宋体"/>
          <w:sz w:val="28"/>
          <w:szCs w:val="28"/>
        </w:rPr>
      </w:pPr>
      <w:r>
        <w:rPr>
          <w:rFonts w:hint="eastAsia" w:ascii="宋体" w:hAnsi="宋体" w:eastAsia="宋体" w:cs="宋体"/>
          <w:sz w:val="28"/>
          <w:szCs w:val="28"/>
        </w:rPr>
        <w:t>（</w:t>
      </w:r>
      <w:r>
        <w:rPr>
          <w:rFonts w:hint="eastAsia" w:ascii="宋体" w:hAnsi="宋体" w:eastAsia="宋体" w:cs="宋体"/>
          <w:sz w:val="28"/>
          <w:szCs w:val="28"/>
          <w:lang w:val="en-US" w:eastAsia="zh-CN"/>
        </w:rPr>
        <w:t>11</w:t>
      </w:r>
      <w:r>
        <w:rPr>
          <w:rFonts w:hint="eastAsia" w:ascii="宋体" w:hAnsi="宋体" w:eastAsia="宋体" w:cs="宋体"/>
          <w:sz w:val="28"/>
          <w:szCs w:val="28"/>
        </w:rPr>
        <w:t>）医院范围内共用设施日常巡查、维护保养、运行管理、故障维修(含材料，配件、零部件材料与原设施、设备一致)。包括但不仅限于:沟、渠、池、井给排系统、污水处理站、河涌水利、垃圾转运站、以及排洪沟等管道疏通，生活水泵、污水泵、雨水泵等及其控制电路、管道维护，园林绿化喷淋系统喷头、接水器等设施设备维修等。</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jc w:val="both"/>
        <w:textAlignment w:val="auto"/>
        <w:rPr>
          <w:rFonts w:hint="eastAsia" w:ascii="宋体" w:hAnsi="宋体" w:eastAsia="宋体" w:cs="宋体"/>
          <w:sz w:val="28"/>
          <w:szCs w:val="28"/>
        </w:rPr>
      </w:pPr>
      <w:r>
        <w:rPr>
          <w:rFonts w:hint="eastAsia" w:ascii="宋体" w:hAnsi="宋体" w:eastAsia="宋体" w:cs="宋体"/>
          <w:sz w:val="28"/>
          <w:szCs w:val="28"/>
        </w:rPr>
        <w:t>（</w:t>
      </w:r>
      <w:r>
        <w:rPr>
          <w:rFonts w:hint="eastAsia" w:ascii="宋体" w:hAnsi="宋体" w:eastAsia="宋体" w:cs="宋体"/>
          <w:sz w:val="28"/>
          <w:szCs w:val="28"/>
          <w:lang w:val="en-US" w:eastAsia="zh-CN"/>
        </w:rPr>
        <w:t>12</w:t>
      </w:r>
      <w:r>
        <w:rPr>
          <w:rFonts w:hint="eastAsia" w:ascii="宋体" w:hAnsi="宋体" w:eastAsia="宋体" w:cs="宋体"/>
          <w:sz w:val="28"/>
          <w:szCs w:val="28"/>
        </w:rPr>
        <w:t>）医院范围内公共道路及附属设施维护及修缮，包括但不仅限于:对破损、开裂、凹陷的院内道路、场地及其附属设施进行小型修缮，油漆护栏、路道牙、井盖、电线杆</w:t>
      </w:r>
    </w:p>
    <w:p>
      <w:pPr>
        <w:keepNext w:val="0"/>
        <w:keepLines w:val="0"/>
        <w:pageBreakBefore w:val="0"/>
        <w:widowControl w:val="0"/>
        <w:kinsoku/>
        <w:wordWrap/>
        <w:overflowPunct/>
        <w:topLinePunct w:val="0"/>
        <w:autoSpaceDE/>
        <w:autoSpaceDN/>
        <w:bidi w:val="0"/>
        <w:adjustRightInd/>
        <w:snapToGrid/>
        <w:spacing w:line="520" w:lineRule="exact"/>
        <w:jc w:val="both"/>
        <w:textAlignment w:val="auto"/>
        <w:rPr>
          <w:rFonts w:hint="eastAsia" w:ascii="宋体" w:hAnsi="宋体" w:eastAsia="宋体" w:cs="宋体"/>
          <w:sz w:val="28"/>
          <w:szCs w:val="28"/>
        </w:rPr>
      </w:pPr>
      <w:r>
        <w:rPr>
          <w:rFonts w:hint="eastAsia" w:ascii="宋体" w:hAnsi="宋体" w:eastAsia="宋体" w:cs="宋体"/>
          <w:sz w:val="28"/>
          <w:szCs w:val="28"/>
        </w:rPr>
        <w:t>等的维护修缮等。</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jc w:val="both"/>
        <w:textAlignment w:val="auto"/>
        <w:rPr>
          <w:rFonts w:hint="eastAsia" w:ascii="宋体" w:hAnsi="宋体" w:eastAsia="宋体" w:cs="宋体"/>
          <w:sz w:val="28"/>
          <w:szCs w:val="28"/>
        </w:rPr>
      </w:pPr>
      <w:r>
        <w:rPr>
          <w:rFonts w:hint="eastAsia" w:ascii="宋体" w:hAnsi="宋体" w:eastAsia="宋体" w:cs="宋体"/>
          <w:sz w:val="28"/>
          <w:szCs w:val="28"/>
        </w:rPr>
        <w:t>（</w:t>
      </w:r>
      <w:r>
        <w:rPr>
          <w:rFonts w:hint="eastAsia" w:ascii="宋体" w:hAnsi="宋体" w:eastAsia="宋体" w:cs="宋体"/>
          <w:sz w:val="28"/>
          <w:szCs w:val="28"/>
          <w:lang w:val="en-US" w:eastAsia="zh-CN"/>
        </w:rPr>
        <w:t>13</w:t>
      </w:r>
      <w:r>
        <w:rPr>
          <w:rFonts w:hint="eastAsia" w:ascii="宋体" w:hAnsi="宋体" w:eastAsia="宋体" w:cs="宋体"/>
          <w:sz w:val="28"/>
          <w:szCs w:val="28"/>
        </w:rPr>
        <w:t>）公共区域、病房楼、门诊楼、后勤楼、行政楼等室内零星维修服务(包括土建、装饰、门窗五金、水电设施、开水间设施设备等)。</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jc w:val="both"/>
        <w:textAlignment w:val="auto"/>
        <w:rPr>
          <w:rFonts w:hint="eastAsia" w:ascii="宋体" w:hAnsi="宋体" w:eastAsia="宋体" w:cs="宋体"/>
          <w:sz w:val="28"/>
          <w:szCs w:val="28"/>
        </w:rPr>
      </w:pPr>
      <w:r>
        <w:rPr>
          <w:rFonts w:hint="eastAsia" w:ascii="宋体" w:hAnsi="宋体" w:eastAsia="宋体" w:cs="宋体"/>
          <w:sz w:val="28"/>
          <w:szCs w:val="28"/>
        </w:rPr>
        <w:t>（</w:t>
      </w:r>
      <w:r>
        <w:rPr>
          <w:rFonts w:hint="eastAsia" w:ascii="宋体" w:hAnsi="宋体" w:eastAsia="宋体" w:cs="宋体"/>
          <w:sz w:val="28"/>
          <w:szCs w:val="28"/>
          <w:lang w:val="en-US" w:eastAsia="zh-CN"/>
        </w:rPr>
        <w:t>14</w:t>
      </w:r>
      <w:r>
        <w:rPr>
          <w:rFonts w:hint="eastAsia" w:ascii="宋体" w:hAnsi="宋体" w:eastAsia="宋体" w:cs="宋体"/>
          <w:sz w:val="28"/>
          <w:szCs w:val="28"/>
        </w:rPr>
        <w:t>）</w:t>
      </w:r>
      <w:r>
        <w:rPr>
          <w:rFonts w:hint="eastAsia" w:ascii="宋体" w:hAnsi="宋体" w:eastAsia="宋体" w:cs="宋体"/>
          <w:sz w:val="28"/>
          <w:szCs w:val="28"/>
          <w:lang w:eastAsia="zh-CN"/>
        </w:rPr>
        <w:t>中标人</w:t>
      </w:r>
      <w:r>
        <w:rPr>
          <w:rFonts w:hint="eastAsia" w:ascii="宋体" w:hAnsi="宋体" w:eastAsia="宋体" w:cs="宋体"/>
          <w:sz w:val="28"/>
          <w:szCs w:val="28"/>
        </w:rPr>
        <w:t>负责房屋本体、公共设施系统维修维护。如遇急修、抢修涉及金额较大且该项目相应经费已经用完，由</w:t>
      </w:r>
      <w:r>
        <w:rPr>
          <w:rFonts w:hint="eastAsia" w:ascii="宋体" w:hAnsi="宋体" w:eastAsia="宋体" w:cs="宋体"/>
          <w:sz w:val="28"/>
          <w:szCs w:val="28"/>
          <w:lang w:eastAsia="zh-CN"/>
        </w:rPr>
        <w:t>中标人</w:t>
      </w:r>
      <w:r>
        <w:rPr>
          <w:rFonts w:hint="eastAsia" w:ascii="宋体" w:hAnsi="宋体" w:eastAsia="宋体" w:cs="宋体"/>
          <w:sz w:val="28"/>
          <w:szCs w:val="28"/>
        </w:rPr>
        <w:t>提出维护材料费用书面申请，甲方按程序办理并协助解</w:t>
      </w:r>
    </w:p>
    <w:p>
      <w:pPr>
        <w:keepNext w:val="0"/>
        <w:keepLines w:val="0"/>
        <w:pageBreakBefore w:val="0"/>
        <w:widowControl w:val="0"/>
        <w:kinsoku/>
        <w:wordWrap/>
        <w:overflowPunct/>
        <w:topLinePunct w:val="0"/>
        <w:autoSpaceDE/>
        <w:autoSpaceDN/>
        <w:bidi w:val="0"/>
        <w:adjustRightInd/>
        <w:snapToGrid/>
        <w:spacing w:line="520" w:lineRule="exact"/>
        <w:jc w:val="both"/>
        <w:textAlignment w:val="auto"/>
        <w:rPr>
          <w:rFonts w:hint="eastAsia" w:ascii="宋体" w:hAnsi="宋体" w:eastAsia="宋体" w:cs="宋体"/>
          <w:sz w:val="28"/>
          <w:szCs w:val="28"/>
        </w:rPr>
      </w:pPr>
      <w:r>
        <w:rPr>
          <w:rFonts w:hint="eastAsia" w:ascii="宋体" w:hAnsi="宋体" w:eastAsia="宋体" w:cs="宋体"/>
          <w:sz w:val="28"/>
          <w:szCs w:val="28"/>
        </w:rPr>
        <w:t>决。</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jc w:val="both"/>
        <w:textAlignment w:val="auto"/>
        <w:rPr>
          <w:rFonts w:hint="eastAsia" w:ascii="宋体" w:hAnsi="宋体" w:eastAsia="宋体" w:cs="宋体"/>
          <w:sz w:val="28"/>
          <w:szCs w:val="28"/>
        </w:rPr>
      </w:pPr>
      <w:r>
        <w:rPr>
          <w:rFonts w:hint="eastAsia" w:ascii="宋体" w:hAnsi="宋体" w:eastAsia="宋体" w:cs="宋体"/>
          <w:sz w:val="28"/>
          <w:szCs w:val="28"/>
        </w:rPr>
        <w:t>（</w:t>
      </w:r>
      <w:r>
        <w:rPr>
          <w:rFonts w:hint="eastAsia" w:ascii="宋体" w:hAnsi="宋体" w:eastAsia="宋体" w:cs="宋体"/>
          <w:sz w:val="28"/>
          <w:szCs w:val="28"/>
          <w:lang w:val="en-US" w:eastAsia="zh-CN"/>
        </w:rPr>
        <w:t>15</w:t>
      </w:r>
      <w:r>
        <w:rPr>
          <w:rFonts w:hint="eastAsia" w:ascii="宋体" w:hAnsi="宋体" w:eastAsia="宋体" w:cs="宋体"/>
          <w:sz w:val="28"/>
          <w:szCs w:val="28"/>
        </w:rPr>
        <w:t>）生活水池的清洗消毒。按深圳市用水卫生标准每半年对生活水池、水箱清洗至少一次，若遇特殊需要可增加清洗次数。清洗后，由专业清洗单位取水样送市防疫站化验</w:t>
      </w:r>
    </w:p>
    <w:p>
      <w:pPr>
        <w:keepNext w:val="0"/>
        <w:keepLines w:val="0"/>
        <w:pageBreakBefore w:val="0"/>
        <w:widowControl w:val="0"/>
        <w:kinsoku/>
        <w:wordWrap/>
        <w:overflowPunct/>
        <w:topLinePunct w:val="0"/>
        <w:autoSpaceDE/>
        <w:autoSpaceDN/>
        <w:bidi w:val="0"/>
        <w:adjustRightInd/>
        <w:snapToGrid/>
        <w:spacing w:line="520" w:lineRule="exact"/>
        <w:jc w:val="both"/>
        <w:textAlignment w:val="auto"/>
        <w:rPr>
          <w:rFonts w:hint="eastAsia" w:ascii="宋体" w:hAnsi="宋体" w:eastAsia="宋体" w:cs="宋体"/>
          <w:sz w:val="28"/>
          <w:szCs w:val="28"/>
        </w:rPr>
      </w:pPr>
      <w:r>
        <w:rPr>
          <w:rFonts w:hint="eastAsia" w:ascii="宋体" w:hAnsi="宋体" w:eastAsia="宋体" w:cs="宋体"/>
          <w:sz w:val="28"/>
          <w:szCs w:val="28"/>
        </w:rPr>
        <w:t>取证，使水质达到国家卫生饮用水的标准。</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jc w:val="both"/>
        <w:textAlignment w:val="auto"/>
        <w:rPr>
          <w:rFonts w:hint="eastAsia" w:ascii="宋体" w:hAnsi="宋体" w:eastAsia="宋体" w:cs="宋体"/>
          <w:sz w:val="28"/>
          <w:szCs w:val="28"/>
        </w:rPr>
      </w:pPr>
      <w:r>
        <w:rPr>
          <w:rFonts w:hint="eastAsia" w:ascii="宋体" w:hAnsi="宋体" w:eastAsia="宋体" w:cs="宋体"/>
          <w:sz w:val="28"/>
          <w:szCs w:val="28"/>
        </w:rPr>
        <w:t>（</w:t>
      </w:r>
      <w:r>
        <w:rPr>
          <w:rFonts w:hint="eastAsia" w:ascii="宋体" w:hAnsi="宋体" w:eastAsia="宋体" w:cs="宋体"/>
          <w:sz w:val="28"/>
          <w:szCs w:val="28"/>
          <w:lang w:val="en-US" w:eastAsia="zh-CN"/>
        </w:rPr>
        <w:t>16</w:t>
      </w:r>
      <w:r>
        <w:rPr>
          <w:rFonts w:hint="eastAsia" w:ascii="宋体" w:hAnsi="宋体" w:eastAsia="宋体" w:cs="宋体"/>
          <w:sz w:val="28"/>
          <w:szCs w:val="28"/>
        </w:rPr>
        <w:t>）清洁办公楼等风扇、扇页、空调滤网和窗帘，院内窗帘拆、装、维修，每年清洗至少两次。</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jc w:val="both"/>
        <w:textAlignment w:val="auto"/>
        <w:outlineLvl w:val="2"/>
        <w:rPr>
          <w:rFonts w:hint="eastAsia" w:ascii="宋体" w:hAnsi="宋体" w:eastAsia="宋体" w:cs="宋体"/>
          <w:sz w:val="28"/>
          <w:szCs w:val="28"/>
        </w:rPr>
      </w:pPr>
      <w:r>
        <w:rPr>
          <w:rFonts w:hint="eastAsia" w:ascii="宋体" w:hAnsi="宋体" w:eastAsia="宋体" w:cs="宋体"/>
          <w:sz w:val="28"/>
          <w:szCs w:val="28"/>
        </w:rPr>
        <w:t>（</w:t>
      </w:r>
      <w:r>
        <w:rPr>
          <w:rFonts w:hint="eastAsia" w:ascii="宋体" w:hAnsi="宋体" w:eastAsia="宋体" w:cs="宋体"/>
          <w:sz w:val="28"/>
          <w:szCs w:val="28"/>
          <w:lang w:val="en-US" w:eastAsia="zh-CN"/>
        </w:rPr>
        <w:t>17</w:t>
      </w:r>
      <w:r>
        <w:rPr>
          <w:rFonts w:hint="eastAsia" w:ascii="宋体" w:hAnsi="宋体" w:eastAsia="宋体" w:cs="宋体"/>
          <w:sz w:val="28"/>
          <w:szCs w:val="28"/>
        </w:rPr>
        <w:t>）图纸、设备设施台账、档案资料管理。</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jc w:val="both"/>
        <w:textAlignment w:val="auto"/>
        <w:rPr>
          <w:rFonts w:hint="eastAsia" w:ascii="宋体" w:hAnsi="宋体" w:eastAsia="宋体" w:cs="宋体"/>
          <w:sz w:val="28"/>
          <w:szCs w:val="28"/>
        </w:rPr>
      </w:pPr>
      <w:r>
        <w:rPr>
          <w:rFonts w:hint="eastAsia" w:ascii="宋体" w:hAnsi="宋体" w:eastAsia="宋体" w:cs="宋体"/>
          <w:sz w:val="28"/>
          <w:szCs w:val="28"/>
        </w:rPr>
        <w:t>（</w:t>
      </w:r>
      <w:r>
        <w:rPr>
          <w:rFonts w:hint="eastAsia" w:ascii="宋体" w:hAnsi="宋体" w:eastAsia="宋体" w:cs="宋体"/>
          <w:sz w:val="28"/>
          <w:szCs w:val="28"/>
          <w:lang w:val="en-US" w:eastAsia="zh-CN"/>
        </w:rPr>
        <w:t>18</w:t>
      </w:r>
      <w:r>
        <w:rPr>
          <w:rFonts w:hint="eastAsia" w:ascii="宋体" w:hAnsi="宋体" w:eastAsia="宋体" w:cs="宋体"/>
          <w:sz w:val="28"/>
          <w:szCs w:val="28"/>
        </w:rPr>
        <w:t>）医院如有小型、零星水电安装服务工作，</w:t>
      </w:r>
      <w:r>
        <w:rPr>
          <w:rFonts w:hint="eastAsia" w:ascii="宋体" w:hAnsi="宋体" w:eastAsia="宋体" w:cs="宋体"/>
          <w:sz w:val="28"/>
          <w:szCs w:val="28"/>
          <w:lang w:eastAsia="zh-CN"/>
        </w:rPr>
        <w:t>中标人</w:t>
      </w:r>
      <w:r>
        <w:rPr>
          <w:rFonts w:hint="eastAsia" w:ascii="宋体" w:hAnsi="宋体" w:eastAsia="宋体" w:cs="宋体"/>
          <w:sz w:val="28"/>
          <w:szCs w:val="28"/>
        </w:rPr>
        <w:t>须及时、无条件派出员工协助安装处理。</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jc w:val="both"/>
        <w:textAlignment w:val="auto"/>
        <w:rPr>
          <w:rFonts w:hint="eastAsia" w:ascii="宋体" w:hAnsi="宋体" w:eastAsia="宋体" w:cs="宋体"/>
          <w:sz w:val="28"/>
          <w:szCs w:val="28"/>
        </w:rPr>
      </w:pPr>
      <w:r>
        <w:rPr>
          <w:rFonts w:hint="eastAsia" w:ascii="宋体" w:hAnsi="宋体" w:eastAsia="宋体" w:cs="宋体"/>
          <w:sz w:val="28"/>
          <w:szCs w:val="28"/>
        </w:rPr>
        <w:t>（</w:t>
      </w:r>
      <w:r>
        <w:rPr>
          <w:rFonts w:hint="eastAsia" w:ascii="宋体" w:hAnsi="宋体" w:eastAsia="宋体" w:cs="宋体"/>
          <w:sz w:val="28"/>
          <w:szCs w:val="28"/>
          <w:lang w:val="en-US" w:eastAsia="zh-CN"/>
        </w:rPr>
        <w:t>19</w:t>
      </w:r>
      <w:r>
        <w:rPr>
          <w:rFonts w:hint="eastAsia" w:ascii="宋体" w:hAnsi="宋体" w:eastAsia="宋体" w:cs="宋体"/>
          <w:sz w:val="28"/>
          <w:szCs w:val="28"/>
        </w:rPr>
        <w:t>）房屋及公共设施、设备在保修期内的维修、保养，由甲方委托</w:t>
      </w:r>
      <w:r>
        <w:rPr>
          <w:rFonts w:hint="eastAsia" w:ascii="宋体" w:hAnsi="宋体" w:eastAsia="宋体" w:cs="宋体"/>
          <w:sz w:val="28"/>
          <w:szCs w:val="28"/>
          <w:lang w:eastAsia="zh-CN"/>
        </w:rPr>
        <w:t>中标人</w:t>
      </w:r>
      <w:r>
        <w:rPr>
          <w:rFonts w:hint="eastAsia" w:ascii="宋体" w:hAnsi="宋体" w:eastAsia="宋体" w:cs="宋体"/>
          <w:sz w:val="28"/>
          <w:szCs w:val="28"/>
        </w:rPr>
        <w:t>与施工单位或设备供应商联络，并监管其维修、保养服务，保修期满后，由</w:t>
      </w:r>
      <w:r>
        <w:rPr>
          <w:rFonts w:hint="eastAsia" w:ascii="宋体" w:hAnsi="宋体" w:eastAsia="宋体" w:cs="宋体"/>
          <w:sz w:val="28"/>
          <w:szCs w:val="28"/>
          <w:lang w:eastAsia="zh-CN"/>
        </w:rPr>
        <w:t>中标人</w:t>
      </w:r>
      <w:r>
        <w:rPr>
          <w:rFonts w:hint="eastAsia" w:ascii="宋体" w:hAnsi="宋体" w:eastAsia="宋体" w:cs="宋体"/>
          <w:sz w:val="28"/>
          <w:szCs w:val="28"/>
        </w:rPr>
        <w:t>承担维修、保养及其费用。</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jc w:val="both"/>
        <w:textAlignment w:val="auto"/>
        <w:rPr>
          <w:rFonts w:hint="eastAsia" w:ascii="宋体" w:hAnsi="宋体" w:eastAsia="宋体" w:cs="宋体"/>
          <w:sz w:val="28"/>
          <w:szCs w:val="28"/>
        </w:rPr>
      </w:pPr>
      <w:r>
        <w:rPr>
          <w:rFonts w:hint="eastAsia" w:ascii="宋体" w:hAnsi="宋体" w:eastAsia="宋体" w:cs="宋体"/>
          <w:sz w:val="28"/>
          <w:szCs w:val="28"/>
        </w:rPr>
        <w:t>以上维修涉及材料费用中单件或单项500元以内（含500元）由</w:t>
      </w:r>
      <w:r>
        <w:rPr>
          <w:rFonts w:hint="eastAsia" w:ascii="宋体" w:hAnsi="宋体" w:eastAsia="宋体" w:cs="宋体"/>
          <w:sz w:val="28"/>
          <w:szCs w:val="28"/>
          <w:lang w:eastAsia="zh-CN"/>
        </w:rPr>
        <w:t>中标人</w:t>
      </w:r>
      <w:r>
        <w:rPr>
          <w:rFonts w:hint="eastAsia" w:ascii="宋体" w:hAnsi="宋体" w:eastAsia="宋体" w:cs="宋体"/>
          <w:sz w:val="28"/>
          <w:szCs w:val="28"/>
        </w:rPr>
        <w:t>负责，如</w:t>
      </w:r>
      <w:r>
        <w:rPr>
          <w:rFonts w:hint="eastAsia" w:ascii="宋体" w:hAnsi="宋体" w:eastAsia="宋体" w:cs="宋体"/>
          <w:sz w:val="28"/>
          <w:szCs w:val="28"/>
          <w:lang w:eastAsia="zh-CN"/>
        </w:rPr>
        <w:t>中标人</w:t>
      </w:r>
      <w:r>
        <w:rPr>
          <w:rFonts w:hint="eastAsia" w:ascii="宋体" w:hAnsi="宋体" w:eastAsia="宋体" w:cs="宋体"/>
          <w:sz w:val="28"/>
          <w:szCs w:val="28"/>
        </w:rPr>
        <w:t>不维修或无能力维修，甲方有权自行找人维修，产生费用由甲方从</w:t>
      </w:r>
      <w:r>
        <w:rPr>
          <w:rFonts w:hint="eastAsia" w:ascii="宋体" w:hAnsi="宋体" w:eastAsia="宋体" w:cs="宋体"/>
          <w:sz w:val="28"/>
          <w:szCs w:val="28"/>
          <w:lang w:eastAsia="zh-CN"/>
        </w:rPr>
        <w:t>中标人</w:t>
      </w:r>
      <w:r>
        <w:rPr>
          <w:rFonts w:hint="eastAsia" w:ascii="宋体" w:hAnsi="宋体" w:eastAsia="宋体" w:cs="宋体"/>
          <w:sz w:val="28"/>
          <w:szCs w:val="28"/>
        </w:rPr>
        <w:t>承包费用中扣除。</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leftChars="200" w:firstLine="281" w:firstLineChars="100"/>
        <w:jc w:val="both"/>
        <w:textAlignment w:val="auto"/>
        <w:outlineLvl w:val="1"/>
        <w:rPr>
          <w:rFonts w:hint="eastAsia" w:ascii="宋体" w:hAnsi="宋体" w:eastAsia="宋体" w:cs="宋体"/>
          <w:b/>
          <w:bCs/>
          <w:sz w:val="28"/>
          <w:szCs w:val="28"/>
          <w:lang w:val="en-US" w:eastAsia="zh-CN"/>
        </w:rPr>
      </w:pPr>
      <w:r>
        <w:rPr>
          <w:rFonts w:hint="eastAsia" w:ascii="宋体" w:hAnsi="宋体" w:eastAsia="宋体" w:cs="宋体"/>
          <w:b/>
          <w:bCs/>
          <w:sz w:val="28"/>
          <w:szCs w:val="28"/>
          <w:lang w:val="en-US" w:eastAsia="zh-CN"/>
        </w:rPr>
        <w:t>（五）四害消杀防治服务</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jc w:val="both"/>
        <w:textAlignment w:val="auto"/>
        <w:rPr>
          <w:rFonts w:hint="eastAsia" w:ascii="宋体" w:hAnsi="宋体" w:eastAsia="宋体" w:cs="宋体"/>
          <w:sz w:val="28"/>
          <w:szCs w:val="28"/>
          <w:lang w:eastAsia="zh-CN"/>
        </w:rPr>
      </w:pPr>
      <w:r>
        <w:rPr>
          <w:rFonts w:hint="eastAsia" w:ascii="宋体" w:hAnsi="宋体" w:eastAsia="宋体" w:cs="宋体"/>
          <w:sz w:val="28"/>
          <w:szCs w:val="28"/>
        </w:rPr>
        <w:t>投标人必须安排具备除虫灭鼠服务资格的专业人员对招标人所有区域进行消杀工作，否则招标人将有权终止此项服务，扣除此部分费用。四害消杀服务必须达到中国有害生物防治、监测、消杀的标准，四害密度达市爱卫会标准要求。</w:t>
      </w:r>
    </w:p>
    <w:p>
      <w:pPr>
        <w:keepNext w:val="0"/>
        <w:keepLines w:val="0"/>
        <w:pageBreakBefore w:val="0"/>
        <w:widowControl w:val="0"/>
        <w:kinsoku/>
        <w:wordWrap/>
        <w:overflowPunct/>
        <w:topLinePunct w:val="0"/>
        <w:autoSpaceDE/>
        <w:autoSpaceDN/>
        <w:bidi w:val="0"/>
        <w:adjustRightInd/>
        <w:snapToGrid/>
        <w:spacing w:line="520" w:lineRule="exact"/>
        <w:ind w:firstLine="562" w:firstLineChars="200"/>
        <w:jc w:val="both"/>
        <w:textAlignment w:val="auto"/>
        <w:outlineLvl w:val="2"/>
        <w:rPr>
          <w:rFonts w:hint="eastAsia" w:ascii="宋体" w:hAnsi="宋体" w:eastAsia="宋体" w:cs="宋体"/>
          <w:b/>
          <w:bCs/>
          <w:sz w:val="28"/>
          <w:szCs w:val="28"/>
        </w:rPr>
      </w:pPr>
      <w:r>
        <w:rPr>
          <w:rFonts w:hint="eastAsia" w:ascii="宋体" w:hAnsi="宋体" w:eastAsia="宋体" w:cs="宋体"/>
          <w:b/>
          <w:bCs/>
          <w:sz w:val="28"/>
          <w:szCs w:val="28"/>
        </w:rPr>
        <w:t>（1）四害消杀服务标准：</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jc w:val="both"/>
        <w:textAlignment w:val="auto"/>
        <w:rPr>
          <w:rFonts w:hint="eastAsia" w:ascii="宋体" w:hAnsi="宋体" w:eastAsia="宋体" w:cs="宋体"/>
          <w:sz w:val="28"/>
          <w:szCs w:val="28"/>
        </w:rPr>
      </w:pPr>
      <w:r>
        <w:rPr>
          <w:rFonts w:hint="eastAsia" w:ascii="宋体" w:hAnsi="宋体" w:eastAsia="宋体" w:cs="宋体"/>
          <w:sz w:val="28"/>
          <w:szCs w:val="28"/>
        </w:rPr>
        <w:t>1）灭鼠标准：鼠密度不超5%；不同类型的外环境累计2000平方米，鼠迹不超过5处（目测法）；按每30平方米外围环境放20cm×20cm滑石粉板两块，一夜后阳性粉块不超过3％。</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jc w:val="both"/>
        <w:textAlignment w:val="auto"/>
        <w:rPr>
          <w:rFonts w:hint="eastAsia" w:ascii="宋体" w:hAnsi="宋体" w:eastAsia="宋体" w:cs="宋体"/>
          <w:sz w:val="28"/>
          <w:szCs w:val="28"/>
        </w:rPr>
      </w:pPr>
      <w:r>
        <w:rPr>
          <w:rFonts w:hint="eastAsia" w:ascii="宋体" w:hAnsi="宋体" w:eastAsia="宋体" w:cs="宋体"/>
          <w:sz w:val="28"/>
          <w:szCs w:val="28"/>
        </w:rPr>
        <w:t>2）灭蚊标准：积水中三龄蚊幼或蛹阳性率不超过3%；用500ml收集勺采集管辖区域内大中型水体中(如污水井、雨水井)的蚊幼虫，阳性率不超过3％，阳性勺内幼虫的平均数不超过5只。</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jc w:val="both"/>
        <w:textAlignment w:val="auto"/>
        <w:rPr>
          <w:rFonts w:hint="eastAsia" w:ascii="宋体" w:hAnsi="宋体" w:eastAsia="宋体" w:cs="宋体"/>
          <w:sz w:val="28"/>
          <w:szCs w:val="28"/>
        </w:rPr>
      </w:pPr>
      <w:r>
        <w:rPr>
          <w:rFonts w:hint="eastAsia" w:ascii="宋体" w:hAnsi="宋体" w:eastAsia="宋体" w:cs="宋体"/>
          <w:sz w:val="28"/>
          <w:szCs w:val="28"/>
        </w:rPr>
        <w:t>3）灭蝇标准：蝇类滋生地三龄蝇幼虫和蛹的检出率不超1‰。</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jc w:val="both"/>
        <w:textAlignment w:val="auto"/>
        <w:rPr>
          <w:rFonts w:hint="eastAsia" w:ascii="宋体" w:hAnsi="宋体" w:eastAsia="宋体" w:cs="宋体"/>
          <w:sz w:val="28"/>
          <w:szCs w:val="28"/>
        </w:rPr>
      </w:pPr>
      <w:r>
        <w:rPr>
          <w:rFonts w:hint="eastAsia" w:ascii="宋体" w:hAnsi="宋体" w:eastAsia="宋体" w:cs="宋体"/>
          <w:sz w:val="28"/>
          <w:szCs w:val="28"/>
        </w:rPr>
        <w:t>4）灭蟑螂标准：每25平方米有活卵荚(鞘)外环境栖息地不超过2个；平均每25平方米不超过4只(目测法)；</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jc w:val="both"/>
        <w:textAlignment w:val="auto"/>
        <w:rPr>
          <w:rFonts w:hint="eastAsia" w:ascii="宋体" w:hAnsi="宋体" w:eastAsia="宋体" w:cs="宋体"/>
          <w:sz w:val="28"/>
          <w:szCs w:val="28"/>
        </w:rPr>
      </w:pPr>
      <w:r>
        <w:rPr>
          <w:rFonts w:hint="eastAsia" w:ascii="宋体" w:hAnsi="宋体" w:eastAsia="宋体" w:cs="宋体"/>
          <w:sz w:val="28"/>
          <w:szCs w:val="28"/>
        </w:rPr>
        <w:t>5）有蟑迹(粪便、蜕皮、残蟑等)外环境栖息处不超过5%(目测法)；打药后，有蟑螂(成、若虫)阳性外环境栖息处不超过3%；平均每25平方米外环境大蟑螂不超过5只，小蟑螂不超过10只(药激法)。</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jc w:val="both"/>
        <w:textAlignment w:val="auto"/>
        <w:rPr>
          <w:rFonts w:hint="eastAsia" w:ascii="宋体" w:hAnsi="宋体" w:eastAsia="宋体" w:cs="宋体"/>
          <w:sz w:val="28"/>
          <w:szCs w:val="28"/>
        </w:rPr>
      </w:pPr>
      <w:r>
        <w:rPr>
          <w:rFonts w:hint="eastAsia" w:ascii="宋体" w:hAnsi="宋体" w:eastAsia="宋体" w:cs="宋体"/>
          <w:sz w:val="28"/>
          <w:szCs w:val="28"/>
        </w:rPr>
        <w:t>6）按医院要求提供特殊时期消杀服务，如传染病、登革热、埃博拉、疫情爆发等。</w:t>
      </w:r>
    </w:p>
    <w:p>
      <w:pPr>
        <w:keepNext w:val="0"/>
        <w:keepLines w:val="0"/>
        <w:pageBreakBefore w:val="0"/>
        <w:widowControl w:val="0"/>
        <w:kinsoku/>
        <w:wordWrap/>
        <w:overflowPunct/>
        <w:topLinePunct w:val="0"/>
        <w:autoSpaceDE/>
        <w:autoSpaceDN/>
        <w:bidi w:val="0"/>
        <w:adjustRightInd/>
        <w:snapToGrid/>
        <w:spacing w:line="520" w:lineRule="exact"/>
        <w:ind w:firstLine="562" w:firstLineChars="200"/>
        <w:jc w:val="both"/>
        <w:textAlignment w:val="auto"/>
        <w:outlineLvl w:val="2"/>
        <w:rPr>
          <w:rFonts w:hint="eastAsia" w:ascii="宋体" w:hAnsi="宋体" w:eastAsia="宋体" w:cs="宋体"/>
          <w:b/>
          <w:bCs/>
          <w:sz w:val="28"/>
          <w:szCs w:val="28"/>
        </w:rPr>
      </w:pPr>
      <w:r>
        <w:rPr>
          <w:rFonts w:hint="eastAsia" w:ascii="宋体" w:hAnsi="宋体" w:eastAsia="宋体" w:cs="宋体"/>
          <w:b/>
          <w:bCs/>
          <w:sz w:val="28"/>
          <w:szCs w:val="28"/>
        </w:rPr>
        <w:t>（2）四害消杀服务要求：</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jc w:val="both"/>
        <w:textAlignment w:val="auto"/>
        <w:rPr>
          <w:rFonts w:hint="eastAsia" w:ascii="宋体" w:hAnsi="宋体" w:eastAsia="宋体" w:cs="宋体"/>
          <w:sz w:val="28"/>
          <w:szCs w:val="28"/>
          <w:lang w:eastAsia="zh-CN"/>
        </w:rPr>
      </w:pPr>
      <w:r>
        <w:rPr>
          <w:rFonts w:hint="eastAsia" w:ascii="宋体" w:hAnsi="宋体" w:eastAsia="宋体" w:cs="宋体"/>
          <w:sz w:val="28"/>
          <w:szCs w:val="28"/>
        </w:rPr>
        <w:t>1）全范围消杀每月不低于4次消杀，有科室签名验收记录，每月须提交给甲方。</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jc w:val="both"/>
        <w:textAlignment w:val="auto"/>
        <w:rPr>
          <w:rFonts w:hint="eastAsia" w:ascii="宋体" w:hAnsi="宋体" w:eastAsia="宋体" w:cs="宋体"/>
          <w:sz w:val="28"/>
          <w:szCs w:val="28"/>
        </w:rPr>
      </w:pPr>
      <w:r>
        <w:rPr>
          <w:rFonts w:hint="eastAsia" w:ascii="宋体" w:hAnsi="宋体" w:eastAsia="宋体" w:cs="宋体"/>
          <w:sz w:val="28"/>
          <w:szCs w:val="28"/>
        </w:rPr>
        <w:t>2）消杀区域：医院红线范围内的楼宇内外、公共区域及户外绿化区域、沙井、集水井、地下车库等范围内。蚊虫爆发时期根据实际情况增加消杀次数；雨水天气过后1-2个工作日内须增加全院性消杀。每周必须对各排污渠、地下室区域、杂草区、垃圾堆放区进行重点消杀。</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jc w:val="both"/>
        <w:textAlignment w:val="auto"/>
        <w:rPr>
          <w:ins w:id="191" w:author="Lio" w:date="2024-03-18T10:15:46Z"/>
          <w:rFonts w:hint="eastAsia" w:ascii="宋体" w:hAnsi="宋体" w:eastAsia="宋体" w:cs="宋体"/>
          <w:sz w:val="28"/>
          <w:szCs w:val="28"/>
        </w:rPr>
      </w:pPr>
      <w:r>
        <w:rPr>
          <w:rFonts w:hint="eastAsia" w:ascii="宋体" w:hAnsi="宋体" w:eastAsia="宋体" w:cs="宋体"/>
          <w:sz w:val="28"/>
          <w:szCs w:val="28"/>
        </w:rPr>
        <w:t>3）可是有“四害”发现时随叫随杀，消杀用药符合国家规定标准使用市爱卫会指定灭“四害”药物，保证用药安全。</w:t>
      </w:r>
    </w:p>
    <w:p>
      <w:pPr>
        <w:keepNext w:val="0"/>
        <w:keepLines w:val="0"/>
        <w:pageBreakBefore w:val="0"/>
        <w:widowControl w:val="0"/>
        <w:kinsoku/>
        <w:wordWrap/>
        <w:overflowPunct/>
        <w:topLinePunct w:val="0"/>
        <w:autoSpaceDE/>
        <w:autoSpaceDN/>
        <w:bidi w:val="0"/>
        <w:adjustRightInd/>
        <w:snapToGrid/>
        <w:spacing w:line="520" w:lineRule="exact"/>
        <w:ind w:firstLine="562" w:firstLineChars="200"/>
        <w:jc w:val="both"/>
        <w:textAlignment w:val="auto"/>
        <w:rPr>
          <w:ins w:id="192" w:author="Lio" w:date="2024-03-18T10:15:49Z"/>
          <w:rFonts w:hint="eastAsia" w:ascii="宋体" w:hAnsi="宋体" w:eastAsia="宋体" w:cs="宋体"/>
          <w:b/>
          <w:bCs/>
          <w:sz w:val="28"/>
          <w:szCs w:val="28"/>
          <w:highlight w:val="yellow"/>
        </w:rPr>
      </w:pPr>
      <w:ins w:id="193" w:author="Lio" w:date="2024-03-18T10:15:49Z">
        <w:r>
          <w:rPr>
            <w:rFonts w:hint="eastAsia" w:ascii="宋体" w:hAnsi="宋体" w:eastAsia="宋体" w:cs="宋体"/>
            <w:b/>
            <w:bCs/>
            <w:sz w:val="28"/>
            <w:szCs w:val="28"/>
            <w:highlight w:val="yellow"/>
          </w:rPr>
          <w:t>（</w:t>
        </w:r>
      </w:ins>
      <w:ins w:id="194" w:author="Lio" w:date="2024-03-18T10:15:51Z">
        <w:r>
          <w:rPr>
            <w:rFonts w:hint="eastAsia" w:ascii="宋体" w:hAnsi="宋体" w:eastAsia="宋体" w:cs="宋体"/>
            <w:b/>
            <w:bCs/>
            <w:sz w:val="28"/>
            <w:szCs w:val="28"/>
            <w:highlight w:val="yellow"/>
            <w:lang w:val="en-US" w:eastAsia="zh-CN"/>
          </w:rPr>
          <w:t>3</w:t>
        </w:r>
      </w:ins>
      <w:ins w:id="195" w:author="Lio" w:date="2024-03-18T10:15:49Z">
        <w:r>
          <w:rPr>
            <w:rFonts w:hint="eastAsia" w:ascii="宋体" w:hAnsi="宋体" w:eastAsia="宋体" w:cs="宋体"/>
            <w:b/>
            <w:bCs/>
            <w:sz w:val="28"/>
            <w:szCs w:val="28"/>
            <w:highlight w:val="yellow"/>
          </w:rPr>
          <w:t>）白蚁防治</w:t>
        </w:r>
      </w:ins>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jc w:val="both"/>
        <w:textAlignment w:val="auto"/>
        <w:rPr>
          <w:ins w:id="196" w:author="Lio" w:date="2024-03-18T10:15:49Z"/>
          <w:rFonts w:hint="eastAsia" w:ascii="宋体" w:hAnsi="宋体" w:eastAsia="宋体" w:cs="宋体"/>
          <w:sz w:val="28"/>
          <w:szCs w:val="28"/>
          <w:highlight w:val="yellow"/>
        </w:rPr>
      </w:pPr>
      <w:ins w:id="197" w:author="Lio" w:date="2024-03-18T10:15:49Z">
        <w:r>
          <w:rPr>
            <w:rFonts w:hint="eastAsia" w:ascii="宋体" w:hAnsi="宋体" w:eastAsia="宋体" w:cs="宋体"/>
            <w:sz w:val="28"/>
            <w:szCs w:val="28"/>
            <w:highlight w:val="yellow"/>
          </w:rPr>
          <w:t>要求：投标人必须安排具备白蚁防治服务的灭治、预防和检测服务资格的专业公司对采购人所有区域进行白蚁灭治、预防和检测。</w:t>
        </w:r>
      </w:ins>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jc w:val="both"/>
        <w:textAlignment w:val="auto"/>
        <w:rPr>
          <w:ins w:id="198" w:author="Lio" w:date="2024-03-18T10:15:49Z"/>
          <w:rFonts w:hint="eastAsia" w:ascii="宋体" w:hAnsi="宋体" w:eastAsia="宋体" w:cs="宋体"/>
          <w:sz w:val="28"/>
          <w:szCs w:val="28"/>
          <w:highlight w:val="yellow"/>
        </w:rPr>
      </w:pPr>
      <w:ins w:id="199" w:author="Lio" w:date="2024-03-18T10:15:49Z">
        <w:r>
          <w:rPr>
            <w:rFonts w:hint="eastAsia" w:ascii="宋体" w:hAnsi="宋体" w:eastAsia="宋体" w:cs="宋体"/>
            <w:sz w:val="28"/>
            <w:szCs w:val="28"/>
            <w:highlight w:val="yellow"/>
          </w:rPr>
          <w:t>作业要求：</w:t>
        </w:r>
      </w:ins>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jc w:val="both"/>
        <w:textAlignment w:val="auto"/>
        <w:rPr>
          <w:ins w:id="200" w:author="Lio" w:date="2024-03-18T10:15:49Z"/>
          <w:rFonts w:hint="eastAsia" w:ascii="宋体" w:hAnsi="宋体" w:eastAsia="宋体" w:cs="宋体"/>
          <w:sz w:val="28"/>
          <w:szCs w:val="28"/>
          <w:highlight w:val="yellow"/>
        </w:rPr>
      </w:pPr>
      <w:ins w:id="201" w:author="Lio" w:date="2024-03-18T10:15:49Z">
        <w:r>
          <w:rPr>
            <w:rFonts w:hint="eastAsia" w:ascii="宋体" w:hAnsi="宋体" w:eastAsia="宋体" w:cs="宋体"/>
            <w:sz w:val="28"/>
            <w:szCs w:val="28"/>
            <w:highlight w:val="yellow"/>
          </w:rPr>
          <w:t>要求：全范围每月不低于2次检查，按要求组织白蚁预防工程施工，白蚁防治人员全年7x24小时随时响应，遇到使用及技术问题，必须在8小时内派人到现场解决，确保服务质量。</w:t>
        </w:r>
      </w:ins>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jc w:val="both"/>
        <w:textAlignment w:val="auto"/>
        <w:rPr>
          <w:rFonts w:hint="eastAsia" w:ascii="宋体" w:hAnsi="宋体" w:eastAsia="宋体" w:cs="宋体"/>
          <w:sz w:val="28"/>
          <w:szCs w:val="28"/>
          <w:highlight w:val="yellow"/>
        </w:rPr>
      </w:pPr>
      <w:ins w:id="202" w:author="Lio" w:date="2024-03-18T10:15:49Z">
        <w:r>
          <w:rPr>
            <w:rFonts w:hint="eastAsia" w:ascii="宋体" w:hAnsi="宋体" w:eastAsia="宋体" w:cs="宋体"/>
            <w:sz w:val="28"/>
            <w:szCs w:val="28"/>
            <w:highlight w:val="yellow"/>
          </w:rPr>
          <w:t>区域包括：工程红线服务内的建筑物、构筑物以及设备和设施的白蚁防治施工与技术服务，包括但不限于建筑设施、电缆廊道、电缆管线、电缆附属设施、绿化带等，具体为：室内地坪、各楼层室内墙体、墙面、装修板面、楼层地面、天花、门洞、管道井、管道出入口、伸缩缝、沉降、建筑物外墙边四周、红线内绿化带等。</w:t>
        </w:r>
      </w:ins>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leftChars="200"/>
        <w:jc w:val="both"/>
        <w:textAlignment w:val="auto"/>
        <w:outlineLvl w:val="1"/>
        <w:rPr>
          <w:rFonts w:hint="eastAsia" w:ascii="宋体" w:hAnsi="宋体" w:eastAsia="宋体" w:cs="宋体"/>
          <w:b/>
          <w:bCs/>
          <w:sz w:val="28"/>
          <w:szCs w:val="28"/>
          <w:lang w:val="en-US" w:eastAsia="zh-CN"/>
        </w:rPr>
      </w:pPr>
      <w:r>
        <w:rPr>
          <w:rFonts w:hint="eastAsia" w:ascii="宋体" w:hAnsi="宋体" w:eastAsia="宋体" w:cs="宋体"/>
          <w:b/>
          <w:bCs/>
          <w:sz w:val="28"/>
          <w:szCs w:val="28"/>
          <w:lang w:val="en-US" w:eastAsia="zh-CN"/>
        </w:rPr>
        <w:t>（六）绿化养护</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outlineLvl w:val="2"/>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1.绿化养护服务范围和内容：</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（1）医院所有范围内（室内、室外）绿化日常管理，包括施肥、浇水、病虫害防治、中耕除草、修剪造型、绿化清洁等，其中室外绿化养护面积约？平方米；</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（2）绿化翻新改造，如草坪翻新与补植、对黄土裸露区域进行补栽补种、对老化植物提出方案进行更换等</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（3）室内花木摆放、各栋楼室内大厅、走廊、领导办公室以及会议室内的盆花租摆及养护；</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（4）节日院区内摆花及挂灯等装饰；</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（5）科室迎检需要的普通摆花等装饰；</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（6）一般会议的普通摆花。大型特殊会议的特殊摆花除外；</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（7）院内白蚁的预防及治理；</w:t>
      </w:r>
    </w:p>
    <w:p>
      <w:pPr>
        <w:keepNext w:val="0"/>
        <w:keepLines w:val="0"/>
        <w:pageBreakBefore w:val="0"/>
        <w:widowControl w:val="0"/>
        <w:kinsoku/>
        <w:wordWrap/>
        <w:overflowPunct/>
        <w:topLinePunct w:val="0"/>
        <w:autoSpaceDE/>
        <w:autoSpaceDN/>
        <w:bidi w:val="0"/>
        <w:adjustRightInd/>
        <w:snapToGrid/>
        <w:spacing w:line="520" w:lineRule="exact"/>
        <w:ind w:firstLine="604" w:firstLineChars="200"/>
        <w:textAlignment w:val="auto"/>
        <w:rPr>
          <w:rFonts w:hint="eastAsia" w:ascii="宋体" w:hAnsi="宋体" w:eastAsia="宋体" w:cs="宋体"/>
          <w:sz w:val="28"/>
          <w:szCs w:val="28"/>
          <w:lang w:val="en-US" w:eastAsia="zh-CN"/>
        </w:rPr>
      </w:pPr>
      <w:r>
        <w:rPr>
          <w:rFonts w:hint="eastAsia" w:ascii="宋体" w:hAnsi="宋体" w:eastAsia="宋体" w:cs="宋体"/>
          <w:spacing w:val="11"/>
          <w:sz w:val="28"/>
          <w:szCs w:val="28"/>
        </w:rPr>
        <w:t>（8）物业负责院内消杀工作但物业须将消杀工作委托给具有专业资质的消杀公司进行实施，公司资质的审核、选择</w:t>
      </w:r>
      <w:r>
        <w:rPr>
          <w:rFonts w:hint="eastAsia" w:ascii="宋体" w:hAnsi="宋体" w:eastAsia="宋体" w:cs="宋体"/>
          <w:spacing w:val="11"/>
          <w:sz w:val="28"/>
          <w:szCs w:val="28"/>
          <w:lang w:eastAsia="zh-CN"/>
        </w:rPr>
        <w:t>中标人</w:t>
      </w:r>
      <w:r>
        <w:rPr>
          <w:rFonts w:hint="eastAsia" w:ascii="宋体" w:hAnsi="宋体" w:eastAsia="宋体" w:cs="宋体"/>
          <w:spacing w:val="11"/>
          <w:sz w:val="28"/>
          <w:szCs w:val="28"/>
        </w:rPr>
        <w:t>需</w:t>
      </w:r>
      <w:r>
        <w:rPr>
          <w:rFonts w:hint="eastAsia" w:ascii="宋体" w:hAnsi="宋体" w:eastAsia="宋体" w:cs="宋体"/>
          <w:sz w:val="28"/>
          <w:szCs w:val="28"/>
          <w:lang w:val="en-US" w:eastAsia="zh-CN"/>
        </w:rPr>
        <w:t>经甲方审核同意后实施；</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outlineLvl w:val="3"/>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（9）负责“四害”生物以外的消杀工作，如蛇、蚂蚁、蚊虫等；</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outlineLvl w:val="2"/>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2.绿化养护服务标准：</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outlineLvl w:val="3"/>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（1）植物养护及时率100%，养护合格率99%；</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（2）树木、绿地、室内摆花当季生长茂盛、挺拔，病虫害低于3%；</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（3）绿地清洁率95%，不能有枯枝、枯叶、杂草、废弃物等；</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（4）树木、草坪养护达标率98%；</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（5）树木、草坪养护达标率≥98%，按苗木养护要求进行施肥、浇水、病虫害防治、培土、修剪等养护；</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outlineLvl w:val="3"/>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（6）保证100%成篱成坛。缺苗补苗，老化修剪、换苗；</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（7）楼内外花盆摆放有序、干净、美观、无残花、落叶，植株生长良好；</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8）楼内鲜花摆放位置合理，如门厅、大厅、走廊、电梯口、等候区、办公室、会议室、病房等，摆放搭配得当，季节性强，观赏性强，达到视觉效果上得赏心悦目。重大节日（五一、十一、元旦、春节、圣诞节、院庆等）根据实际情况摆放。其中十一、元旦、春节，医院正大门需悬挂横幅如“庆祝国庆”、“庆祝元旦”、“欢度春节”等。（注：以上鲜花摆放、正大门悬挂横幅等费用由中标人支付费用）；</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outlineLvl w:val="2"/>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3.绿化养护服务要求：</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outlineLvl w:val="3"/>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（1）医院不提供绿化项目用房；</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（2）补种苗木的存活保证期为三个月，补种苗木在三个月内不能存活的由中标人补种并承担其费用；</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（3）合同期内因中标人管理不善而造成苗木损坏或死亡的，由中标人承担补种义务和支付补种费用；</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ins w:id="203" w:author="Lio" w:date="2024-03-18T10:16:41Z"/>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（4）苗木品种需要更换或新增种植苗木时，中标人须提出规划预算报甲方审批。</w:t>
      </w:r>
    </w:p>
    <w:p>
      <w:pPr>
        <w:tabs>
          <w:tab w:val="left" w:pos="0"/>
          <w:tab w:val="left" w:pos="840"/>
        </w:tabs>
        <w:spacing w:line="360" w:lineRule="auto"/>
        <w:ind w:firstLine="560" w:firstLineChars="200"/>
        <w:outlineLvl w:val="2"/>
        <w:rPr>
          <w:ins w:id="204" w:author="Lio" w:date="2024-03-18T10:16:43Z"/>
          <w:rFonts w:hint="eastAsia" w:ascii="宋体" w:hAnsi="宋体" w:eastAsia="宋体" w:cs="宋体"/>
          <w:kern w:val="0"/>
          <w:sz w:val="28"/>
          <w:szCs w:val="28"/>
          <w:highlight w:val="yellow"/>
        </w:rPr>
      </w:pPr>
      <w:ins w:id="205" w:author="Lio" w:date="2024-03-18T10:16:42Z">
        <w:r>
          <w:rPr>
            <w:rFonts w:hint="eastAsia" w:ascii="宋体" w:hAnsi="宋体" w:eastAsia="宋体" w:cs="宋体"/>
            <w:sz w:val="28"/>
            <w:szCs w:val="28"/>
            <w:highlight w:val="yellow"/>
            <w:lang w:val="en-US" w:eastAsia="zh-CN"/>
          </w:rPr>
          <w:t>4.</w:t>
        </w:r>
      </w:ins>
      <w:ins w:id="206" w:author="Lio" w:date="2024-03-18T10:16:43Z">
        <w:r>
          <w:rPr>
            <w:rFonts w:hint="eastAsia" w:ascii="宋体" w:hAnsi="宋体" w:eastAsia="宋体" w:cs="宋体"/>
            <w:kern w:val="0"/>
            <w:sz w:val="28"/>
            <w:szCs w:val="28"/>
            <w:highlight w:val="yellow"/>
          </w:rPr>
          <w:t>绿化管养服务的标准：</w:t>
        </w:r>
      </w:ins>
    </w:p>
    <w:p>
      <w:pPr>
        <w:numPr>
          <w:ilvl w:val="0"/>
          <w:numId w:val="5"/>
        </w:numPr>
        <w:tabs>
          <w:tab w:val="left" w:pos="0"/>
          <w:tab w:val="left" w:pos="840"/>
        </w:tabs>
        <w:spacing w:line="360" w:lineRule="auto"/>
        <w:ind w:left="0" w:firstLine="560" w:firstLineChars="200"/>
        <w:rPr>
          <w:ins w:id="207" w:author="Lio" w:date="2024-03-18T10:16:43Z"/>
          <w:rFonts w:hint="eastAsia" w:ascii="宋体" w:hAnsi="宋体" w:eastAsia="宋体" w:cs="宋体"/>
          <w:kern w:val="0"/>
          <w:sz w:val="28"/>
          <w:szCs w:val="28"/>
          <w:highlight w:val="yellow"/>
        </w:rPr>
      </w:pPr>
      <w:ins w:id="208" w:author="Lio" w:date="2024-03-18T10:16:43Z">
        <w:r>
          <w:rPr>
            <w:rFonts w:hint="eastAsia" w:ascii="宋体" w:hAnsi="宋体" w:eastAsia="宋体" w:cs="宋体"/>
            <w:kern w:val="0"/>
            <w:sz w:val="28"/>
            <w:szCs w:val="28"/>
            <w:highlight w:val="yellow"/>
          </w:rPr>
          <w:t>植物养护及时率100%，养护合格率99%。</w:t>
        </w:r>
      </w:ins>
    </w:p>
    <w:p>
      <w:pPr>
        <w:numPr>
          <w:ilvl w:val="0"/>
          <w:numId w:val="5"/>
        </w:numPr>
        <w:tabs>
          <w:tab w:val="left" w:pos="0"/>
          <w:tab w:val="left" w:pos="840"/>
        </w:tabs>
        <w:spacing w:line="360" w:lineRule="auto"/>
        <w:ind w:left="0" w:firstLine="560" w:firstLineChars="200"/>
        <w:rPr>
          <w:ins w:id="209" w:author="Lio" w:date="2024-03-18T10:16:43Z"/>
          <w:rFonts w:hint="eastAsia" w:ascii="宋体" w:hAnsi="宋体" w:eastAsia="宋体" w:cs="宋体"/>
          <w:kern w:val="0"/>
          <w:sz w:val="28"/>
          <w:szCs w:val="28"/>
          <w:highlight w:val="yellow"/>
        </w:rPr>
      </w:pPr>
      <w:ins w:id="210" w:author="Lio" w:date="2024-03-18T10:16:43Z">
        <w:r>
          <w:rPr>
            <w:rFonts w:hint="eastAsia" w:ascii="宋体" w:hAnsi="宋体" w:eastAsia="宋体" w:cs="宋体"/>
            <w:kern w:val="0"/>
            <w:sz w:val="28"/>
            <w:szCs w:val="28"/>
            <w:highlight w:val="yellow"/>
          </w:rPr>
          <w:t>树木、绿地、室内摆花当季生长茂盛、挺拔，病虫害 低于3%。</w:t>
        </w:r>
      </w:ins>
    </w:p>
    <w:p>
      <w:pPr>
        <w:numPr>
          <w:ilvl w:val="0"/>
          <w:numId w:val="5"/>
        </w:numPr>
        <w:tabs>
          <w:tab w:val="left" w:pos="0"/>
          <w:tab w:val="left" w:pos="840"/>
        </w:tabs>
        <w:spacing w:line="360" w:lineRule="auto"/>
        <w:ind w:left="0" w:firstLine="560" w:firstLineChars="200"/>
        <w:rPr>
          <w:ins w:id="211" w:author="Lio" w:date="2024-03-18T10:16:43Z"/>
          <w:rFonts w:hint="eastAsia" w:ascii="宋体" w:hAnsi="宋体" w:eastAsia="宋体" w:cs="宋体"/>
          <w:kern w:val="0"/>
          <w:sz w:val="28"/>
          <w:szCs w:val="28"/>
          <w:highlight w:val="yellow"/>
        </w:rPr>
      </w:pPr>
      <w:ins w:id="212" w:author="Lio" w:date="2024-03-18T10:16:43Z">
        <w:r>
          <w:rPr>
            <w:rFonts w:hint="eastAsia" w:ascii="宋体" w:hAnsi="宋体" w:eastAsia="宋体" w:cs="宋体"/>
            <w:kern w:val="0"/>
            <w:sz w:val="28"/>
            <w:szCs w:val="28"/>
            <w:highlight w:val="yellow"/>
          </w:rPr>
          <w:t>绿地清洁率95%，不能有枯枝、枯叶、杂草、废弃物等。</w:t>
        </w:r>
      </w:ins>
    </w:p>
    <w:p>
      <w:pPr>
        <w:numPr>
          <w:ilvl w:val="0"/>
          <w:numId w:val="5"/>
        </w:numPr>
        <w:tabs>
          <w:tab w:val="left" w:pos="0"/>
          <w:tab w:val="left" w:pos="840"/>
        </w:tabs>
        <w:spacing w:line="360" w:lineRule="auto"/>
        <w:ind w:left="0" w:firstLine="560" w:firstLineChars="200"/>
        <w:rPr>
          <w:ins w:id="213" w:author="Lio" w:date="2024-03-18T10:16:43Z"/>
          <w:rFonts w:hint="eastAsia" w:ascii="宋体" w:hAnsi="宋体" w:eastAsia="宋体" w:cs="宋体"/>
          <w:kern w:val="0"/>
          <w:sz w:val="28"/>
          <w:szCs w:val="28"/>
          <w:highlight w:val="yellow"/>
        </w:rPr>
      </w:pPr>
      <w:ins w:id="214" w:author="Lio" w:date="2024-03-18T10:16:43Z">
        <w:r>
          <w:rPr>
            <w:rFonts w:hint="eastAsia" w:ascii="宋体" w:hAnsi="宋体" w:eastAsia="宋体" w:cs="宋体"/>
            <w:kern w:val="0"/>
            <w:sz w:val="28"/>
            <w:szCs w:val="28"/>
            <w:highlight w:val="yellow"/>
          </w:rPr>
          <w:t>树木、草坪养护达标率98%。</w:t>
        </w:r>
      </w:ins>
    </w:p>
    <w:p>
      <w:pPr>
        <w:numPr>
          <w:ilvl w:val="0"/>
          <w:numId w:val="5"/>
        </w:numPr>
        <w:tabs>
          <w:tab w:val="left" w:pos="0"/>
          <w:tab w:val="left" w:pos="840"/>
        </w:tabs>
        <w:spacing w:line="360" w:lineRule="auto"/>
        <w:ind w:left="0" w:firstLine="560" w:firstLineChars="200"/>
        <w:rPr>
          <w:ins w:id="215" w:author="Lio" w:date="2024-03-18T10:16:43Z"/>
          <w:rFonts w:hint="eastAsia" w:ascii="宋体" w:hAnsi="宋体" w:eastAsia="宋体" w:cs="宋体"/>
          <w:kern w:val="0"/>
          <w:sz w:val="28"/>
          <w:szCs w:val="28"/>
          <w:highlight w:val="yellow"/>
        </w:rPr>
      </w:pPr>
      <w:ins w:id="216" w:author="Lio" w:date="2024-03-18T10:16:43Z">
        <w:r>
          <w:rPr>
            <w:rFonts w:hint="eastAsia" w:ascii="宋体" w:hAnsi="宋体" w:eastAsia="宋体" w:cs="宋体"/>
            <w:kern w:val="0"/>
            <w:sz w:val="28"/>
            <w:szCs w:val="28"/>
            <w:highlight w:val="yellow"/>
          </w:rPr>
          <w:t>必须有专业绿化工人，熟悉各种植物的名称、习性、生长规律及相应的养护管理作业程序，负责绿化植物的定期施肥、浇水、病虫害防治、中耕除草、修剪造型、换盆、培土、及时修剪造型（对较为名贵特别的植物或重点区域的修建造型，须提前与后勤科确认后再进行操作）、补栽补种等工作。</w:t>
        </w:r>
      </w:ins>
    </w:p>
    <w:p>
      <w:pPr>
        <w:numPr>
          <w:ilvl w:val="0"/>
          <w:numId w:val="5"/>
        </w:numPr>
        <w:tabs>
          <w:tab w:val="left" w:pos="0"/>
          <w:tab w:val="left" w:pos="840"/>
        </w:tabs>
        <w:spacing w:line="360" w:lineRule="auto"/>
        <w:ind w:left="0" w:firstLine="560" w:firstLineChars="200"/>
        <w:rPr>
          <w:ins w:id="217" w:author="Lio" w:date="2024-03-18T10:16:43Z"/>
          <w:rFonts w:hint="eastAsia" w:ascii="宋体" w:hAnsi="宋体" w:eastAsia="宋体" w:cs="宋体"/>
          <w:kern w:val="0"/>
          <w:sz w:val="28"/>
          <w:szCs w:val="28"/>
          <w:highlight w:val="yellow"/>
        </w:rPr>
      </w:pPr>
      <w:ins w:id="218" w:author="Lio" w:date="2024-03-18T10:16:43Z">
        <w:r>
          <w:rPr>
            <w:rFonts w:hint="eastAsia" w:ascii="宋体" w:hAnsi="宋体" w:eastAsia="宋体" w:cs="宋体"/>
            <w:kern w:val="0"/>
            <w:sz w:val="28"/>
            <w:szCs w:val="28"/>
            <w:highlight w:val="yellow"/>
          </w:rPr>
          <w:t>楼内外花盆摆放有序、干净、美观、无残花、落叶，植株生长良好，花盆底座无积水，无泥土。</w:t>
        </w:r>
      </w:ins>
    </w:p>
    <w:p>
      <w:pPr>
        <w:numPr>
          <w:ilvl w:val="0"/>
          <w:numId w:val="5"/>
        </w:numPr>
        <w:tabs>
          <w:tab w:val="left" w:pos="0"/>
          <w:tab w:val="left" w:pos="840"/>
        </w:tabs>
        <w:spacing w:line="360" w:lineRule="auto"/>
        <w:ind w:left="0" w:firstLine="560" w:firstLineChars="200"/>
        <w:rPr>
          <w:ins w:id="219" w:author="Lio" w:date="2024-03-18T10:16:43Z"/>
          <w:rFonts w:hint="eastAsia" w:ascii="宋体" w:hAnsi="宋体" w:eastAsia="宋体" w:cs="宋体"/>
          <w:kern w:val="0"/>
          <w:sz w:val="28"/>
          <w:szCs w:val="28"/>
          <w:highlight w:val="yellow"/>
        </w:rPr>
      </w:pPr>
      <w:ins w:id="220" w:author="Lio" w:date="2024-03-18T10:16:43Z">
        <w:r>
          <w:rPr>
            <w:rFonts w:hint="eastAsia" w:ascii="宋体" w:hAnsi="宋体" w:eastAsia="宋体" w:cs="宋体"/>
            <w:kern w:val="0"/>
            <w:sz w:val="28"/>
            <w:szCs w:val="28"/>
            <w:highlight w:val="yellow"/>
          </w:rPr>
          <w:t>楼内鲜花摆放位置合理，如门厅、大厅、走廊、电梯口、等候区、办公室、会议室、病房等，摆放搭配得当，季节性强，观赏性强，达到视觉效果上得赏心悦目（以院方审美要求为准）。重大节日（五一、十一、元旦、春节、圣诞节、院庆、院内大型活动、新开科室等）根据实际情况摆放。</w:t>
        </w:r>
      </w:ins>
    </w:p>
    <w:p>
      <w:pPr>
        <w:numPr>
          <w:ilvl w:val="0"/>
          <w:numId w:val="5"/>
        </w:numPr>
        <w:tabs>
          <w:tab w:val="left" w:pos="0"/>
          <w:tab w:val="left" w:pos="840"/>
        </w:tabs>
        <w:spacing w:line="360" w:lineRule="auto"/>
        <w:ind w:left="0" w:firstLine="560" w:firstLineChars="200"/>
        <w:rPr>
          <w:ins w:id="221" w:author="Lio" w:date="2024-03-18T10:16:43Z"/>
          <w:rFonts w:hint="eastAsia" w:ascii="宋体" w:hAnsi="宋体" w:eastAsia="宋体" w:cs="宋体"/>
          <w:kern w:val="0"/>
          <w:sz w:val="28"/>
          <w:szCs w:val="28"/>
          <w:highlight w:val="yellow"/>
        </w:rPr>
      </w:pPr>
      <w:ins w:id="222" w:author="Lio" w:date="2024-03-18T10:16:43Z">
        <w:r>
          <w:rPr>
            <w:rFonts w:hint="eastAsia" w:ascii="宋体" w:hAnsi="宋体" w:eastAsia="宋体" w:cs="宋体"/>
            <w:kern w:val="0"/>
            <w:sz w:val="28"/>
            <w:szCs w:val="28"/>
            <w:highlight w:val="yellow"/>
          </w:rPr>
          <w:t>合同期内因中标供应商管理不善而造成苗木损坏或死亡的，由中标供应商承担补种义务和支付补种费用。</w:t>
        </w:r>
      </w:ins>
    </w:p>
    <w:p>
      <w:pPr>
        <w:numPr>
          <w:ilvl w:val="0"/>
          <w:numId w:val="5"/>
        </w:numPr>
        <w:tabs>
          <w:tab w:val="left" w:pos="0"/>
          <w:tab w:val="left" w:pos="840"/>
        </w:tabs>
        <w:spacing w:line="360" w:lineRule="auto"/>
        <w:ind w:left="0" w:firstLine="560" w:firstLineChars="200"/>
        <w:rPr>
          <w:ins w:id="223" w:author="Lio" w:date="2024-03-18T10:16:43Z"/>
          <w:rFonts w:hint="eastAsia" w:ascii="宋体" w:hAnsi="宋体" w:eastAsia="宋体" w:cs="宋体"/>
          <w:kern w:val="0"/>
          <w:sz w:val="28"/>
          <w:szCs w:val="28"/>
          <w:highlight w:val="yellow"/>
        </w:rPr>
      </w:pPr>
      <w:ins w:id="224" w:author="Lio" w:date="2024-03-18T10:16:43Z">
        <w:r>
          <w:rPr>
            <w:rFonts w:hint="eastAsia" w:ascii="宋体" w:hAnsi="宋体" w:eastAsia="宋体" w:cs="宋体"/>
            <w:kern w:val="0"/>
            <w:sz w:val="28"/>
            <w:szCs w:val="28"/>
            <w:highlight w:val="yellow"/>
          </w:rPr>
          <w:t>有重大会议或接待、开科等事宜，医院要求放置桌花时，物业需按院方要求提供。（注：以上花盆、桌花鲜花摆放由投标人支付费用）。</w:t>
        </w:r>
      </w:ins>
    </w:p>
    <w:p>
      <w:pPr>
        <w:numPr>
          <w:ilvl w:val="0"/>
          <w:numId w:val="5"/>
        </w:numPr>
        <w:tabs>
          <w:tab w:val="left" w:pos="0"/>
          <w:tab w:val="left" w:pos="840"/>
        </w:tabs>
        <w:spacing w:line="360" w:lineRule="auto"/>
        <w:ind w:left="0" w:firstLine="560" w:firstLineChars="200"/>
        <w:rPr>
          <w:ins w:id="225" w:author="Lio" w:date="2024-03-18T10:16:43Z"/>
          <w:rFonts w:hint="eastAsia" w:ascii="宋体" w:hAnsi="宋体" w:eastAsia="宋体" w:cs="宋体"/>
          <w:kern w:val="0"/>
          <w:sz w:val="28"/>
          <w:szCs w:val="28"/>
          <w:highlight w:val="yellow"/>
        </w:rPr>
      </w:pPr>
      <w:ins w:id="226" w:author="Lio" w:date="2024-03-18T10:16:43Z">
        <w:r>
          <w:rPr>
            <w:rFonts w:hint="eastAsia" w:ascii="宋体" w:hAnsi="宋体" w:eastAsia="宋体" w:cs="宋体"/>
            <w:kern w:val="0"/>
            <w:sz w:val="28"/>
            <w:szCs w:val="28"/>
            <w:highlight w:val="yellow"/>
          </w:rPr>
          <w:t>投标人需负责绿化废弃物及枯叶的清理并承担由此产生的清理和清运费用。</w:t>
        </w:r>
      </w:ins>
    </w:p>
    <w:p>
      <w:pPr>
        <w:numPr>
          <w:ilvl w:val="0"/>
          <w:numId w:val="5"/>
        </w:numPr>
        <w:tabs>
          <w:tab w:val="left" w:pos="0"/>
          <w:tab w:val="left" w:pos="840"/>
        </w:tabs>
        <w:spacing w:line="360" w:lineRule="auto"/>
        <w:ind w:left="0" w:firstLine="560" w:firstLineChars="200"/>
        <w:rPr>
          <w:ins w:id="227" w:author="Lio" w:date="2024-03-18T10:16:43Z"/>
          <w:rFonts w:hint="eastAsia" w:ascii="宋体" w:hAnsi="宋体" w:eastAsia="宋体" w:cs="宋体"/>
          <w:kern w:val="0"/>
          <w:sz w:val="28"/>
          <w:szCs w:val="28"/>
          <w:highlight w:val="yellow"/>
        </w:rPr>
      </w:pPr>
      <w:ins w:id="228" w:author="Lio" w:date="2024-03-18T10:16:43Z">
        <w:r>
          <w:rPr>
            <w:rFonts w:hint="eastAsia" w:ascii="宋体" w:hAnsi="宋体" w:eastAsia="宋体" w:cs="宋体"/>
            <w:kern w:val="0"/>
            <w:sz w:val="28"/>
            <w:szCs w:val="28"/>
            <w:highlight w:val="yellow"/>
          </w:rPr>
          <w:t>院区绿化及时巡查，发现绿化区域有苗木缺失而导致黄土裸露的情况，要求立马统计需补苗种类及数量，汇报给采购人，要求从收到新的苗木至完成补苗工作应在2周内。但是因日常养护不当导致绿化植被成片坏死的，不论面积大小均由中标人负责恢复。</w:t>
        </w:r>
      </w:ins>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default" w:ascii="宋体" w:hAnsi="宋体" w:eastAsia="宋体" w:cs="宋体"/>
          <w:sz w:val="28"/>
          <w:szCs w:val="28"/>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leftChars="200" w:firstLine="281" w:firstLineChars="100"/>
        <w:jc w:val="both"/>
        <w:textAlignment w:val="auto"/>
        <w:outlineLvl w:val="1"/>
        <w:rPr>
          <w:rFonts w:hint="eastAsia" w:ascii="宋体" w:hAnsi="宋体" w:eastAsia="宋体" w:cs="宋体"/>
          <w:b/>
          <w:bCs/>
          <w:sz w:val="28"/>
          <w:szCs w:val="28"/>
          <w:lang w:val="en-US" w:eastAsia="zh-CN"/>
        </w:rPr>
      </w:pPr>
      <w:r>
        <w:rPr>
          <w:rFonts w:hint="eastAsia" w:ascii="宋体" w:hAnsi="宋体" w:eastAsia="宋体" w:cs="宋体"/>
          <w:b/>
          <w:bCs/>
          <w:sz w:val="28"/>
          <w:szCs w:val="28"/>
          <w:lang w:val="en-US" w:eastAsia="zh-CN"/>
        </w:rPr>
        <w:t>（七）会议室管理及会务服务范围和内容</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（1）管理会议室门卡、钥匙，确保物品不丢失；</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（2）保持会议室环境、卫生干净整洁，配置绿植；</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（3）会议室配套设施、设备管理、维修，确保设施、设备正常使用；</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ins w:id="229" w:author="Lio" w:date="2024-03-18T10:17:26Z"/>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（4）按照机关事务管理会议服务（DB44/T2394-2022）要求提供会议接待服务。</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ins w:id="230" w:author="Lio" w:date="2024-03-18T10:17:28Z"/>
          <w:rFonts w:hint="eastAsia" w:ascii="宋体" w:hAnsi="宋体" w:eastAsia="宋体" w:cs="宋体"/>
          <w:sz w:val="28"/>
          <w:szCs w:val="28"/>
          <w:highlight w:val="yellow"/>
          <w:lang w:val="en-US" w:eastAsia="zh-CN"/>
        </w:rPr>
      </w:pPr>
      <w:ins w:id="231" w:author="Lio" w:date="2024-03-18T10:17:28Z">
        <w:r>
          <w:rPr>
            <w:rFonts w:hint="eastAsia" w:ascii="宋体" w:hAnsi="宋体" w:eastAsia="宋体" w:cs="宋体"/>
            <w:sz w:val="28"/>
            <w:szCs w:val="28"/>
            <w:highlight w:val="yellow"/>
            <w:lang w:val="en-US" w:eastAsia="zh-CN"/>
          </w:rPr>
          <w:t>（</w:t>
        </w:r>
      </w:ins>
      <w:ins w:id="232" w:author="Lio" w:date="2024-03-18T10:17:42Z">
        <w:r>
          <w:rPr>
            <w:rFonts w:hint="eastAsia" w:ascii="宋体" w:hAnsi="宋体" w:eastAsia="宋体" w:cs="宋体"/>
            <w:sz w:val="28"/>
            <w:szCs w:val="28"/>
            <w:highlight w:val="yellow"/>
            <w:lang w:val="en-US" w:eastAsia="zh-CN"/>
          </w:rPr>
          <w:t>5</w:t>
        </w:r>
      </w:ins>
      <w:ins w:id="233" w:author="Lio" w:date="2024-03-18T10:17:28Z">
        <w:r>
          <w:rPr>
            <w:rFonts w:hint="eastAsia" w:ascii="宋体" w:hAnsi="宋体" w:eastAsia="宋体" w:cs="宋体"/>
            <w:sz w:val="28"/>
            <w:szCs w:val="28"/>
            <w:highlight w:val="yellow"/>
            <w:lang w:val="en-US" w:eastAsia="zh-CN"/>
          </w:rPr>
          <w:t>）会议室服务要求</w:t>
        </w:r>
      </w:ins>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ins w:id="234" w:author="Lio" w:date="2024-03-18T10:17:28Z"/>
          <w:rFonts w:hint="eastAsia" w:ascii="宋体" w:hAnsi="宋体" w:eastAsia="宋体" w:cs="宋体"/>
          <w:sz w:val="28"/>
          <w:szCs w:val="28"/>
          <w:highlight w:val="yellow"/>
          <w:lang w:val="en-US" w:eastAsia="zh-CN"/>
        </w:rPr>
      </w:pPr>
      <w:ins w:id="235" w:author="Lio" w:date="2024-03-18T10:17:28Z">
        <w:r>
          <w:rPr>
            <w:rFonts w:hint="eastAsia" w:ascii="宋体" w:hAnsi="宋体" w:eastAsia="宋体" w:cs="宋体"/>
            <w:sz w:val="28"/>
            <w:szCs w:val="28"/>
            <w:highlight w:val="yellow"/>
            <w:lang w:val="en-US" w:eastAsia="zh-CN"/>
          </w:rPr>
          <w:t>1）保持会议室整洁，花卉正常生长，盆底无积水；</w:t>
        </w:r>
      </w:ins>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ins w:id="236" w:author="Lio" w:date="2024-03-18T10:17:28Z"/>
          <w:rFonts w:hint="eastAsia" w:ascii="宋体" w:hAnsi="宋体" w:eastAsia="宋体" w:cs="宋体"/>
          <w:sz w:val="28"/>
          <w:szCs w:val="28"/>
          <w:highlight w:val="yellow"/>
          <w:lang w:val="en-US" w:eastAsia="zh-CN"/>
        </w:rPr>
      </w:pPr>
      <w:ins w:id="237" w:author="Lio" w:date="2024-03-18T10:17:28Z">
        <w:r>
          <w:rPr>
            <w:rFonts w:hint="eastAsia" w:ascii="宋体" w:hAnsi="宋体" w:eastAsia="宋体" w:cs="宋体"/>
            <w:sz w:val="28"/>
            <w:szCs w:val="28"/>
            <w:highlight w:val="yellow"/>
            <w:lang w:val="en-US" w:eastAsia="zh-CN"/>
          </w:rPr>
          <w:t>2）保证会议室设施、设备正常使用；</w:t>
        </w:r>
      </w:ins>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ins w:id="238" w:author="Lio" w:date="2024-03-18T10:17:28Z"/>
          <w:rFonts w:hint="eastAsia" w:ascii="宋体" w:hAnsi="宋体" w:eastAsia="宋体" w:cs="宋体"/>
          <w:sz w:val="28"/>
          <w:szCs w:val="28"/>
          <w:highlight w:val="yellow"/>
          <w:lang w:val="en-US" w:eastAsia="zh-CN"/>
        </w:rPr>
      </w:pPr>
      <w:ins w:id="239" w:author="Lio" w:date="2024-03-18T10:17:28Z">
        <w:r>
          <w:rPr>
            <w:rFonts w:hint="eastAsia" w:ascii="宋体" w:hAnsi="宋体" w:eastAsia="宋体" w:cs="宋体"/>
            <w:sz w:val="28"/>
            <w:szCs w:val="28"/>
            <w:highlight w:val="yellow"/>
            <w:lang w:val="en-US" w:eastAsia="zh-CN"/>
          </w:rPr>
          <w:t>3）保证会议室物品不丢失，设备无非正常损坏；</w:t>
        </w:r>
      </w:ins>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宋体" w:hAnsi="宋体" w:eastAsia="宋体" w:cs="宋体"/>
          <w:sz w:val="28"/>
          <w:szCs w:val="28"/>
          <w:highlight w:val="yellow"/>
          <w:lang w:val="en-US" w:eastAsia="zh-CN"/>
        </w:rPr>
      </w:pPr>
      <w:ins w:id="240" w:author="Lio" w:date="2024-03-18T10:17:28Z">
        <w:r>
          <w:rPr>
            <w:rFonts w:hint="eastAsia" w:ascii="宋体" w:hAnsi="宋体" w:eastAsia="宋体" w:cs="宋体"/>
            <w:sz w:val="28"/>
            <w:szCs w:val="28"/>
            <w:highlight w:val="yellow"/>
            <w:lang w:val="en-US" w:eastAsia="zh-CN"/>
          </w:rPr>
          <w:t>4）服务周到、大方、礼貌、热情。</w:t>
        </w:r>
      </w:ins>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562" w:firstLineChars="200"/>
        <w:jc w:val="both"/>
        <w:textAlignment w:val="auto"/>
        <w:outlineLvl w:val="1"/>
        <w:rPr>
          <w:rFonts w:hint="eastAsia" w:ascii="宋体" w:hAnsi="宋体" w:eastAsia="宋体" w:cs="宋体"/>
          <w:b/>
          <w:bCs/>
          <w:sz w:val="28"/>
          <w:szCs w:val="28"/>
          <w:lang w:val="en-US" w:eastAsia="zh-CN"/>
        </w:rPr>
      </w:pPr>
      <w:r>
        <w:rPr>
          <w:rFonts w:hint="eastAsia" w:ascii="宋体" w:hAnsi="宋体" w:eastAsia="宋体" w:cs="宋体"/>
          <w:b/>
          <w:bCs/>
          <w:sz w:val="28"/>
          <w:szCs w:val="28"/>
          <w:lang w:val="en-US" w:eastAsia="zh-CN"/>
        </w:rPr>
        <w:t>（八）职工宿舍管理服务范围与内容</w:t>
      </w:r>
    </w:p>
    <w:p>
      <w:pPr>
        <w:keepNext w:val="0"/>
        <w:keepLines w:val="0"/>
        <w:pageBreakBefore w:val="0"/>
        <w:widowControl w:val="0"/>
        <w:kinsoku/>
        <w:wordWrap/>
        <w:overflowPunct/>
        <w:topLinePunct w:val="0"/>
        <w:autoSpaceDE/>
        <w:autoSpaceDN/>
        <w:bidi w:val="0"/>
        <w:adjustRightInd/>
        <w:snapToGrid/>
        <w:spacing w:line="520" w:lineRule="exact"/>
        <w:ind w:firstLine="562" w:firstLineChars="200"/>
        <w:textAlignment w:val="auto"/>
        <w:outlineLvl w:val="2"/>
        <w:rPr>
          <w:rFonts w:hint="eastAsia" w:ascii="宋体" w:hAnsi="宋体" w:eastAsia="宋体" w:cs="宋体"/>
          <w:b/>
          <w:bCs/>
          <w:sz w:val="28"/>
          <w:szCs w:val="28"/>
          <w:lang w:val="en-US" w:eastAsia="zh-CN"/>
        </w:rPr>
      </w:pPr>
      <w:r>
        <w:rPr>
          <w:rFonts w:hint="eastAsia" w:ascii="宋体" w:hAnsi="宋体" w:eastAsia="宋体" w:cs="宋体"/>
          <w:b/>
          <w:bCs/>
          <w:sz w:val="28"/>
          <w:szCs w:val="28"/>
          <w:lang w:val="en-US" w:eastAsia="zh-CN"/>
        </w:rPr>
        <w:t>1.服务范围与内容</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1.1办理人员入住、退房登记管理；</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1.2宿舍设备、设施、固定资产管理；</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1.3公共住房被服及生活用品管理；</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1.4宿舍安全管理服务；</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1.5接待服务；</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1.6物业相关业务服务。</w:t>
      </w:r>
    </w:p>
    <w:p>
      <w:pPr>
        <w:keepNext w:val="0"/>
        <w:keepLines w:val="0"/>
        <w:pageBreakBefore w:val="0"/>
        <w:widowControl w:val="0"/>
        <w:kinsoku/>
        <w:wordWrap/>
        <w:overflowPunct/>
        <w:topLinePunct w:val="0"/>
        <w:autoSpaceDE/>
        <w:autoSpaceDN/>
        <w:bidi w:val="0"/>
        <w:adjustRightInd/>
        <w:snapToGrid/>
        <w:spacing w:line="520" w:lineRule="exact"/>
        <w:ind w:firstLine="562" w:firstLineChars="200"/>
        <w:textAlignment w:val="auto"/>
        <w:outlineLvl w:val="2"/>
        <w:rPr>
          <w:rFonts w:hint="eastAsia" w:ascii="宋体" w:hAnsi="宋体" w:eastAsia="宋体" w:cs="宋体"/>
          <w:b/>
          <w:bCs/>
          <w:sz w:val="28"/>
          <w:szCs w:val="28"/>
          <w:lang w:val="en-US" w:eastAsia="zh-CN"/>
        </w:rPr>
      </w:pPr>
      <w:r>
        <w:rPr>
          <w:rFonts w:hint="eastAsia" w:ascii="宋体" w:hAnsi="宋体" w:eastAsia="宋体" w:cs="宋体"/>
          <w:b/>
          <w:bCs/>
          <w:sz w:val="28"/>
          <w:szCs w:val="28"/>
          <w:lang w:val="en-US" w:eastAsia="zh-CN"/>
        </w:rPr>
        <w:t>2.宿舍管理服务要求</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2.1严格按照医院要求安排人员入住，做好登记工作；</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2.2管理好宿舍财产及固定资产，保持设施、设备完好；</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2.3及时更新宿舍固定资产变更登记；</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2.4及时更换被服和洗涤生活用品；</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2.5做好防火、防盗措施，确保宿舍安全，不发生火灾、盗窃、违纪等事件；</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2.6接待及时、周到、礼貌、热情；</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2.7检查宿舍卫生，保持整洁。</w:t>
      </w:r>
    </w:p>
    <w:p>
      <w:pPr>
        <w:keepNext w:val="0"/>
        <w:keepLines w:val="0"/>
        <w:pageBreakBefore w:val="0"/>
        <w:widowControl w:val="0"/>
        <w:kinsoku/>
        <w:wordWrap/>
        <w:overflowPunct/>
        <w:topLinePunct w:val="0"/>
        <w:autoSpaceDE/>
        <w:autoSpaceDN/>
        <w:bidi w:val="0"/>
        <w:adjustRightInd/>
        <w:snapToGrid/>
        <w:spacing w:line="520" w:lineRule="exact"/>
        <w:ind w:firstLine="562" w:firstLineChars="200"/>
        <w:textAlignment w:val="auto"/>
        <w:outlineLvl w:val="1"/>
        <w:rPr>
          <w:rFonts w:hint="eastAsia" w:ascii="宋体" w:hAnsi="宋体" w:eastAsia="宋体" w:cs="宋体"/>
          <w:b/>
          <w:bCs/>
          <w:sz w:val="28"/>
          <w:szCs w:val="28"/>
          <w:lang w:val="en-US" w:eastAsia="zh-CN"/>
        </w:rPr>
      </w:pPr>
      <w:r>
        <w:rPr>
          <w:rFonts w:hint="eastAsia" w:ascii="宋体" w:hAnsi="宋体" w:eastAsia="宋体" w:cs="宋体"/>
          <w:b/>
          <w:bCs/>
          <w:sz w:val="28"/>
          <w:szCs w:val="28"/>
          <w:lang w:val="en-US" w:eastAsia="zh-CN"/>
        </w:rPr>
        <w:t>（九）信息化支持</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供应商应具有后勤智慧化一站式管理平台，具备实现以下功能：</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（1）实现各类服务按照受理、派发、承办、办结、回访、考核，这一流程进行处理；</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（2）维修人员可在手机APP中进行接单并完成相应任务，在提交完成订单的同时上传维修前后对比照片及维修所需物料。</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（3）维修人员在收到消息后，可直接针对问题携带合适工具、配备相应人员前往维修，维修完成后，维修人员在平台中及时反馈。管理员定期对维修工作的相关数据进行跟踪、分析，形成了闭环；</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（4）安装管理监控系统，对全院后勤设施设备进行统一化管理，针对机电设备进行智能化监、管、控。</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（5）系统会根据设定好的时间定期发起巡检、保养任务，能够实现任务提前一次性录入，系统到期自动提醒，简化工作流程。</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宋体" w:hAnsi="宋体" w:eastAsia="宋体" w:cs="宋体"/>
          <w:sz w:val="28"/>
          <w:szCs w:val="28"/>
          <w:lang w:val="en-US" w:eastAsia="zh-CN"/>
        </w:rPr>
        <w:sectPr>
          <w:footerReference r:id="rId3" w:type="default"/>
          <w:pgSz w:w="11900" w:h="16841"/>
          <w:pgMar w:top="1440" w:right="1800" w:bottom="1440" w:left="1800" w:header="0" w:footer="2" w:gutter="0"/>
          <w:cols w:space="720" w:num="1"/>
        </w:sectPr>
      </w:pPr>
      <w:r>
        <w:rPr>
          <w:rFonts w:hint="eastAsia" w:ascii="宋体" w:hAnsi="宋体" w:eastAsia="宋体" w:cs="宋体"/>
          <w:sz w:val="28"/>
          <w:szCs w:val="28"/>
          <w:lang w:val="en-US" w:eastAsia="zh-CN"/>
        </w:rPr>
        <w:t>（6）重大紧急维修事件，系统将逐级启动应急预案，自动通知负责人，由负责人带领应急小组完成维修任务。同时建立设备专属档案，巡检人员通过扫描设备二维码进行设备信息实时查询，了解设备运行状况。</w:t>
      </w:r>
    </w:p>
    <w:p>
      <w:pPr>
        <w:keepNext w:val="0"/>
        <w:keepLines w:val="0"/>
        <w:pageBreakBefore w:val="0"/>
        <w:widowControl w:val="0"/>
        <w:kinsoku/>
        <w:wordWrap/>
        <w:overflowPunct/>
        <w:topLinePunct w:val="0"/>
        <w:autoSpaceDE/>
        <w:autoSpaceDN/>
        <w:bidi w:val="0"/>
        <w:adjustRightInd/>
        <w:snapToGrid/>
        <w:spacing w:before="185" w:line="520" w:lineRule="exact"/>
        <w:jc w:val="both"/>
        <w:textAlignment w:val="auto"/>
        <w:rPr>
          <w:rFonts w:hint="eastAsia" w:ascii="宋体" w:hAnsi="宋体" w:eastAsia="宋体" w:cs="宋体"/>
          <w:spacing w:val="11"/>
          <w:sz w:val="28"/>
          <w:szCs w:val="28"/>
          <w:lang w:val="en-US" w:eastAsia="zh-CN"/>
        </w:rPr>
      </w:pPr>
    </w:p>
    <w:sectPr>
      <w:footerReference r:id="rId4" w:type="default"/>
      <w:pgSz w:w="11906" w:h="16838"/>
      <w:pgMar w:top="1440" w:right="1800" w:bottom="1440" w:left="1800" w:header="851" w:footer="992" w:gutter="0"/>
      <w:cols w:space="425"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BAF0CADE-95CA-4401-A7F3-98B02339ADA8}"/>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2" w:fontKey="{4892069F-95EF-4379-B34B-C75CF6F06448}"/>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67" w:lineRule="auto"/>
      <w:rPr>
        <w:rFonts w:ascii="Calibri" w:hAnsi="Calibri" w:eastAsia="Calibri" w:cs="Calibri"/>
        <w:sz w:val="18"/>
        <w:szCs w:val="1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66" w:lineRule="auto"/>
      <w:ind w:left="4846"/>
      <w:rPr>
        <w:rFonts w:ascii="Calibri" w:hAnsi="Calibri" w:eastAsia="Calibri" w:cs="Calibri"/>
        <w:sz w:val="18"/>
        <w:szCs w:val="18"/>
      </w:rP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0742875"/>
    <w:multiLevelType w:val="singleLevel"/>
    <w:tmpl w:val="E0742875"/>
    <w:lvl w:ilvl="0" w:tentative="0">
      <w:start w:val="2"/>
      <w:numFmt w:val="chineseCounting"/>
      <w:suff w:val="nothing"/>
      <w:lvlText w:val="（%1）"/>
      <w:lvlJc w:val="left"/>
      <w:rPr>
        <w:rFonts w:hint="eastAsia"/>
      </w:rPr>
    </w:lvl>
  </w:abstractNum>
  <w:abstractNum w:abstractNumId="1">
    <w:nsid w:val="30AF4D7E"/>
    <w:multiLevelType w:val="singleLevel"/>
    <w:tmpl w:val="30AF4D7E"/>
    <w:lvl w:ilvl="0" w:tentative="0">
      <w:start w:val="4"/>
      <w:numFmt w:val="chineseCounting"/>
      <w:suff w:val="nothing"/>
      <w:lvlText w:val="%1、"/>
      <w:lvlJc w:val="left"/>
      <w:rPr>
        <w:rFonts w:hint="eastAsia"/>
      </w:rPr>
    </w:lvl>
  </w:abstractNum>
  <w:abstractNum w:abstractNumId="2">
    <w:nsid w:val="47D67384"/>
    <w:multiLevelType w:val="singleLevel"/>
    <w:tmpl w:val="47D67384"/>
    <w:lvl w:ilvl="0" w:tentative="0">
      <w:start w:val="2"/>
      <w:numFmt w:val="decimal"/>
      <w:suff w:val="nothing"/>
      <w:lvlText w:val="（%1）"/>
      <w:lvlJc w:val="left"/>
    </w:lvl>
  </w:abstractNum>
  <w:abstractNum w:abstractNumId="3">
    <w:nsid w:val="50865C6E"/>
    <w:multiLevelType w:val="singleLevel"/>
    <w:tmpl w:val="50865C6E"/>
    <w:lvl w:ilvl="0" w:tentative="0">
      <w:start w:val="1"/>
      <w:numFmt w:val="bullet"/>
      <w:lvlText w:val=""/>
      <w:lvlJc w:val="left"/>
      <w:pPr>
        <w:ind w:left="420" w:hanging="420"/>
      </w:pPr>
      <w:rPr>
        <w:rFonts w:hint="default" w:ascii="Wingdings" w:hAnsi="Wingdings"/>
      </w:rPr>
    </w:lvl>
  </w:abstractNum>
  <w:abstractNum w:abstractNumId="4">
    <w:nsid w:val="5DE097D5"/>
    <w:multiLevelType w:val="singleLevel"/>
    <w:tmpl w:val="5DE097D5"/>
    <w:lvl w:ilvl="0" w:tentative="0">
      <w:start w:val="1"/>
      <w:numFmt w:val="bullet"/>
      <w:lvlText w:val=""/>
      <w:lvlJc w:val="left"/>
      <w:pPr>
        <w:ind w:left="420" w:hanging="420"/>
      </w:pPr>
      <w:rPr>
        <w:rFonts w:hint="default" w:ascii="Wingdings" w:hAnsi="Wingdings"/>
      </w:rPr>
    </w:lvl>
  </w:abstractNum>
  <w:num w:numId="1">
    <w:abstractNumId w:val="1"/>
  </w:num>
  <w:num w:numId="2">
    <w:abstractNumId w:val="2"/>
  </w:num>
  <w:num w:numId="3">
    <w:abstractNumId w:val="4"/>
  </w:num>
  <w:num w:numId="4">
    <w:abstractNumId w:val="0"/>
  </w:num>
  <w:num w:numId="5">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Lio">
    <w15:presenceInfo w15:providerId="WPS Office" w15:userId="210579439"/>
  </w15:person>
  <w15:person w15:author="微信用户">
    <w15:presenceInfo w15:providerId="WPS Office" w15:userId="773130406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TrueTypeFonts/>
  <w:saveSubsetFonts/>
  <w:bordersDoNotSurroundHeader w:val="0"/>
  <w:bordersDoNotSurroundFooter w:val="0"/>
  <w:trackRevisions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IzMjU3MzVkMzkwNDNhMjE1YTY1M2YzZDRkNWU2MmMifQ=="/>
  </w:docVars>
  <w:rsids>
    <w:rsidRoot w:val="77F27DF0"/>
    <w:rsid w:val="006177A4"/>
    <w:rsid w:val="048E0BF3"/>
    <w:rsid w:val="06744454"/>
    <w:rsid w:val="15C40F54"/>
    <w:rsid w:val="16005347"/>
    <w:rsid w:val="17214184"/>
    <w:rsid w:val="19166537"/>
    <w:rsid w:val="1E0D5462"/>
    <w:rsid w:val="217557F8"/>
    <w:rsid w:val="21787096"/>
    <w:rsid w:val="23DE3EE7"/>
    <w:rsid w:val="258A2BF2"/>
    <w:rsid w:val="25AF2B68"/>
    <w:rsid w:val="27C9064C"/>
    <w:rsid w:val="2EE203F7"/>
    <w:rsid w:val="32827D75"/>
    <w:rsid w:val="33264351"/>
    <w:rsid w:val="36BF7688"/>
    <w:rsid w:val="37D8392D"/>
    <w:rsid w:val="38F117B0"/>
    <w:rsid w:val="39934616"/>
    <w:rsid w:val="3AC342F5"/>
    <w:rsid w:val="3B00790C"/>
    <w:rsid w:val="3CE5162C"/>
    <w:rsid w:val="4E5B1D8A"/>
    <w:rsid w:val="50715259"/>
    <w:rsid w:val="535A203B"/>
    <w:rsid w:val="5B682EFF"/>
    <w:rsid w:val="675B3F57"/>
    <w:rsid w:val="69E46644"/>
    <w:rsid w:val="71AB7A47"/>
    <w:rsid w:val="71B8171C"/>
    <w:rsid w:val="72C963D7"/>
    <w:rsid w:val="760140DA"/>
    <w:rsid w:val="77F27DF0"/>
    <w:rsid w:val="7800416F"/>
    <w:rsid w:val="7F6940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8">
    <w:name w:val="Default Paragraph Font"/>
    <w:autoRedefine/>
    <w:semiHidden/>
    <w:qFormat/>
    <w:uiPriority w:val="0"/>
  </w:style>
  <w:style w:type="table" w:default="1" w:styleId="7">
    <w:name w:val="Normal Table"/>
    <w:autoRedefine/>
    <w:semiHidden/>
    <w:qFormat/>
    <w:uiPriority w:val="0"/>
    <w:tblPr>
      <w:tblCellMar>
        <w:top w:w="0" w:type="dxa"/>
        <w:left w:w="108" w:type="dxa"/>
        <w:bottom w:w="0" w:type="dxa"/>
        <w:right w:w="108" w:type="dxa"/>
      </w:tblCellMar>
    </w:tblPr>
  </w:style>
  <w:style w:type="paragraph" w:styleId="2">
    <w:name w:val="annotation text"/>
    <w:basedOn w:val="1"/>
    <w:uiPriority w:val="0"/>
    <w:pPr>
      <w:jc w:val="left"/>
    </w:pPr>
  </w:style>
  <w:style w:type="paragraph" w:styleId="3">
    <w:name w:val="Body Text"/>
    <w:basedOn w:val="1"/>
    <w:next w:val="4"/>
    <w:autoRedefine/>
    <w:qFormat/>
    <w:uiPriority w:val="0"/>
    <w:pPr>
      <w:spacing w:line="360" w:lineRule="auto"/>
    </w:pPr>
    <w:rPr>
      <w:rFonts w:ascii="宋体" w:hAnsi="宋体"/>
    </w:rPr>
  </w:style>
  <w:style w:type="paragraph" w:styleId="4">
    <w:name w:val="Body Text 2"/>
    <w:basedOn w:val="1"/>
    <w:autoRedefine/>
    <w:qFormat/>
    <w:uiPriority w:val="0"/>
    <w:pPr>
      <w:spacing w:line="360" w:lineRule="auto"/>
    </w:pPr>
    <w:rPr>
      <w:sz w:val="24"/>
    </w:rPr>
  </w:style>
  <w:style w:type="paragraph" w:styleId="5">
    <w:name w:val="footer"/>
    <w:basedOn w:val="1"/>
    <w:autoRedefine/>
    <w:qFormat/>
    <w:uiPriority w:val="0"/>
    <w:pPr>
      <w:tabs>
        <w:tab w:val="center" w:pos="4153"/>
        <w:tab w:val="right" w:pos="8306"/>
      </w:tabs>
      <w:snapToGrid w:val="0"/>
      <w:jc w:val="left"/>
    </w:pPr>
    <w:rPr>
      <w:sz w:val="18"/>
    </w:rPr>
  </w:style>
  <w:style w:type="paragraph" w:styleId="6">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customStyle="1" w:styleId="9">
    <w:name w:val="L-正文"/>
    <w:basedOn w:val="1"/>
    <w:autoRedefine/>
    <w:qFormat/>
    <w:uiPriority w:val="0"/>
    <w:pPr>
      <w:widowControl/>
      <w:adjustRightInd w:val="0"/>
      <w:snapToGrid w:val="0"/>
    </w:pPr>
    <w:rPr>
      <w:rFonts w:ascii="等线" w:hAnsi="等线"/>
      <w:color w:val="000000"/>
      <w:szCs w:val="20"/>
    </w:rPr>
  </w:style>
</w:style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15</TotalTime>
  <ScaleCrop>false</ScaleCrop>
  <LinksUpToDate>false</LinksUpToDate>
  <CharactersWithSpaces>0</CharactersWithSpaces>
  <Application>WPS Office_12.1.0.16412_F1E327BC-269C-435d-A152-05C5408002CA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2024-03-07T07:59:00Z</dcterms:created>
  <dc:creator>张云鹏</dc:creator>
  <cp:lastModifiedBy>微信用户</cp:lastModifiedBy>
  <dcterms:modified xsi:type="dcterms:W3CDTF">2024-03-18T06:22:08Z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2052-12.1.0.16412</vt:lpwstr>
  </property>
  <property fmtid="{D5CDD505-2E9C-101B-9397-08002B2CF9AE}" pid="3" name="ICV">
    <vt:lpwstr>6ABDB07F945248FA836FD9166DC58A90_13</vt:lpwstr>
  </property>
</Properties>
</file>