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Toc25454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深圳市中医肛肠医院（福田）公益宣传视频拍摄服务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需求书</w:t>
      </w:r>
      <w:bookmarkEnd w:id="0"/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Chars="0" w:firstLine="640" w:firstLineChars="200"/>
        <w:textAlignment w:val="auto"/>
        <w:rPr>
          <w:rFonts w:hint="eastAsia" w:ascii="黑体" w:hAnsi="黑体" w:eastAsia="黑体" w:cs="黑体"/>
          <w:iCs/>
          <w:sz w:val="32"/>
          <w:szCs w:val="32"/>
          <w:lang w:val="en-US" w:eastAsia="zh-CN"/>
        </w:rPr>
      </w:pPr>
      <w:bookmarkStart w:id="1" w:name="_Toc452437822"/>
      <w:bookmarkStart w:id="2" w:name="_Toc399949734"/>
    </w:p>
    <w:p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Chars="0" w:firstLine="640" w:firstLineChars="200"/>
        <w:textAlignment w:val="auto"/>
        <w:rPr>
          <w:rFonts w:hint="eastAsia" w:ascii="黑体" w:hAnsi="黑体" w:eastAsia="黑体" w:cs="黑体"/>
          <w:iCs/>
          <w:sz w:val="32"/>
          <w:szCs w:val="32"/>
          <w:lang w:val="zh-CN"/>
        </w:rPr>
      </w:pPr>
      <w:r>
        <w:rPr>
          <w:rFonts w:hint="eastAsia" w:ascii="黑体" w:hAnsi="黑体" w:eastAsia="黑体" w:cs="黑体"/>
          <w:iCs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iCs/>
          <w:sz w:val="32"/>
          <w:szCs w:val="32"/>
          <w:lang w:val="zh-CN"/>
        </w:rPr>
        <w:t>项目概述</w:t>
      </w:r>
    </w:p>
    <w:bookmarkEnd w:id="1"/>
    <w:bookmarkEnd w:id="2"/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bidi="ar"/>
        </w:rPr>
        <w:t>为提升我院公共形象，践行公立医院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 w:bidi="ar"/>
        </w:rPr>
        <w:t>进行医学科普宣教、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bidi="ar"/>
        </w:rPr>
        <w:t>传播健康生活理念的责任，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 w:bidi="ar"/>
        </w:rPr>
        <w:t>采用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bidi="ar"/>
        </w:rPr>
        <w:t>公开遴选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 w:bidi="ar"/>
        </w:rPr>
        <w:t>方式，由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bidi="ar"/>
        </w:rPr>
        <w:t>专业影视公司团队拍摄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yellow"/>
          <w:lang w:bidi="ar"/>
        </w:rPr>
        <w:t>3条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bidi="ar"/>
        </w:rPr>
        <w:t>公益宣传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 w:bidi="ar"/>
        </w:rPr>
        <w:t>短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bidi="ar"/>
        </w:rPr>
        <w:t>视频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 w:bidi="ar"/>
        </w:rPr>
        <w:t>1分钟/条）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 w:bidi="ar"/>
        </w:rPr>
        <w:t>。</w:t>
      </w:r>
    </w:p>
    <w:p>
      <w:pPr>
        <w:pStyle w:val="9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Chars="0" w:firstLine="640" w:firstLineChars="200"/>
        <w:textAlignment w:val="auto"/>
        <w:rPr>
          <w:rFonts w:hint="eastAsia" w:ascii="黑体" w:hAnsi="黑体" w:eastAsia="黑体" w:cs="黑体"/>
          <w:i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iCs/>
          <w:sz w:val="32"/>
          <w:szCs w:val="32"/>
          <w:lang w:val="en-US" w:eastAsia="zh-CN"/>
        </w:rPr>
        <w:t>项目信息</w:t>
      </w:r>
    </w:p>
    <w:tbl>
      <w:tblPr>
        <w:tblStyle w:val="7"/>
        <w:tblW w:w="8707" w:type="dxa"/>
        <w:tblInd w:w="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2"/>
        <w:gridCol w:w="1175"/>
        <w:gridCol w:w="2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bidi="ar"/>
              </w:rPr>
              <w:t>项目名称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bidi="ar"/>
              </w:rPr>
              <w:t>数量</w:t>
            </w: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bidi="ar"/>
              </w:rPr>
              <w:t>预算金额（单位：元）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 w:bidi="ar"/>
              </w:rPr>
              <w:t>公益宣传视频拍摄服务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 w:bidi="ar"/>
              </w:rPr>
              <w:t>项目</w:t>
            </w:r>
          </w:p>
        </w:tc>
        <w:tc>
          <w:tcPr>
            <w:tcW w:w="1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 w:bidi="ar"/>
              </w:rPr>
              <w:t>项</w:t>
            </w: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firstLine="48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val="en-US" w:eastAsia="zh-CN" w:bidi="ar"/>
              </w:rPr>
              <w:t>190000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bidi="ar"/>
              </w:rPr>
              <w:t>.00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Chars="200"/>
        <w:textAlignment w:val="auto"/>
        <w:rPr>
          <w:rFonts w:hint="default" w:ascii="黑体" w:hAnsi="黑体" w:eastAsia="黑体" w:cs="黑体"/>
          <w:i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i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iCs/>
          <w:kern w:val="2"/>
          <w:sz w:val="32"/>
          <w:szCs w:val="32"/>
          <w:lang w:val="en-US" w:eastAsia="zh-CN" w:bidi="ar-SA"/>
        </w:rPr>
        <w:t>三、拍摄</w:t>
      </w:r>
      <w:r>
        <w:rPr>
          <w:rFonts w:hint="eastAsia" w:ascii="黑体" w:hAnsi="黑体" w:eastAsia="黑体" w:cs="黑体"/>
          <w:iCs/>
          <w:kern w:val="2"/>
          <w:sz w:val="32"/>
          <w:szCs w:val="32"/>
          <w:lang w:val="zh-CN" w:eastAsia="zh-CN" w:bidi="ar-SA"/>
        </w:rPr>
        <w:t>内容</w:t>
      </w:r>
      <w:r>
        <w:rPr>
          <w:rFonts w:hint="eastAsia" w:ascii="黑体" w:hAnsi="黑体" w:eastAsia="黑体" w:cs="黑体"/>
          <w:iCs/>
          <w:kern w:val="2"/>
          <w:sz w:val="32"/>
          <w:szCs w:val="32"/>
          <w:lang w:val="en-US" w:eastAsia="zh-CN" w:bidi="ar-SA"/>
        </w:rPr>
        <w:t>及要求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黑体" w:hAnsi="黑体" w:eastAsia="仿宋_GB2312" w:cs="黑体"/>
          <w:i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zh-CN" w:bidi="ar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 w:bidi="ar"/>
        </w:rPr>
        <w:t>一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zh-CN" w:bidi="ar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 w:bidi="ar"/>
        </w:rPr>
        <w:t>拍摄内容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bidi="ar"/>
        </w:rPr>
        <w:t>1.呼吁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 w:bidi="ar"/>
        </w:rPr>
        <w:t>积极参加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bidi="ar"/>
        </w:rPr>
        <w:t>癌症早筛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 w:bidi="ar"/>
        </w:rPr>
        <w:t>普及早筛早诊早治理念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bidi="ar"/>
        </w:rPr>
        <w:t>2.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 w:bidi="ar"/>
        </w:rPr>
        <w:t>科普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bidi="ar"/>
        </w:rPr>
        <w:t>肛肠疾病预防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 w:bidi="ar"/>
        </w:rPr>
        <w:t>的方法、重要性等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bidi="ar"/>
        </w:rPr>
        <w:t>3.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 w:bidi="ar"/>
        </w:rPr>
        <w:t>呼吁关注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bidi="ar"/>
        </w:rPr>
        <w:t>肠道健康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 w:bidi="ar"/>
        </w:rPr>
        <w:t>，普及“治未病”理念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bidi="ar"/>
        </w:rPr>
        <w:t>4.提倡健康生活方式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 w:bidi="ar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 w:bidi="ar"/>
        </w:rPr>
        <w:t>做好个人健康第一责任人，推动全民践行健康中国行动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zh-CN" w:bidi="ar"/>
        </w:rPr>
        <w:t>（二）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zh-CN" w:eastAsia="zh-CN" w:bidi="ar"/>
        </w:rPr>
        <w:t>视频制作要求</w:t>
      </w:r>
    </w:p>
    <w:tbl>
      <w:tblPr>
        <w:tblStyle w:val="7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2356"/>
        <w:gridCol w:w="5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序号</w:t>
            </w:r>
          </w:p>
        </w:tc>
        <w:tc>
          <w:tcPr>
            <w:tcW w:w="2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需求内容</w:t>
            </w:r>
          </w:p>
        </w:tc>
        <w:tc>
          <w:tcPr>
            <w:tcW w:w="5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技术要求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1</w:t>
            </w:r>
          </w:p>
        </w:tc>
        <w:tc>
          <w:tcPr>
            <w:tcW w:w="2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视频时长</w:t>
            </w:r>
          </w:p>
        </w:tc>
        <w:tc>
          <w:tcPr>
            <w:tcW w:w="53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共3条，每条1分钟左右；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2</w:t>
            </w:r>
          </w:p>
        </w:tc>
        <w:tc>
          <w:tcPr>
            <w:tcW w:w="2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视频内容</w:t>
            </w:r>
          </w:p>
        </w:tc>
        <w:tc>
          <w:tcPr>
            <w:tcW w:w="530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创意宣传片策划方案；创意宣传片拍摄制作。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与中医肛肠专科相关，包括但不限于以下方面：呼吁胃肠癌症早筛早诊早治、预防肛肠疾病、关注肠道健康、提倡健康生活方式等。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3</w:t>
            </w:r>
          </w:p>
        </w:tc>
        <w:tc>
          <w:tcPr>
            <w:tcW w:w="2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视频格式</w:t>
            </w:r>
          </w:p>
        </w:tc>
        <w:tc>
          <w:tcPr>
            <w:tcW w:w="5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MP4格式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4</w:t>
            </w:r>
          </w:p>
        </w:tc>
        <w:tc>
          <w:tcPr>
            <w:tcW w:w="2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视频编码方式</w:t>
            </w:r>
          </w:p>
        </w:tc>
        <w:tc>
          <w:tcPr>
            <w:tcW w:w="5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H.264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 w:bidi="ar"/>
              </w:rPr>
              <w:t>★</w:t>
            </w:r>
          </w:p>
        </w:tc>
        <w:tc>
          <w:tcPr>
            <w:tcW w:w="2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视频分辨率</w:t>
            </w:r>
          </w:p>
        </w:tc>
        <w:tc>
          <w:tcPr>
            <w:tcW w:w="5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提交3840*2160分辨率成片（比率16:9）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符合2K播出级别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6</w:t>
            </w:r>
          </w:p>
        </w:tc>
        <w:tc>
          <w:tcPr>
            <w:tcW w:w="2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视频帧率</w:t>
            </w:r>
          </w:p>
        </w:tc>
        <w:tc>
          <w:tcPr>
            <w:tcW w:w="5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逐行扫描，25fps/每秒帧数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7</w:t>
            </w:r>
          </w:p>
        </w:tc>
        <w:tc>
          <w:tcPr>
            <w:tcW w:w="2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视频码率</w:t>
            </w:r>
          </w:p>
        </w:tc>
        <w:tc>
          <w:tcPr>
            <w:tcW w:w="5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不低于10 Mbps</w:t>
            </w:r>
            <w:bookmarkStart w:id="3" w:name="_GoBack"/>
            <w:bookmarkEnd w:id="3"/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（bps：每秒比特数）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8</w:t>
            </w:r>
          </w:p>
        </w:tc>
        <w:tc>
          <w:tcPr>
            <w:tcW w:w="2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音频格式</w:t>
            </w:r>
          </w:p>
        </w:tc>
        <w:tc>
          <w:tcPr>
            <w:tcW w:w="5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ACC格式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9</w:t>
            </w:r>
          </w:p>
        </w:tc>
        <w:tc>
          <w:tcPr>
            <w:tcW w:w="2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声音效果</w:t>
            </w:r>
          </w:p>
        </w:tc>
        <w:tc>
          <w:tcPr>
            <w:tcW w:w="5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清晰、饱满、无失真、噪声杂音干扰、音量忽大忽小现象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10</w:t>
            </w:r>
          </w:p>
        </w:tc>
        <w:tc>
          <w:tcPr>
            <w:tcW w:w="2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剪辑</w:t>
            </w:r>
          </w:p>
        </w:tc>
        <w:tc>
          <w:tcPr>
            <w:tcW w:w="5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剪辑逻辑清晰，镜头衔接自然；无空白帧。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11</w:t>
            </w:r>
          </w:p>
        </w:tc>
        <w:tc>
          <w:tcPr>
            <w:tcW w:w="2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配乐</w:t>
            </w:r>
          </w:p>
        </w:tc>
        <w:tc>
          <w:tcPr>
            <w:tcW w:w="5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_GB2312" w:hAnsi="仿宋_GB2312" w:eastAsia="仿宋_GB2312" w:cs="仿宋_GB2312"/>
                <w:bCs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音乐风格、情绪与影片内容相符合；音乐节奏与剪辑相匹配。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 w:bidi="ar"/>
              </w:rPr>
              <w:t>包括正规授权产生费用，无侵权法律风险。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2</w:t>
            </w:r>
          </w:p>
        </w:tc>
        <w:tc>
          <w:tcPr>
            <w:tcW w:w="2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字幕</w:t>
            </w:r>
          </w:p>
        </w:tc>
        <w:tc>
          <w:tcPr>
            <w:tcW w:w="5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提供对应的中文字幕，且中文字幕必须采用UTF-8编码；时间轴准确，字幕出现时间与视频声音一致。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 w:bidi="ar"/>
              </w:rPr>
              <w:t>包括正规授权产生费用，无侵权法律风险。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3</w:t>
            </w:r>
          </w:p>
        </w:tc>
        <w:tc>
          <w:tcPr>
            <w:tcW w:w="2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调色</w:t>
            </w:r>
          </w:p>
        </w:tc>
        <w:tc>
          <w:tcPr>
            <w:tcW w:w="5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Davinci Resolve 影视工业标准调色；影调风格符合影片传达内容、情绪。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4</w:t>
            </w:r>
          </w:p>
        </w:tc>
        <w:tc>
          <w:tcPr>
            <w:tcW w:w="23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片尾</w:t>
            </w:r>
          </w:p>
        </w:tc>
        <w:tc>
          <w:tcPr>
            <w:tcW w:w="53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时长应不超过10秒；应包括版权单位、制作单位，可以有鸣谢单位或个人信息；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eastAsia="zh-CN" w:bidi="ar"/>
              </w:rPr>
              <w:t>相关单位</w:t>
            </w: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zh-CN" w:bidi="ar"/>
              </w:rPr>
              <w:t>LOGO标识。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黑体" w:hAnsi="黑体" w:eastAsia="黑体" w:cs="黑体"/>
          <w:iCs/>
          <w:kern w:val="2"/>
          <w:sz w:val="32"/>
          <w:szCs w:val="32"/>
          <w:lang w:val="zh-CN" w:eastAsia="zh-CN" w:bidi="ar-SA"/>
        </w:rPr>
      </w:pPr>
      <w:r>
        <w:rPr>
          <w:rFonts w:hint="eastAsia" w:ascii="黑体" w:hAnsi="黑体" w:eastAsia="黑体" w:cs="黑体"/>
          <w:iCs/>
          <w:kern w:val="2"/>
          <w:sz w:val="32"/>
          <w:szCs w:val="32"/>
          <w:lang w:val="en-US" w:eastAsia="zh-CN" w:bidi="ar-SA"/>
        </w:rPr>
        <w:t>四</w:t>
      </w:r>
      <w:r>
        <w:rPr>
          <w:rFonts w:hint="eastAsia" w:ascii="黑体" w:hAnsi="黑体" w:eastAsia="黑体" w:cs="黑体"/>
          <w:iCs/>
          <w:kern w:val="2"/>
          <w:sz w:val="32"/>
          <w:szCs w:val="32"/>
          <w:lang w:val="zh-CN" w:eastAsia="zh-CN" w:bidi="ar-SA"/>
        </w:rPr>
        <w:t>、服务要求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  <w:t>（一）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团队及服务内容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17" w:leftChars="8" w:firstLine="617" w:firstLineChars="193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  <w:t>1.组建专业拍摄团队，提供拍摄方案、拍摄设备、灯光设备、后期剪辑等；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17" w:leftChars="8" w:firstLine="617" w:firstLineChars="193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  <w:t>2.提供公益宣传视频拍摄服务项目创意策划方案、视频文案、视频分镜头脚本机视频拍摄和具体制作方案；内容方向与中医肛肠专科相关，包括但不限于以下方面：呼吁胃肠癌症早筛早诊早治、预防肛肠疾病、关注肠道健康、提倡健康生活方式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635" w:leftChars="301" w:hanging="3" w:firstLineChars="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  <w:t>3.拍摄制作格式需符合2K播出级别的拍摄制作水准；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-3" w:leftChars="0" w:firstLine="643" w:firstLineChars="0"/>
        <w:textAlignment w:val="auto"/>
        <w:rPr>
          <w:rFonts w:hint="default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4.成片内使用来自第三方平台的图像、音频素材等，应有正规授权文件，保证符合规范，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 w:bidi="ar"/>
        </w:rPr>
        <w:t>无侵权法律风险。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635" w:leftChars="301" w:hanging="3" w:firstLineChars="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二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视频成品验收要求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  <w:t>: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15" w:leftChars="7" w:firstLine="617" w:firstLineChars="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1.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  <w:t>完成期限：根据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甲方要求及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  <w:t>实际节点需要，调整完成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3条视频的拍摄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  <w:t>时间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进度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15" w:leftChars="7" w:firstLine="617" w:firstLineChars="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★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  <w:t>2.进度安排: 中标方在策划方案确定后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10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  <w:t>个工作日内提交技术服务要求中的制作成果。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15" w:leftChars="7" w:firstLine="617" w:firstLineChars="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  <w:t>3.在初稿编辑完成后，根据采购人意见，提供后期修改，并可根据内容调整需求。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15" w:leftChars="7" w:firstLine="617" w:firstLineChars="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4.召开验收会：中标人交付成片后召开，要求：中标人已按照合同规定提供了全部产品及完整的技术资料；成片符合招标文件的要求，效果满足要求。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17" w:leftChars="8" w:firstLine="617" w:firstLineChars="193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五、付款方式及条件：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17" w:leftChars="8" w:firstLine="617" w:firstLineChars="193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1.合同签订后，采购人支付中标人40%合同款做为预付款，项目整体验收合格后，采购人支付中标人60%合同尾款；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17" w:leftChars="8" w:firstLine="617" w:firstLineChars="193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2.中标人向采购人开具合法有效发票。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17" w:leftChars="8" w:firstLine="617" w:firstLineChars="193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3.中标人交付成片后召开验收会，采购人验收认可后，签署验收报告。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17" w:leftChars="8" w:firstLine="617" w:firstLineChars="193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4.当满足以下条件时，采购人才向中标人签发验收报告：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17" w:leftChars="8" w:firstLine="617" w:firstLineChars="193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5.中标人已按照合同规定提供了全部产品及完整的技术资料。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17" w:leftChars="8" w:firstLine="617" w:firstLineChars="193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 w:bidi="ar"/>
        </w:rPr>
        <w:t>6.成片符合招标文件的要求，效果满足要求。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left="15" w:leftChars="7" w:firstLine="617" w:firstLineChars="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zh-CN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3EFDE61-B61C-4849-BB6E-21DDBA5C237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2" w:fontKey="{D69692A9-AF59-413B-8A7E-4291E0EFE5A6}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3" w:fontKey="{A8D17235-79B7-4B3B-9B99-324EAE19FF4D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E15359A-AB99-4AA2-A394-ECC994E8807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34CD11"/>
    <w:multiLevelType w:val="singleLevel"/>
    <w:tmpl w:val="0234CD1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44E55E69"/>
    <w:rsid w:val="0632625C"/>
    <w:rsid w:val="103E1D5B"/>
    <w:rsid w:val="109C2F25"/>
    <w:rsid w:val="11D113E7"/>
    <w:rsid w:val="174D36C8"/>
    <w:rsid w:val="17E969A9"/>
    <w:rsid w:val="188449CB"/>
    <w:rsid w:val="1D280724"/>
    <w:rsid w:val="1D356066"/>
    <w:rsid w:val="26E054C2"/>
    <w:rsid w:val="27C43035"/>
    <w:rsid w:val="2A241818"/>
    <w:rsid w:val="2CA628E7"/>
    <w:rsid w:val="2D12039F"/>
    <w:rsid w:val="328F5FEE"/>
    <w:rsid w:val="37643EED"/>
    <w:rsid w:val="3EE5213C"/>
    <w:rsid w:val="4055628F"/>
    <w:rsid w:val="40692574"/>
    <w:rsid w:val="44E55E69"/>
    <w:rsid w:val="4E20643C"/>
    <w:rsid w:val="4ECE1E30"/>
    <w:rsid w:val="50D321B4"/>
    <w:rsid w:val="511741E2"/>
    <w:rsid w:val="60406F34"/>
    <w:rsid w:val="662F4D42"/>
    <w:rsid w:val="6A773014"/>
    <w:rsid w:val="6B5A511C"/>
    <w:rsid w:val="6C3F0686"/>
    <w:rsid w:val="713D5E5F"/>
    <w:rsid w:val="72771B6C"/>
    <w:rsid w:val="7A3B6018"/>
    <w:rsid w:val="7F45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autoRedefine/>
    <w:qFormat/>
    <w:uiPriority w:val="0"/>
    <w:pPr>
      <w:keepNext/>
      <w:keepLines/>
      <w:widowControl w:val="0"/>
      <w:spacing w:before="260" w:after="260" w:line="415" w:lineRule="auto"/>
      <w:jc w:val="both"/>
      <w:outlineLvl w:val="2"/>
    </w:pPr>
    <w:rPr>
      <w:rFonts w:ascii="Times New Roman" w:hAnsi="Times New Roman"/>
      <w:b/>
      <w:bCs/>
      <w:kern w:val="2"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"/>
    <w:basedOn w:val="1"/>
    <w:next w:val="1"/>
    <w:autoRedefine/>
    <w:qFormat/>
    <w:uiPriority w:val="1"/>
    <w:rPr>
      <w:sz w:val="19"/>
      <w:szCs w:val="19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msolistparagraph"/>
    <w:basedOn w:val="1"/>
    <w:autoRedefine/>
    <w:qFormat/>
    <w:uiPriority w:val="0"/>
    <w:pPr>
      <w:ind w:firstLine="420" w:firstLineChars="200"/>
    </w:pPr>
  </w:style>
  <w:style w:type="paragraph" w:customStyle="1" w:styleId="10">
    <w:name w:val="Default"/>
    <w:qFormat/>
    <w:uiPriority w:val="0"/>
    <w:pPr>
      <w:autoSpaceDE w:val="0"/>
      <w:autoSpaceDN w:val="0"/>
      <w:adjustRightInd w:val="0"/>
    </w:pPr>
    <w:rPr>
      <w:rFonts w:ascii="微软雅黑" w:hAnsi="Calibri" w:eastAsia="微软雅黑" w:cs="微软雅黑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1079</Words>
  <Characters>1148</Characters>
  <Lines>0</Lines>
  <Paragraphs>0</Paragraphs>
  <TotalTime>6</TotalTime>
  <ScaleCrop>false</ScaleCrop>
  <LinksUpToDate>false</LinksUpToDate>
  <CharactersWithSpaces>1152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2024-03-13T01:38:00Z</dcterms:created>
  <dc:creator>张云鹏</dc:creator>
  <cp:lastModifiedBy>scott</cp:lastModifiedBy>
  <cp:lastPrinted>2024-05-06T01:56:00Z</cp:lastPrinted>
  <dcterms:modified xsi:type="dcterms:W3CDTF">2024-05-11T07:27:15Z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769ADFEDDEC94696823A1EBCFCAA4B08_13</vt:lpwstr>
  </property>
</Properties>
</file>